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DF9" w:rsidRPr="00CF3C80" w:rsidRDefault="00461DF9" w:rsidP="00461DF9">
      <w:pPr>
        <w:spacing w:after="120" w:line="240" w:lineRule="auto"/>
        <w:jc w:val="center"/>
        <w:rPr>
          <w:rFonts w:ascii="Times New Roman" w:eastAsia="UD Digi Kyokasho NK-R" w:hAnsi="Times New Roman" w:cs="Times New Roman"/>
          <w:b/>
          <w:lang w:val="en-GB"/>
        </w:rPr>
      </w:pPr>
      <w:bookmarkStart w:id="0" w:name="_GoBack"/>
      <w:bookmarkEnd w:id="0"/>
      <w:r w:rsidRPr="00CF3C80">
        <w:rPr>
          <w:rFonts w:ascii="Times New Roman" w:eastAsia="UD Digi Kyokasho NK-R" w:hAnsi="Times New Roman" w:cs="Times New Roman"/>
          <w:b/>
          <w:lang w:val="en-GB"/>
        </w:rPr>
        <w:t xml:space="preserve">Parent-led schools operating under the </w:t>
      </w:r>
      <w:bookmarkStart w:id="1" w:name="_Hlk4673381"/>
      <w:r w:rsidRPr="00CF3C80">
        <w:rPr>
          <w:rFonts w:ascii="Times New Roman" w:eastAsia="UD Digi Kyokasho NK-R" w:hAnsi="Times New Roman" w:cs="Times New Roman"/>
          <w:b/>
          <w:lang w:val="en-GB"/>
        </w:rPr>
        <w:t>umbrella</w:t>
      </w:r>
      <w:bookmarkEnd w:id="1"/>
      <w:r w:rsidRPr="00CF3C80">
        <w:rPr>
          <w:rFonts w:ascii="Times New Roman" w:eastAsia="UD Digi Kyokasho NK-R" w:hAnsi="Times New Roman" w:cs="Times New Roman"/>
          <w:b/>
          <w:lang w:val="en-GB"/>
        </w:rPr>
        <w:t xml:space="preserve"> of home education - analysis of a new phenomenon in the Czech education system</w:t>
      </w:r>
    </w:p>
    <w:p w:rsidR="00461DF9" w:rsidRPr="00CF3C80" w:rsidRDefault="00461DF9" w:rsidP="00461DF9">
      <w:pPr>
        <w:spacing w:after="120" w:line="240" w:lineRule="auto"/>
        <w:jc w:val="center"/>
        <w:rPr>
          <w:rFonts w:ascii="Times New Roman" w:eastAsia="UD Digi Kyokasho NK-R" w:hAnsi="Times New Roman" w:cs="Times New Roman"/>
          <w:b/>
          <w:lang w:val="en-GB"/>
        </w:rPr>
      </w:pPr>
    </w:p>
    <w:p w:rsidR="00461DF9" w:rsidRPr="00CF3C80" w:rsidRDefault="00461DF9" w:rsidP="00461DF9">
      <w:pPr>
        <w:spacing w:after="120" w:line="240" w:lineRule="auto"/>
        <w:ind w:firstLine="708"/>
        <w:jc w:val="both"/>
        <w:rPr>
          <w:rFonts w:ascii="Times New Roman" w:hAnsi="Times New Roman" w:cs="Times New Roman"/>
          <w:b/>
          <w:lang w:val="en-GB"/>
        </w:rPr>
      </w:pPr>
      <w:r w:rsidRPr="00CF3C80">
        <w:rPr>
          <w:rFonts w:ascii="Times New Roman" w:hAnsi="Times New Roman" w:cs="Times New Roman"/>
          <w:b/>
          <w:lang w:val="en-GB"/>
        </w:rPr>
        <w:t>Introduction</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 xml:space="preserve">According to social science, growing up and receiving skills and information has many aspects to it, reflection of which is embedded in the use of language, such as learning, teaching, schooling, socialisation, praxis and many more. </w:t>
      </w:r>
      <w:r w:rsidRPr="00CF3C80">
        <w:rPr>
          <w:rFonts w:ascii="Times New Roman" w:hAnsi="Times New Roman" w:cs="Times New Roman"/>
          <w:i/>
          <w:lang w:val="en-GB"/>
        </w:rPr>
        <w:t>“For many of us, the concept of learning immediately conjures up images of classrooms, training sessions, teachers, textbooks, homework, and exercises. Yet in our experience, learning is an integral part of our everyday lives. It is part of our participation in our communities and organizations. The problem is not that we do not know this, but rather that we do not have very systematic ways of talking about this familiar experience “</w:t>
      </w:r>
      <w:r w:rsidRPr="00CF3C80">
        <w:rPr>
          <w:rFonts w:ascii="Times New Roman" w:hAnsi="Times New Roman" w:cs="Times New Roman"/>
          <w:lang w:val="en-GB"/>
        </w:rPr>
        <w:t xml:space="preserve">(Wenger, 1998, p. 8). Learning is a participation in what Wenger (1998) calls </w:t>
      </w:r>
      <w:r w:rsidRPr="00CF3C80">
        <w:rPr>
          <w:rFonts w:ascii="Times New Roman" w:hAnsi="Times New Roman" w:cs="Times New Roman"/>
          <w:i/>
          <w:lang w:val="en-GB"/>
        </w:rPr>
        <w:t xml:space="preserve">communities of practice </w:t>
      </w:r>
      <w:r w:rsidRPr="00CF3C80">
        <w:rPr>
          <w:rFonts w:ascii="Times New Roman" w:hAnsi="Times New Roman" w:cs="Times New Roman"/>
          <w:lang w:val="en-GB"/>
        </w:rPr>
        <w:t xml:space="preserve">and comprises of four </w:t>
      </w:r>
      <w:r w:rsidR="00CF3C80" w:rsidRPr="00CF3C80">
        <w:rPr>
          <w:rFonts w:ascii="Times New Roman" w:hAnsi="Times New Roman" w:cs="Times New Roman"/>
          <w:lang w:val="en-GB"/>
        </w:rPr>
        <w:t>ingredien</w:t>
      </w:r>
      <w:r w:rsidR="00CF3C80">
        <w:rPr>
          <w:rFonts w:ascii="Times New Roman" w:hAnsi="Times New Roman" w:cs="Times New Roman"/>
          <w:lang w:val="en-GB"/>
        </w:rPr>
        <w:t>ci</w:t>
      </w:r>
      <w:r w:rsidR="00CF3C80" w:rsidRPr="00CF3C80">
        <w:rPr>
          <w:rFonts w:ascii="Times New Roman" w:hAnsi="Times New Roman" w:cs="Times New Roman"/>
          <w:lang w:val="en-GB"/>
        </w:rPr>
        <w:t>es</w:t>
      </w:r>
      <w:r w:rsidRPr="00CF3C80">
        <w:rPr>
          <w:rFonts w:ascii="Times New Roman" w:hAnsi="Times New Roman" w:cs="Times New Roman"/>
          <w:lang w:val="en-GB"/>
        </w:rPr>
        <w:t>: meaning (learning through experience), practice (learning as doing), identity (learning as becoming) and community (learning as belonging).</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This thick description of learning sheds a different light upon the idea of a school. What is a school today? What are its purposes, functions, and obligations, overt and covert messages? Ranging from a baby-sitting organisation to an expert producer, its characteristics are rooted namely in being a transmitter of society´s values, with all its consequences. Should the values change, so will the content and/or method of schooling? That is the reason for the state being such a careful gatekeeper in letting individuals and/or organisations into the process of curriculum formation, methodology certification and exam creation. Everybody who wish</w:t>
      </w:r>
      <w:r w:rsidR="00812445">
        <w:rPr>
          <w:rFonts w:ascii="Times New Roman" w:hAnsi="Times New Roman" w:cs="Times New Roman"/>
          <w:lang w:val="en-GB"/>
        </w:rPr>
        <w:t>es</w:t>
      </w:r>
      <w:r w:rsidRPr="00CF3C80">
        <w:rPr>
          <w:rFonts w:ascii="Times New Roman" w:hAnsi="Times New Roman" w:cs="Times New Roman"/>
          <w:lang w:val="en-GB"/>
        </w:rPr>
        <w:t xml:space="preserve"> to establish a new school must go through a careful and complicated process of accreditation and fitting its goals into the approved standard. Parent-led schools, which are being established under umbrella of home education, however, </w:t>
      </w:r>
      <w:r w:rsidR="00812445">
        <w:rPr>
          <w:rFonts w:ascii="Times New Roman" w:hAnsi="Times New Roman" w:cs="Times New Roman"/>
          <w:lang w:val="en-GB"/>
        </w:rPr>
        <w:t xml:space="preserve">have a possibility to </w:t>
      </w:r>
      <w:r w:rsidRPr="00CF3C80">
        <w:rPr>
          <w:rFonts w:ascii="Times New Roman" w:hAnsi="Times New Roman" w:cs="Times New Roman"/>
          <w:lang w:val="en-GB"/>
        </w:rPr>
        <w:t xml:space="preserve">deviate to great extent from </w:t>
      </w:r>
      <w:r w:rsidR="00812445">
        <w:rPr>
          <w:rFonts w:ascii="Times New Roman" w:hAnsi="Times New Roman" w:cs="Times New Roman"/>
          <w:lang w:val="en-GB"/>
        </w:rPr>
        <w:t xml:space="preserve">such </w:t>
      </w:r>
      <w:r w:rsidRPr="00CF3C80">
        <w:rPr>
          <w:rFonts w:ascii="Times New Roman" w:hAnsi="Times New Roman" w:cs="Times New Roman"/>
          <w:lang w:val="en-GB"/>
        </w:rPr>
        <w:t xml:space="preserve">characteristic features </w:t>
      </w:r>
      <w:r w:rsidR="00812445">
        <w:rPr>
          <w:rFonts w:ascii="Times New Roman" w:hAnsi="Times New Roman" w:cs="Times New Roman"/>
          <w:lang w:val="en-GB"/>
        </w:rPr>
        <w:t xml:space="preserve">of a school. </w:t>
      </w:r>
      <w:r w:rsidRPr="00CF3C80">
        <w:rPr>
          <w:rFonts w:ascii="Times New Roman" w:hAnsi="Times New Roman" w:cs="Times New Roman"/>
          <w:lang w:val="en-GB"/>
        </w:rPr>
        <w:t xml:space="preserve"> </w:t>
      </w:r>
    </w:p>
    <w:p w:rsidR="00461DF9" w:rsidRPr="00CF3C80" w:rsidRDefault="00461DF9" w:rsidP="00461DF9">
      <w:pPr>
        <w:spacing w:after="120" w:line="240" w:lineRule="auto"/>
        <w:jc w:val="both"/>
        <w:rPr>
          <w:rFonts w:ascii="Times New Roman" w:hAnsi="Times New Roman" w:cs="Times New Roman"/>
          <w:highlight w:val="yellow"/>
          <w:lang w:val="en-GB"/>
        </w:rPr>
      </w:pPr>
    </w:p>
    <w:p w:rsidR="00461DF9" w:rsidRPr="00CF3C80" w:rsidRDefault="00461DF9" w:rsidP="00461DF9">
      <w:pPr>
        <w:numPr>
          <w:ilvl w:val="0"/>
          <w:numId w:val="8"/>
        </w:numPr>
        <w:spacing w:after="120" w:line="240" w:lineRule="auto"/>
        <w:jc w:val="both"/>
        <w:rPr>
          <w:rFonts w:ascii="Times New Roman" w:eastAsia="UD Digi Kyokasho NK-R" w:hAnsi="Times New Roman" w:cs="Times New Roman"/>
          <w:b/>
          <w:lang w:val="en-GB"/>
        </w:rPr>
      </w:pPr>
      <w:r w:rsidRPr="00CF3C80">
        <w:rPr>
          <w:rFonts w:ascii="Times New Roman" w:eastAsia="UD Digi Kyokasho NK-R" w:hAnsi="Times New Roman" w:cs="Times New Roman"/>
          <w:b/>
          <w:lang w:val="en-GB"/>
        </w:rPr>
        <w:t xml:space="preserve">Current State of Research in the Field </w:t>
      </w:r>
      <w:r w:rsidR="00812445">
        <w:rPr>
          <w:rFonts w:ascii="Times New Roman" w:eastAsia="UD Digi Kyokasho NK-R" w:hAnsi="Times New Roman" w:cs="Times New Roman"/>
          <w:b/>
          <w:lang w:val="en-GB"/>
        </w:rPr>
        <w:t>in Parent-led home-based education</w:t>
      </w:r>
      <w:r w:rsidR="00812445" w:rsidRPr="00CF3C80">
        <w:rPr>
          <w:rStyle w:val="Znakapoznpodarou"/>
          <w:rFonts w:ascii="Times New Roman" w:eastAsia="UD Digi Kyokasho NK-R" w:hAnsi="Times New Roman" w:cs="Times New Roman"/>
          <w:lang w:val="en-GB"/>
        </w:rPr>
        <w:footnoteReference w:id="1"/>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Parent-led home-based education </w:t>
      </w:r>
      <w:r w:rsidRPr="00CF3C80">
        <w:rPr>
          <w:rFonts w:ascii="Times New Roman" w:hAnsi="Times New Roman" w:cs="Times New Roman"/>
          <w:lang w:val="en-GB"/>
        </w:rPr>
        <w:t xml:space="preserve">is by many envisioned as a compromise between the standardised expectancies on the side of the state, measured and approved through regular examination period, and freedom of parenthood and family life, </w:t>
      </w:r>
      <w:r w:rsidR="00812445">
        <w:rPr>
          <w:rFonts w:ascii="Times New Roman" w:hAnsi="Times New Roman" w:cs="Times New Roman"/>
          <w:lang w:val="en-GB"/>
        </w:rPr>
        <w:t xml:space="preserve">where children are taught </w:t>
      </w:r>
      <w:r w:rsidRPr="00CF3C80">
        <w:rPr>
          <w:rFonts w:ascii="Times New Roman" w:hAnsi="Times New Roman" w:cs="Times New Roman"/>
          <w:lang w:val="en-GB"/>
        </w:rPr>
        <w:t>what</w:t>
      </w:r>
      <w:r w:rsidR="00812445">
        <w:rPr>
          <w:rFonts w:ascii="Times New Roman" w:hAnsi="Times New Roman" w:cs="Times New Roman"/>
          <w:lang w:val="en-GB"/>
        </w:rPr>
        <w:t xml:space="preserve"> does not fit into the state curriculum </w:t>
      </w:r>
      <w:r w:rsidRPr="00CF3C80">
        <w:rPr>
          <w:rFonts w:ascii="Times New Roman" w:hAnsi="Times New Roman" w:cs="Times New Roman"/>
          <w:lang w:val="en-GB"/>
        </w:rPr>
        <w:t xml:space="preserve">(most often various </w:t>
      </w:r>
      <w:r w:rsidR="00812445">
        <w:rPr>
          <w:rFonts w:ascii="Times New Roman" w:hAnsi="Times New Roman" w:cs="Times New Roman"/>
          <w:lang w:val="en-GB"/>
        </w:rPr>
        <w:t>forms of religious practice, or specific ways of conduct and values</w:t>
      </w:r>
      <w:r w:rsidRPr="00CF3C80">
        <w:rPr>
          <w:rFonts w:ascii="Times New Roman" w:hAnsi="Times New Roman" w:cs="Times New Roman"/>
          <w:lang w:val="en-GB"/>
        </w:rPr>
        <w:t xml:space="preserve">). </w:t>
      </w:r>
      <w:r w:rsidRPr="00CF3C80">
        <w:rPr>
          <w:rFonts w:ascii="Times New Roman" w:eastAsia="UD Digi Kyokasho NK-R" w:hAnsi="Times New Roman" w:cs="Times New Roman"/>
          <w:lang w:val="en-GB"/>
        </w:rPr>
        <w:t>I</w:t>
      </w:r>
      <w:r w:rsidR="00812445">
        <w:rPr>
          <w:rFonts w:ascii="Times New Roman" w:eastAsia="UD Digi Kyokasho NK-R" w:hAnsi="Times New Roman" w:cs="Times New Roman"/>
          <w:lang w:val="en-GB"/>
        </w:rPr>
        <w:t>t i</w:t>
      </w:r>
      <w:r w:rsidRPr="00CF3C80">
        <w:rPr>
          <w:rFonts w:ascii="Times New Roman" w:eastAsia="UD Digi Kyokasho NK-R" w:hAnsi="Times New Roman" w:cs="Times New Roman"/>
          <w:lang w:val="en-GB"/>
        </w:rPr>
        <w:t>s a form of education where children are educated outside traditional educational institutions usually by their parents (Ray 2017)</w:t>
      </w:r>
      <w:r w:rsidR="00812445">
        <w:rPr>
          <w:rFonts w:ascii="Times New Roman" w:eastAsia="UD Digi Kyokasho NK-R" w:hAnsi="Times New Roman" w:cs="Times New Roman"/>
          <w:lang w:val="en-GB"/>
        </w:rPr>
        <w:t xml:space="preserve">. </w:t>
      </w:r>
      <w:r w:rsidRPr="00CF3C80">
        <w:rPr>
          <w:rFonts w:ascii="Times New Roman" w:eastAsia="UD Digi Kyokasho NK-R" w:hAnsi="Times New Roman" w:cs="Times New Roman"/>
          <w:lang w:val="en-GB"/>
        </w:rPr>
        <w:t>The modern home education movement has begun to spread in the 1960s and 1970s in the United States. At the beginning, home-schoolers were in rather a precarious position (Gaither 2008). They were misunderstood and held in suspicion not only by their neighbours, but sometimes as well by their family members. Many of them also felt confused about the legal</w:t>
      </w:r>
      <w:r w:rsidR="004F5E77">
        <w:rPr>
          <w:rFonts w:ascii="Times New Roman" w:eastAsia="UD Digi Kyokasho NK-R" w:hAnsi="Times New Roman" w:cs="Times New Roman"/>
          <w:lang w:val="en-GB"/>
        </w:rPr>
        <w:t xml:space="preserve"> status</w:t>
      </w:r>
      <w:r w:rsidRPr="00CF3C80">
        <w:rPr>
          <w:rFonts w:ascii="Times New Roman" w:eastAsia="UD Digi Kyokasho NK-R" w:hAnsi="Times New Roman" w:cs="Times New Roman"/>
          <w:lang w:val="en-GB"/>
        </w:rPr>
        <w:t xml:space="preserve"> of home education and occasionally were </w:t>
      </w:r>
      <w:r w:rsidRPr="00CF3C80">
        <w:rPr>
          <w:rStyle w:val="shorttext"/>
          <w:rFonts w:ascii="Times New Roman" w:eastAsia="UD Digi Kyokasho NK-R" w:hAnsi="Times New Roman" w:cs="Times New Roman"/>
          <w:lang w:val="en-GB"/>
        </w:rPr>
        <w:t>subject to persecution</w:t>
      </w:r>
      <w:r w:rsidRPr="00CF3C80">
        <w:rPr>
          <w:rFonts w:ascii="Times New Roman" w:eastAsia="UD Digi Kyokasho NK-R" w:hAnsi="Times New Roman" w:cs="Times New Roman"/>
          <w:lang w:val="en-GB"/>
        </w:rPr>
        <w:t xml:space="preserve"> by authorities (ibid.). The full legalization of home education, which took place gradually in individual US states in the 1980s and early 1990s, was considered a great achievement of the home education movement and has created the basis for its further development. From the United States, home education movement spread to other countries </w:t>
      </w:r>
      <w:r w:rsidR="004F5E77">
        <w:rPr>
          <w:rFonts w:ascii="Times New Roman" w:eastAsia="UD Digi Kyokasho NK-R" w:hAnsi="Times New Roman" w:cs="Times New Roman"/>
          <w:lang w:val="en-GB"/>
        </w:rPr>
        <w:t xml:space="preserve">worldwide, </w:t>
      </w:r>
      <w:r w:rsidRPr="00CF3C80">
        <w:rPr>
          <w:rFonts w:ascii="Times New Roman" w:eastAsia="UD Digi Kyokasho NK-R" w:hAnsi="Times New Roman" w:cs="Times New Roman"/>
          <w:lang w:val="en-GB"/>
        </w:rPr>
        <w:t xml:space="preserve">including many </w:t>
      </w:r>
      <w:r w:rsidR="004F5E77">
        <w:rPr>
          <w:rFonts w:ascii="Times New Roman" w:eastAsia="UD Digi Kyokasho NK-R" w:hAnsi="Times New Roman" w:cs="Times New Roman"/>
          <w:lang w:val="en-GB"/>
        </w:rPr>
        <w:t xml:space="preserve">in </w:t>
      </w:r>
      <w:r w:rsidRPr="00CF3C80">
        <w:rPr>
          <w:rFonts w:ascii="Times New Roman" w:eastAsia="UD Digi Kyokasho NK-R" w:hAnsi="Times New Roman" w:cs="Times New Roman"/>
          <w:lang w:val="en-GB"/>
        </w:rPr>
        <w:t>European</w:t>
      </w:r>
      <w:r w:rsidR="004F5E77">
        <w:rPr>
          <w:rFonts w:ascii="Times New Roman" w:eastAsia="UD Digi Kyokasho NK-R" w:hAnsi="Times New Roman" w:cs="Times New Roman"/>
          <w:lang w:val="en-GB"/>
        </w:rPr>
        <w:t>.</w:t>
      </w:r>
    </w:p>
    <w:p w:rsidR="00461DF9" w:rsidRPr="00CF3C80" w:rsidRDefault="004F5E77" w:rsidP="00461DF9">
      <w:pPr>
        <w:spacing w:after="120" w:line="240" w:lineRule="auto"/>
        <w:jc w:val="both"/>
        <w:rPr>
          <w:rFonts w:ascii="Times New Roman" w:eastAsia="UD Digi Kyokasho NK-R" w:hAnsi="Times New Roman" w:cs="Times New Roman"/>
          <w:lang w:val="en-GB"/>
        </w:rPr>
      </w:pPr>
      <w:r>
        <w:rPr>
          <w:rFonts w:ascii="Times New Roman" w:eastAsia="UD Digi Kyokasho NK-R" w:hAnsi="Times New Roman" w:cs="Times New Roman"/>
          <w:lang w:val="en-GB"/>
        </w:rPr>
        <w:t>Ever since</w:t>
      </w:r>
      <w:r w:rsidR="00461DF9" w:rsidRPr="00CF3C80">
        <w:rPr>
          <w:rFonts w:ascii="Times New Roman" w:eastAsia="UD Digi Kyokasho NK-R" w:hAnsi="Times New Roman" w:cs="Times New Roman"/>
          <w:lang w:val="en-GB"/>
        </w:rPr>
        <w:t xml:space="preserve">, the popularity of home education is quickly growing, especially in the United States and other Anglo-Saxon countries. Lines (1999), drawing on a retrospective estimate, </w:t>
      </w:r>
      <w:r>
        <w:rPr>
          <w:rFonts w:ascii="Times New Roman" w:eastAsia="UD Digi Kyokasho NK-R" w:hAnsi="Times New Roman" w:cs="Times New Roman"/>
          <w:lang w:val="en-GB"/>
        </w:rPr>
        <w:t xml:space="preserve">believes </w:t>
      </w:r>
      <w:r w:rsidR="00461DF9" w:rsidRPr="00CF3C80">
        <w:rPr>
          <w:rFonts w:ascii="Times New Roman" w:eastAsia="UD Digi Kyokasho NK-R" w:hAnsi="Times New Roman" w:cs="Times New Roman"/>
          <w:lang w:val="en-GB"/>
        </w:rPr>
        <w:t xml:space="preserve">that 10,000 to 15,000 K-12 students were educated at home in the United States in the late 1970s and early 1980s. According to recent estimates, there are roughly 2.4 million students in the United States educated at home nowadays (Ray 2017). This marks a huge increase in the number of </w:t>
      </w:r>
      <w:proofErr w:type="gramStart"/>
      <w:r w:rsidR="00461DF9" w:rsidRPr="00CF3C80">
        <w:rPr>
          <w:rFonts w:ascii="Times New Roman" w:eastAsia="UD Digi Kyokasho NK-R" w:hAnsi="Times New Roman" w:cs="Times New Roman"/>
          <w:lang w:val="en-GB"/>
        </w:rPr>
        <w:t>home</w:t>
      </w:r>
      <w:proofErr w:type="gramEnd"/>
      <w:r w:rsidR="00461DF9" w:rsidRPr="00CF3C80">
        <w:rPr>
          <w:rFonts w:ascii="Times New Roman" w:eastAsia="UD Digi Kyokasho NK-R" w:hAnsi="Times New Roman" w:cs="Times New Roman"/>
          <w:lang w:val="en-GB"/>
        </w:rPr>
        <w:t xml:space="preserve"> educated children over the last decades. However, there is not only a growth in the number of </w:t>
      </w:r>
      <w:proofErr w:type="gramStart"/>
      <w:r w:rsidR="00461DF9" w:rsidRPr="00CF3C80">
        <w:rPr>
          <w:rFonts w:ascii="Times New Roman" w:eastAsia="UD Digi Kyokasho NK-R" w:hAnsi="Times New Roman" w:cs="Times New Roman"/>
          <w:lang w:val="en-GB"/>
        </w:rPr>
        <w:t>home</w:t>
      </w:r>
      <w:proofErr w:type="gramEnd"/>
      <w:r w:rsidR="00461DF9" w:rsidRPr="00CF3C80">
        <w:rPr>
          <w:rFonts w:ascii="Times New Roman" w:eastAsia="UD Digi Kyokasho NK-R" w:hAnsi="Times New Roman" w:cs="Times New Roman"/>
          <w:lang w:val="en-GB"/>
        </w:rPr>
        <w:t xml:space="preserve"> educated children but also the visible increase of public confidence in this type of education. Phi Delta Kappa/Gallup Poll has </w:t>
      </w:r>
      <w:r w:rsidR="00461DF9" w:rsidRPr="00CF3C80">
        <w:rPr>
          <w:rFonts w:ascii="Times New Roman" w:eastAsia="UD Digi Kyokasho NK-R" w:hAnsi="Times New Roman" w:cs="Times New Roman"/>
          <w:lang w:val="en-GB"/>
        </w:rPr>
        <w:lastRenderedPageBreak/>
        <w:t xml:space="preserve">repeatedly asked respondents whether they thought home education was a good or bad thing for the nation. While in 1985, only 16% said it was a good thing, in </w:t>
      </w:r>
      <w:r>
        <w:rPr>
          <w:rFonts w:ascii="Times New Roman" w:eastAsia="UD Digi Kyokasho NK-R" w:hAnsi="Times New Roman" w:cs="Times New Roman"/>
          <w:lang w:val="en-GB"/>
        </w:rPr>
        <w:t>2001</w:t>
      </w:r>
      <w:r w:rsidR="00461DF9" w:rsidRPr="00CF3C80">
        <w:rPr>
          <w:rFonts w:ascii="Times New Roman" w:eastAsia="UD Digi Kyokasho NK-R" w:hAnsi="Times New Roman" w:cs="Times New Roman"/>
          <w:lang w:val="en-GB"/>
        </w:rPr>
        <w:t xml:space="preserve"> it was already </w:t>
      </w:r>
      <w:r>
        <w:rPr>
          <w:rFonts w:ascii="Times New Roman" w:eastAsia="UD Digi Kyokasho NK-R" w:hAnsi="Times New Roman" w:cs="Times New Roman"/>
          <w:lang w:val="en-GB"/>
        </w:rPr>
        <w:t>41</w:t>
      </w:r>
      <w:r w:rsidR="00461DF9" w:rsidRPr="00CF3C80">
        <w:rPr>
          <w:rFonts w:ascii="Times New Roman" w:eastAsia="UD Digi Kyokasho NK-R" w:hAnsi="Times New Roman" w:cs="Times New Roman"/>
          <w:lang w:val="en-GB"/>
        </w:rPr>
        <w:t>% respondents</w:t>
      </w:r>
      <w:r>
        <w:rPr>
          <w:rFonts w:ascii="Times New Roman" w:eastAsia="UD Digi Kyokasho NK-R" w:hAnsi="Times New Roman" w:cs="Times New Roman"/>
          <w:lang w:val="en-GB"/>
        </w:rPr>
        <w:t>, who believed</w:t>
      </w:r>
      <w:r w:rsidR="00461DF9" w:rsidRPr="00CF3C80">
        <w:rPr>
          <w:rFonts w:ascii="Times New Roman" w:eastAsia="UD Digi Kyokasho NK-R" w:hAnsi="Times New Roman" w:cs="Times New Roman"/>
          <w:lang w:val="en-GB"/>
        </w:rPr>
        <w:t xml:space="preserve"> home education </w:t>
      </w:r>
      <w:r>
        <w:rPr>
          <w:rFonts w:ascii="Times New Roman" w:eastAsia="UD Digi Kyokasho NK-R" w:hAnsi="Times New Roman" w:cs="Times New Roman"/>
          <w:lang w:val="en-GB"/>
        </w:rPr>
        <w:t>to be</w:t>
      </w:r>
      <w:r w:rsidR="00461DF9" w:rsidRPr="00CF3C80">
        <w:rPr>
          <w:rFonts w:ascii="Times New Roman" w:eastAsia="UD Digi Kyokasho NK-R" w:hAnsi="Times New Roman" w:cs="Times New Roman"/>
          <w:lang w:val="en-GB"/>
        </w:rPr>
        <w:t xml:space="preserve"> a good thing for the nation (Lyons, Gordon 2002). </w:t>
      </w:r>
      <w:r w:rsidR="00461DF9" w:rsidRPr="00CF3C80">
        <w:rPr>
          <w:rFonts w:ascii="Times New Roman" w:eastAsia="UD Digi Kyokasho NK-R" w:hAnsi="Times New Roman" w:cs="Times New Roman"/>
          <w:i/>
          <w:lang w:val="en-GB"/>
        </w:rPr>
        <w:t>“This rise in the number of children being home-schooled may stem from increasing dissatisfaction among parents with the conventional school system, coupled with growing public legitimation of this practice”</w:t>
      </w:r>
      <w:r w:rsidR="00461DF9" w:rsidRPr="00CF3C80">
        <w:rPr>
          <w:rFonts w:ascii="Times New Roman" w:eastAsia="UD Digi Kyokasho NK-R" w:hAnsi="Times New Roman" w:cs="Times New Roman"/>
          <w:lang w:val="en-GB"/>
        </w:rPr>
        <w:t xml:space="preserve"> (Neuman, </w:t>
      </w:r>
      <w:proofErr w:type="spellStart"/>
      <w:r w:rsidR="00461DF9" w:rsidRPr="00CF3C80">
        <w:rPr>
          <w:rFonts w:ascii="Times New Roman" w:eastAsia="UD Digi Kyokasho NK-R" w:hAnsi="Times New Roman" w:cs="Times New Roman"/>
          <w:lang w:val="en-GB"/>
        </w:rPr>
        <w:t>Guterman</w:t>
      </w:r>
      <w:proofErr w:type="spellEnd"/>
      <w:r w:rsidR="00461DF9" w:rsidRPr="00CF3C80">
        <w:rPr>
          <w:rFonts w:ascii="Times New Roman" w:eastAsia="UD Digi Kyokasho NK-R" w:hAnsi="Times New Roman" w:cs="Times New Roman"/>
          <w:lang w:val="en-GB"/>
        </w:rPr>
        <w:t xml:space="preserve"> 2017a, p. 149).</w:t>
      </w:r>
    </w:p>
    <w:p w:rsidR="00461DF9" w:rsidRPr="00CF3C80" w:rsidRDefault="00461DF9" w:rsidP="00461DF9">
      <w:pPr>
        <w:spacing w:after="120" w:line="240" w:lineRule="auto"/>
        <w:jc w:val="both"/>
        <w:rPr>
          <w:rFonts w:ascii="Times New Roman" w:eastAsia="UD Digi Kyokasho NK-R" w:hAnsi="Times New Roman" w:cs="Times New Roman"/>
          <w:lang w:val="en-GB"/>
        </w:rPr>
      </w:pPr>
    </w:p>
    <w:p w:rsidR="00461DF9" w:rsidRPr="00CF3C80" w:rsidRDefault="00461DF9" w:rsidP="00461DF9">
      <w:pPr>
        <w:pStyle w:val="Odstavecseseznamem"/>
        <w:numPr>
          <w:ilvl w:val="1"/>
          <w:numId w:val="8"/>
        </w:numPr>
        <w:spacing w:after="120" w:line="240" w:lineRule="auto"/>
        <w:jc w:val="both"/>
        <w:rPr>
          <w:rFonts w:ascii="Times New Roman" w:eastAsia="UD Digi Kyokasho NK-R" w:hAnsi="Times New Roman" w:cs="Times New Roman"/>
          <w:i/>
          <w:lang w:val="en-GB"/>
        </w:rPr>
      </w:pPr>
      <w:r w:rsidRPr="00CF3C80">
        <w:rPr>
          <w:rFonts w:ascii="Times New Roman" w:eastAsia="UD Digi Kyokasho NK-R" w:hAnsi="Times New Roman" w:cs="Times New Roman"/>
          <w:i/>
          <w:lang w:val="en-GB"/>
        </w:rPr>
        <w:t xml:space="preserve">Home educated children in </w:t>
      </w:r>
      <w:r w:rsidR="004F5E77">
        <w:rPr>
          <w:rFonts w:ascii="Times New Roman" w:eastAsia="UD Digi Kyokasho NK-R" w:hAnsi="Times New Roman" w:cs="Times New Roman"/>
          <w:i/>
          <w:lang w:val="en-GB"/>
        </w:rPr>
        <w:t xml:space="preserve">the </w:t>
      </w:r>
      <w:r w:rsidRPr="00CF3C80">
        <w:rPr>
          <w:rFonts w:ascii="Times New Roman" w:eastAsia="UD Digi Kyokasho NK-R" w:hAnsi="Times New Roman" w:cs="Times New Roman"/>
          <w:i/>
          <w:lang w:val="en-GB"/>
        </w:rPr>
        <w:t>Cze</w:t>
      </w:r>
      <w:r w:rsidR="004F5E77">
        <w:rPr>
          <w:rFonts w:ascii="Times New Roman" w:eastAsia="UD Digi Kyokasho NK-R" w:hAnsi="Times New Roman" w:cs="Times New Roman"/>
          <w:i/>
          <w:lang w:val="en-GB"/>
        </w:rPr>
        <w:t>ch Republic</w:t>
      </w:r>
      <w:r w:rsidRPr="00CF3C80">
        <w:rPr>
          <w:rFonts w:ascii="Times New Roman" w:eastAsia="UD Digi Kyokasho NK-R" w:hAnsi="Times New Roman" w:cs="Times New Roman"/>
          <w:i/>
          <w:lang w:val="en-GB"/>
        </w:rPr>
        <w:t xml:space="preserve"> </w:t>
      </w:r>
      <w:r w:rsidRPr="00CF3C80">
        <w:rPr>
          <w:rFonts w:ascii="Times New Roman" w:eastAsia="MS Gothic" w:hAnsi="Times New Roman" w:cs="Times New Roman"/>
          <w:i/>
          <w:lang w:val="en-GB"/>
        </w:rPr>
        <w:t>–</w:t>
      </w:r>
      <w:r w:rsidRPr="00CF3C80">
        <w:rPr>
          <w:rFonts w:ascii="Times New Roman" w:eastAsia="UD Digi Kyokasho NK-R" w:hAnsi="Times New Roman" w:cs="Times New Roman"/>
          <w:i/>
          <w:lang w:val="en-GB"/>
        </w:rPr>
        <w:t xml:space="preserve"> basic information</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Until 1996, the concept of a modern form of home education was unknown in </w:t>
      </w:r>
      <w:r w:rsidR="004F5E77">
        <w:rPr>
          <w:rFonts w:ascii="Times New Roman" w:eastAsia="UD Digi Kyokasho NK-R" w:hAnsi="Times New Roman" w:cs="Times New Roman"/>
          <w:lang w:val="en-GB"/>
        </w:rPr>
        <w:t xml:space="preserve">the </w:t>
      </w:r>
      <w:r w:rsidRPr="00CF3C80">
        <w:rPr>
          <w:rFonts w:ascii="Times New Roman" w:eastAsia="UD Digi Kyokasho NK-R" w:hAnsi="Times New Roman" w:cs="Times New Roman"/>
          <w:lang w:val="en-GB"/>
        </w:rPr>
        <w:t>Czech</w:t>
      </w:r>
      <w:r w:rsidR="004F5E77">
        <w:rPr>
          <w:rFonts w:ascii="Times New Roman" w:eastAsia="UD Digi Kyokasho NK-R" w:hAnsi="Times New Roman" w:cs="Times New Roman"/>
          <w:lang w:val="en-GB"/>
        </w:rPr>
        <w:t xml:space="preserve"> Republic</w:t>
      </w:r>
      <w:r w:rsidRPr="00CF3C80">
        <w:rPr>
          <w:rFonts w:ascii="Times New Roman" w:eastAsia="UD Digi Kyokasho NK-R" w:hAnsi="Times New Roman" w:cs="Times New Roman"/>
          <w:lang w:val="en-GB"/>
        </w:rPr>
        <w:t xml:space="preserve">. In 1997 </w:t>
      </w:r>
      <w:bookmarkStart w:id="2" w:name="_Hlk523583305"/>
      <w:r w:rsidRPr="00CF3C80">
        <w:rPr>
          <w:rFonts w:ascii="Times New Roman" w:eastAsia="UD Digi Kyokasho NK-R" w:hAnsi="Times New Roman" w:cs="Times New Roman"/>
          <w:lang w:val="en-GB"/>
        </w:rPr>
        <w:t xml:space="preserve">The Society of Friends of </w:t>
      </w:r>
      <w:bookmarkEnd w:id="2"/>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xml:space="preserve"> was set up to gather supporters of this form of education, to inform the public about this alternative, and above all to seek legalization of home education. The Society managed after a short but intense lobbying to convince the Ministry of Education to launch from the 1</w:t>
      </w:r>
      <w:r w:rsidRPr="00CF3C80">
        <w:rPr>
          <w:rFonts w:ascii="Times New Roman" w:eastAsia="UD Digi Kyokasho NK-R" w:hAnsi="Times New Roman" w:cs="Times New Roman"/>
          <w:vertAlign w:val="superscript"/>
          <w:lang w:val="en-GB"/>
        </w:rPr>
        <w:t>st</w:t>
      </w:r>
      <w:r w:rsidRPr="00CF3C80">
        <w:rPr>
          <w:rFonts w:ascii="Times New Roman" w:eastAsia="UD Digi Kyokasho NK-R" w:hAnsi="Times New Roman" w:cs="Times New Roman"/>
          <w:lang w:val="en-GB"/>
        </w:rPr>
        <w:t> September 1998 the project of experimental assessment of home education a</w:t>
      </w:r>
      <w:r w:rsidR="00D52F05">
        <w:rPr>
          <w:rFonts w:ascii="Times New Roman" w:eastAsia="UD Digi Kyokasho NK-R" w:hAnsi="Times New Roman" w:cs="Times New Roman"/>
          <w:lang w:val="en-GB"/>
        </w:rPr>
        <w:t>s</w:t>
      </w:r>
      <w:r w:rsidRPr="00CF3C80">
        <w:rPr>
          <w:rFonts w:ascii="Times New Roman" w:eastAsia="UD Digi Kyokasho NK-R" w:hAnsi="Times New Roman" w:cs="Times New Roman"/>
          <w:lang w:val="en-GB"/>
        </w:rPr>
        <w:t xml:space="preserve"> a</w:t>
      </w:r>
      <w:r w:rsidR="00D52F05">
        <w:rPr>
          <w:rFonts w:ascii="Times New Roman" w:eastAsia="UD Digi Kyokasho NK-R" w:hAnsi="Times New Roman" w:cs="Times New Roman"/>
          <w:lang w:val="en-GB"/>
        </w:rPr>
        <w:t xml:space="preserve"> specific form of basic education</w:t>
      </w:r>
      <w:r w:rsidRPr="00CF3C80">
        <w:rPr>
          <w:rStyle w:val="Znakapoznpodarou"/>
          <w:rFonts w:ascii="Times New Roman" w:eastAsia="UD Digi Kyokasho NK-R" w:hAnsi="Times New Roman" w:cs="Times New Roman"/>
          <w:lang w:val="en-GB"/>
        </w:rPr>
        <w:footnoteReference w:id="2"/>
      </w:r>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Kostelecká</w:t>
      </w:r>
      <w:proofErr w:type="spellEnd"/>
      <w:r w:rsidRPr="00CF3C80">
        <w:rPr>
          <w:rFonts w:ascii="Times New Roman" w:eastAsia="UD Digi Kyokasho NK-R" w:hAnsi="Times New Roman" w:cs="Times New Roman"/>
          <w:lang w:val="en-GB"/>
        </w:rPr>
        <w:t xml:space="preserve"> 2017). However, only primary school pupils could participate in this project. In addition, in the first year of experimental assessment, home education was only possible under the supervision of two schools that were mandated by the Ministry of Education to oversee this form of education. Due to considerable interest of</w:t>
      </w:r>
      <w:r w:rsidR="00D52F05">
        <w:rPr>
          <w:rFonts w:ascii="Times New Roman" w:eastAsia="UD Digi Kyokasho NK-R" w:hAnsi="Times New Roman" w:cs="Times New Roman"/>
          <w:lang w:val="en-GB"/>
        </w:rPr>
        <w:t xml:space="preserve"> the</w:t>
      </w:r>
      <w:r w:rsidRPr="00CF3C80">
        <w:rPr>
          <w:rFonts w:ascii="Times New Roman" w:eastAsia="UD Digi Kyokasho NK-R" w:hAnsi="Times New Roman" w:cs="Times New Roman"/>
          <w:lang w:val="en-GB"/>
        </w:rPr>
        <w:t xml:space="preserve"> parents, other schools have joined the project in the coming years. From the very beginning, great powers were given to school principals who had the right to decide whom to allow </w:t>
      </w:r>
      <w:r w:rsidR="00D52F05">
        <w:rPr>
          <w:rFonts w:ascii="Times New Roman" w:eastAsia="UD Digi Kyokasho NK-R" w:hAnsi="Times New Roman" w:cs="Times New Roman"/>
          <w:lang w:val="en-GB"/>
        </w:rPr>
        <w:t xml:space="preserve">to </w:t>
      </w:r>
      <w:r w:rsidRPr="00CF3C80">
        <w:rPr>
          <w:rFonts w:ascii="Times New Roman" w:eastAsia="UD Digi Kyokasho NK-R" w:hAnsi="Times New Roman" w:cs="Times New Roman"/>
          <w:lang w:val="en-GB"/>
        </w:rPr>
        <w:t>ent</w:t>
      </w:r>
      <w:r w:rsidR="00D52F05">
        <w:rPr>
          <w:rFonts w:ascii="Times New Roman" w:eastAsia="UD Digi Kyokasho NK-R" w:hAnsi="Times New Roman" w:cs="Times New Roman"/>
          <w:lang w:val="en-GB"/>
        </w:rPr>
        <w:t>er</w:t>
      </w:r>
      <w:r w:rsidRPr="00CF3C80">
        <w:rPr>
          <w:rFonts w:ascii="Times New Roman" w:eastAsia="UD Digi Kyokasho NK-R" w:hAnsi="Times New Roman" w:cs="Times New Roman"/>
          <w:lang w:val="en-GB"/>
        </w:rPr>
        <w:t xml:space="preserve"> home education, to set conditions under which home education could be realized and to decide how assessment of home education outcomes should be organized.</w:t>
      </w:r>
      <w:r w:rsidRPr="00CF3C80" w:rsidDel="006E1184">
        <w:rPr>
          <w:rFonts w:ascii="Times New Roman" w:eastAsia="UD Digi Kyokasho NK-R" w:hAnsi="Times New Roman" w:cs="Times New Roman"/>
          <w:lang w:val="en-GB"/>
        </w:rPr>
        <w:t xml:space="preserve"> </w:t>
      </w:r>
      <w:r w:rsidRPr="00CF3C80">
        <w:rPr>
          <w:rFonts w:ascii="Times New Roman" w:eastAsia="UD Digi Kyokasho NK-R" w:hAnsi="Times New Roman" w:cs="Times New Roman"/>
          <w:lang w:val="en-GB"/>
        </w:rPr>
        <w:t xml:space="preserve">Schools fully used the freedom they obtained. Consequently, home education differed significantly under the supervision of various schools (so called “supervising schools”). </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In 2004, the amendment to the Education Act legalized home education</w:t>
      </w:r>
      <w:r w:rsidR="00D52F05">
        <w:rPr>
          <w:rFonts w:ascii="Times New Roman" w:eastAsia="UD Digi Kyokasho NK-R" w:hAnsi="Times New Roman" w:cs="Times New Roman"/>
          <w:lang w:val="en-GB"/>
        </w:rPr>
        <w:t xml:space="preserve"> in the country</w:t>
      </w:r>
      <w:r w:rsidRPr="00CF3C80">
        <w:rPr>
          <w:rFonts w:ascii="Times New Roman" w:eastAsia="UD Digi Kyokasho NK-R" w:hAnsi="Times New Roman" w:cs="Times New Roman"/>
          <w:lang w:val="en-GB"/>
        </w:rPr>
        <w:t xml:space="preserve"> (Act 561/2004, 2004). The conditions for home education provided by </w:t>
      </w:r>
      <w:r w:rsidR="00D52F05">
        <w:rPr>
          <w:rFonts w:ascii="Times New Roman" w:eastAsia="UD Digi Kyokasho NK-R" w:hAnsi="Times New Roman" w:cs="Times New Roman"/>
          <w:lang w:val="en-GB"/>
        </w:rPr>
        <w:t xml:space="preserve">the </w:t>
      </w:r>
      <w:r w:rsidRPr="00CF3C80">
        <w:rPr>
          <w:rFonts w:ascii="Times New Roman" w:eastAsia="UD Digi Kyokasho NK-R" w:hAnsi="Times New Roman" w:cs="Times New Roman"/>
          <w:lang w:val="en-GB"/>
        </w:rPr>
        <w:t xml:space="preserve">law remain quite strict and put parents in a subordinate position towards schools, </w:t>
      </w:r>
      <w:r w:rsidR="00D52F05">
        <w:rPr>
          <w:rFonts w:ascii="Times New Roman" w:eastAsia="UD Digi Kyokasho NK-R" w:hAnsi="Times New Roman" w:cs="Times New Roman"/>
          <w:lang w:val="en-GB"/>
        </w:rPr>
        <w:t>since</w:t>
      </w:r>
      <w:r w:rsidRPr="00CF3C80">
        <w:rPr>
          <w:rFonts w:ascii="Times New Roman" w:eastAsia="UD Digi Kyokasho NK-R" w:hAnsi="Times New Roman" w:cs="Times New Roman"/>
          <w:lang w:val="en-GB"/>
        </w:rPr>
        <w:t xml:space="preserve"> they </w:t>
      </w:r>
      <w:r w:rsidR="00D52F05" w:rsidRPr="00CF3C80">
        <w:rPr>
          <w:rFonts w:ascii="Times New Roman" w:eastAsia="UD Digi Kyokasho NK-R" w:hAnsi="Times New Roman" w:cs="Times New Roman"/>
          <w:lang w:val="en-GB"/>
        </w:rPr>
        <w:t>must</w:t>
      </w:r>
      <w:r w:rsidRPr="00CF3C80">
        <w:rPr>
          <w:rFonts w:ascii="Times New Roman" w:eastAsia="UD Digi Kyokasho NK-R" w:hAnsi="Times New Roman" w:cs="Times New Roman"/>
          <w:lang w:val="en-GB"/>
        </w:rPr>
        <w:t xml:space="preserve"> obtain permission from </w:t>
      </w:r>
      <w:r w:rsidR="00D52F05">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 xml:space="preserve">school to educate their children at home </w:t>
      </w:r>
      <w:r w:rsidR="00D52F05">
        <w:rPr>
          <w:rFonts w:ascii="Times New Roman" w:eastAsia="UD Digi Kyokasho NK-R" w:hAnsi="Times New Roman" w:cs="Times New Roman"/>
          <w:lang w:val="en-GB"/>
        </w:rPr>
        <w:t xml:space="preserve">to start with </w:t>
      </w:r>
      <w:r w:rsidRPr="00CF3C80">
        <w:rPr>
          <w:rFonts w:ascii="Times New Roman" w:eastAsia="UD Digi Kyokasho NK-R" w:hAnsi="Times New Roman" w:cs="Times New Roman"/>
          <w:lang w:val="en-GB"/>
        </w:rPr>
        <w:t xml:space="preserve">(Kašparová 2015, </w:t>
      </w:r>
      <w:proofErr w:type="spellStart"/>
      <w:r w:rsidRPr="00CF3C80">
        <w:rPr>
          <w:rFonts w:ascii="Times New Roman" w:eastAsia="UD Digi Kyokasho NK-R" w:hAnsi="Times New Roman" w:cs="Times New Roman"/>
          <w:lang w:val="en-GB"/>
        </w:rPr>
        <w:t>Kostelecká</w:t>
      </w:r>
      <w:proofErr w:type="spellEnd"/>
      <w:r w:rsidRPr="00CF3C80">
        <w:rPr>
          <w:rFonts w:ascii="Times New Roman" w:eastAsia="UD Digi Kyokasho NK-R" w:hAnsi="Times New Roman" w:cs="Times New Roman"/>
          <w:lang w:val="en-GB"/>
        </w:rPr>
        <w:t xml:space="preserve"> 2012). School directors issue permission to home education only if </w:t>
      </w:r>
      <w:r w:rsidRPr="00CF3C80">
        <w:rPr>
          <w:rFonts w:ascii="Times New Roman" w:eastAsia="MS Gothic" w:hAnsi="Times New Roman" w:cs="Times New Roman"/>
          <w:i/>
          <w:lang w:val="en-GB"/>
        </w:rPr>
        <w:t>“</w:t>
      </w:r>
      <w:r w:rsidRPr="00CF3C80">
        <w:rPr>
          <w:rFonts w:ascii="Times New Roman" w:eastAsia="UD Digi Kyokasho NK-R" w:hAnsi="Times New Roman" w:cs="Times New Roman"/>
          <w:i/>
          <w:lang w:val="en-GB"/>
        </w:rPr>
        <w:t>serious reasons for home education exist</w:t>
      </w:r>
      <w:r w:rsidRPr="00CF3C80">
        <w:rPr>
          <w:rFonts w:ascii="Times New Roman" w:eastAsia="MS Gothic" w:hAnsi="Times New Roman" w:cs="Times New Roman"/>
          <w:i/>
          <w:lang w:val="en-GB"/>
        </w:rPr>
        <w:t>”</w:t>
      </w:r>
      <w:r w:rsidRPr="00CF3C80">
        <w:rPr>
          <w:rFonts w:ascii="Times New Roman" w:eastAsia="UD Digi Kyokasho NK-R" w:hAnsi="Times New Roman" w:cs="Times New Roman"/>
          <w:lang w:val="en-GB"/>
        </w:rPr>
        <w:t xml:space="preserve"> (Education Act, § 41.3a). Moreover, the law allow</w:t>
      </w:r>
      <w:r w:rsidR="00D52F05">
        <w:rPr>
          <w:rFonts w:ascii="Times New Roman" w:eastAsia="UD Digi Kyokasho NK-R" w:hAnsi="Times New Roman" w:cs="Times New Roman"/>
          <w:lang w:val="en-GB"/>
        </w:rPr>
        <w:t>s</w:t>
      </w:r>
      <w:r w:rsidRPr="00CF3C80">
        <w:rPr>
          <w:rFonts w:ascii="Times New Roman" w:eastAsia="UD Digi Kyokasho NK-R" w:hAnsi="Times New Roman" w:cs="Times New Roman"/>
          <w:lang w:val="en-GB"/>
        </w:rPr>
        <w:t xml:space="preserve"> them to substantially shape the practical realization of home education as they set up conditions for assessment of academic progress of home educated children. However, the Education Act gave</w:t>
      </w:r>
      <w:r w:rsidR="00D52F05">
        <w:rPr>
          <w:rFonts w:ascii="Times New Roman" w:eastAsia="UD Digi Kyokasho NK-R" w:hAnsi="Times New Roman" w:cs="Times New Roman"/>
          <w:lang w:val="en-GB"/>
        </w:rPr>
        <w:t xml:space="preserve"> the</w:t>
      </w:r>
      <w:r w:rsidRPr="00CF3C80">
        <w:rPr>
          <w:rFonts w:ascii="Times New Roman" w:eastAsia="UD Digi Kyokasho NK-R" w:hAnsi="Times New Roman" w:cs="Times New Roman"/>
          <w:lang w:val="en-GB"/>
        </w:rPr>
        <w:t xml:space="preserve"> right to supervise home education to any basic school, </w:t>
      </w:r>
      <w:r w:rsidR="00D52F05">
        <w:rPr>
          <w:rFonts w:ascii="Times New Roman" w:eastAsia="UD Digi Kyokasho NK-R" w:hAnsi="Times New Roman" w:cs="Times New Roman"/>
          <w:lang w:val="en-GB"/>
        </w:rPr>
        <w:t xml:space="preserve">both </w:t>
      </w:r>
      <w:r w:rsidRPr="00CF3C80">
        <w:rPr>
          <w:rFonts w:ascii="Times New Roman" w:eastAsia="UD Digi Kyokasho NK-R" w:hAnsi="Times New Roman" w:cs="Times New Roman"/>
          <w:lang w:val="en-GB"/>
        </w:rPr>
        <w:t xml:space="preserve">public and private. This, seemingly small change of the conditions under which home education can be practiced, combined with the right of parents to choose </w:t>
      </w:r>
      <w:r w:rsidR="00D52F05">
        <w:rPr>
          <w:rFonts w:ascii="Times New Roman" w:eastAsia="UD Digi Kyokasho NK-R" w:hAnsi="Times New Roman" w:cs="Times New Roman"/>
          <w:lang w:val="en-GB"/>
        </w:rPr>
        <w:t>f</w:t>
      </w:r>
      <w:r w:rsidR="00D52F05" w:rsidRPr="00CF3C80">
        <w:rPr>
          <w:rFonts w:ascii="Times New Roman" w:eastAsia="UD Digi Kyokasho NK-R" w:hAnsi="Times New Roman" w:cs="Times New Roman"/>
          <w:lang w:val="en-GB"/>
        </w:rPr>
        <w:t>reely</w:t>
      </w:r>
      <w:r w:rsidR="00D52F05">
        <w:rPr>
          <w:rFonts w:ascii="Times New Roman" w:eastAsia="UD Digi Kyokasho NK-R" w:hAnsi="Times New Roman" w:cs="Times New Roman"/>
          <w:lang w:val="en-GB"/>
        </w:rPr>
        <w:t xml:space="preserve"> a </w:t>
      </w:r>
      <w:r w:rsidRPr="00CF3C80">
        <w:rPr>
          <w:rFonts w:ascii="Times New Roman" w:eastAsia="UD Digi Kyokasho NK-R" w:hAnsi="Times New Roman" w:cs="Times New Roman"/>
          <w:lang w:val="en-GB"/>
        </w:rPr>
        <w:t>basic school for their children, have dramatically reinforced the position of parents and, on the contrary, weakened the position of originally very powerful schools, respectively directors of schools.</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Data clearly show</w:t>
      </w:r>
      <w:r w:rsidR="00D52F05">
        <w:rPr>
          <w:rFonts w:ascii="Times New Roman" w:eastAsia="UD Digi Kyokasho NK-R" w:hAnsi="Times New Roman" w:cs="Times New Roman"/>
          <w:lang w:val="en-GB"/>
        </w:rPr>
        <w:t>s</w:t>
      </w:r>
      <w:r w:rsidRPr="00CF3C80">
        <w:rPr>
          <w:rFonts w:ascii="Times New Roman" w:eastAsia="UD Digi Kyokasho NK-R" w:hAnsi="Times New Roman" w:cs="Times New Roman"/>
          <w:lang w:val="en-GB"/>
        </w:rPr>
        <w:t xml:space="preserve"> </w:t>
      </w:r>
      <w:bookmarkStart w:id="3" w:name="_Hlk523594493"/>
      <w:r w:rsidRPr="00CF3C80">
        <w:rPr>
          <w:rFonts w:ascii="Times New Roman" w:eastAsia="UD Digi Kyokasho NK-R" w:hAnsi="Times New Roman" w:cs="Times New Roman"/>
          <w:lang w:val="en-GB"/>
        </w:rPr>
        <w:t xml:space="preserve">increasing popularity of home education in </w:t>
      </w:r>
      <w:r w:rsidR="00D52F05">
        <w:rPr>
          <w:rFonts w:ascii="Times New Roman" w:eastAsia="UD Digi Kyokasho NK-R" w:hAnsi="Times New Roman" w:cs="Times New Roman"/>
          <w:lang w:val="en-GB"/>
        </w:rPr>
        <w:t>the Czech Republic</w:t>
      </w:r>
      <w:bookmarkEnd w:id="3"/>
      <w:r w:rsidRPr="00CF3C80">
        <w:rPr>
          <w:rFonts w:ascii="Times New Roman" w:eastAsia="UD Digi Kyokasho NK-R" w:hAnsi="Times New Roman" w:cs="Times New Roman"/>
          <w:lang w:val="en-GB"/>
        </w:rPr>
        <w:t xml:space="preserve">. Number of </w:t>
      </w:r>
      <w:proofErr w:type="gramStart"/>
      <w:r w:rsidRPr="00CF3C80">
        <w:rPr>
          <w:rFonts w:ascii="Times New Roman" w:eastAsia="UD Digi Kyokasho NK-R" w:hAnsi="Times New Roman" w:cs="Times New Roman"/>
          <w:lang w:val="en-GB"/>
        </w:rPr>
        <w:t>home</w:t>
      </w:r>
      <w:proofErr w:type="gramEnd"/>
      <w:r w:rsidRPr="00CF3C80">
        <w:rPr>
          <w:rFonts w:ascii="Times New Roman" w:eastAsia="UD Digi Kyokasho NK-R" w:hAnsi="Times New Roman" w:cs="Times New Roman"/>
          <w:lang w:val="en-GB"/>
        </w:rPr>
        <w:t xml:space="preserve"> educated children more than tripled between 2012 and 2018. The Statistical Yearbook of Education (2018) that provides data describing the situation at schools on 30</w:t>
      </w:r>
      <w:r w:rsidRPr="00CF3C80">
        <w:rPr>
          <w:rFonts w:ascii="Times New Roman" w:eastAsia="UD Digi Kyokasho NK-R" w:hAnsi="Times New Roman" w:cs="Times New Roman"/>
          <w:vertAlign w:val="superscript"/>
          <w:lang w:val="en-GB"/>
        </w:rPr>
        <w:t>th</w:t>
      </w:r>
      <w:r w:rsidRPr="00CF3C80">
        <w:rPr>
          <w:rFonts w:ascii="Times New Roman" w:eastAsia="UD Digi Kyokasho NK-R" w:hAnsi="Times New Roman" w:cs="Times New Roman"/>
          <w:lang w:val="en-GB"/>
        </w:rPr>
        <w:t xml:space="preserve"> September 2017 stated that altogether 2591 home schooled children were enrolled in Czech basic schools, </w:t>
      </w:r>
      <w:r w:rsidR="00D52F05">
        <w:rPr>
          <w:rFonts w:ascii="Times New Roman" w:eastAsia="UD Digi Kyokasho NK-R" w:hAnsi="Times New Roman" w:cs="Times New Roman"/>
          <w:lang w:val="en-GB"/>
        </w:rPr>
        <w:t>out of which</w:t>
      </w:r>
      <w:r w:rsidRPr="00CF3C80">
        <w:rPr>
          <w:rFonts w:ascii="Times New Roman" w:eastAsia="UD Digi Kyokasho NK-R" w:hAnsi="Times New Roman" w:cs="Times New Roman"/>
          <w:lang w:val="en-GB"/>
        </w:rPr>
        <w:t xml:space="preserve"> 1977 were enrolled at primary school level, while remaining 614 at lower secondary school level. It represents 0.27 % of all children of that age, respective 0.34 % of children enrolled in primary schools and 0.16 % of children enrolled in schools at the lower secondary school level</w:t>
      </w:r>
      <w:r w:rsidRPr="00CF3C80">
        <w:rPr>
          <w:rStyle w:val="Znakapoznpodarou"/>
          <w:rFonts w:ascii="Times New Roman" w:eastAsia="UD Digi Kyokasho NK-R" w:hAnsi="Times New Roman" w:cs="Times New Roman"/>
          <w:lang w:val="en-GB"/>
        </w:rPr>
        <w:footnoteReference w:id="3"/>
      </w:r>
      <w:r w:rsidRPr="00CF3C80">
        <w:rPr>
          <w:rFonts w:ascii="Times New Roman" w:eastAsia="UD Digi Kyokasho NK-R" w:hAnsi="Times New Roman" w:cs="Times New Roman"/>
          <w:lang w:val="en-GB"/>
        </w:rPr>
        <w:t xml:space="preserve">. </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Schools may have different motives to enrol home educating children. For some, it is a willingness to provide </w:t>
      </w:r>
      <w:r w:rsidR="00F56E2D">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tailor-made service to</w:t>
      </w:r>
      <w:r w:rsidR="00F56E2D">
        <w:rPr>
          <w:rFonts w:ascii="Times New Roman" w:eastAsia="UD Digi Kyokasho NK-R" w:hAnsi="Times New Roman" w:cs="Times New Roman"/>
          <w:lang w:val="en-GB"/>
        </w:rPr>
        <w:t xml:space="preserve"> those families who demand it, while sympathizing with this form of education;</w:t>
      </w:r>
      <w:r w:rsidRPr="00CF3C80">
        <w:rPr>
          <w:rFonts w:ascii="Times New Roman" w:eastAsia="UD Digi Kyokasho NK-R" w:hAnsi="Times New Roman" w:cs="Times New Roman"/>
          <w:lang w:val="en-GB"/>
        </w:rPr>
        <w:t xml:space="preserve"> for other</w:t>
      </w:r>
      <w:r w:rsidR="00F56E2D">
        <w:rPr>
          <w:rFonts w:ascii="Times New Roman" w:eastAsia="UD Digi Kyokasho NK-R" w:hAnsi="Times New Roman" w:cs="Times New Roman"/>
          <w:lang w:val="en-GB"/>
        </w:rPr>
        <w:t>s</w:t>
      </w:r>
      <w:r w:rsidRPr="00CF3C80">
        <w:rPr>
          <w:rFonts w:ascii="Times New Roman" w:eastAsia="UD Digi Kyokasho NK-R" w:hAnsi="Times New Roman" w:cs="Times New Roman"/>
          <w:lang w:val="en-GB"/>
        </w:rPr>
        <w:t xml:space="preserve"> it may be </w:t>
      </w:r>
      <w:r w:rsidR="00F56E2D">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 xml:space="preserve">strategy how to cope with decreasing number of </w:t>
      </w:r>
      <w:r w:rsidR="00F56E2D">
        <w:rPr>
          <w:rFonts w:ascii="Times New Roman" w:eastAsia="UD Digi Kyokasho NK-R" w:hAnsi="Times New Roman" w:cs="Times New Roman"/>
          <w:lang w:val="en-GB"/>
        </w:rPr>
        <w:t xml:space="preserve">school-age children, </w:t>
      </w:r>
      <w:r w:rsidR="00F56E2D">
        <w:rPr>
          <w:rFonts w:ascii="Times New Roman" w:eastAsia="UD Digi Kyokasho NK-R" w:hAnsi="Times New Roman" w:cs="Times New Roman"/>
          <w:lang w:val="en-GB"/>
        </w:rPr>
        <w:lastRenderedPageBreak/>
        <w:t xml:space="preserve">due to demographic changes and geographical shifts of population. </w:t>
      </w:r>
      <w:r w:rsidRPr="00CF3C80">
        <w:rPr>
          <w:rFonts w:ascii="Times New Roman" w:eastAsia="UD Digi Kyokasho NK-R" w:hAnsi="Times New Roman" w:cs="Times New Roman"/>
          <w:lang w:val="en-GB"/>
        </w:rPr>
        <w:t>It should be noted that the number of enrolled children is a key criterion used by the decision makers to decide whether the school should exist. Schools in which the number of pupils decrease</w:t>
      </w:r>
      <w:r w:rsidR="00F56E2D">
        <w:rPr>
          <w:rFonts w:ascii="Times New Roman" w:eastAsia="UD Digi Kyokasho NK-R" w:hAnsi="Times New Roman" w:cs="Times New Roman"/>
          <w:lang w:val="en-GB"/>
        </w:rPr>
        <w:t>s</w:t>
      </w:r>
      <w:r w:rsidRPr="00CF3C80">
        <w:rPr>
          <w:rFonts w:ascii="Times New Roman" w:eastAsia="UD Digi Kyokasho NK-R" w:hAnsi="Times New Roman" w:cs="Times New Roman"/>
          <w:lang w:val="en-GB"/>
        </w:rPr>
        <w:t xml:space="preserve"> below a certain threshold are most probably first to be closed</w:t>
      </w:r>
      <w:r w:rsidR="00F56E2D">
        <w:rPr>
          <w:rFonts w:ascii="Times New Roman" w:eastAsia="UD Digi Kyokasho NK-R" w:hAnsi="Times New Roman" w:cs="Times New Roman"/>
          <w:lang w:val="en-GB"/>
        </w:rPr>
        <w:t xml:space="preserve"> down</w:t>
      </w:r>
      <w:r w:rsidRPr="00CF3C80">
        <w:rPr>
          <w:rFonts w:ascii="Times New Roman" w:eastAsia="UD Digi Kyokasho NK-R" w:hAnsi="Times New Roman" w:cs="Times New Roman"/>
          <w:lang w:val="en-GB"/>
        </w:rPr>
        <w:t xml:space="preserve"> or merged with some other school. It should be also emphasized that the number of enrolled pupils is important for school revenues, and therefore for school financial sustainability. Since early 90/s until 2018, in a Czech education system (The Education System in the Czech Republi</w:t>
      </w:r>
      <w:r w:rsidR="00453A97">
        <w:rPr>
          <w:rFonts w:ascii="Times New Roman" w:eastAsia="UD Digi Kyokasho NK-R" w:hAnsi="Times New Roman" w:cs="Times New Roman"/>
          <w:lang w:val="en-GB"/>
        </w:rPr>
        <w:t>c</w:t>
      </w:r>
      <w:r w:rsidRPr="00CF3C80">
        <w:rPr>
          <w:rFonts w:ascii="Times New Roman" w:eastAsia="UD Digi Kyokasho NK-R" w:hAnsi="Times New Roman" w:cs="Times New Roman"/>
          <w:lang w:val="en-GB"/>
        </w:rPr>
        <w:t xml:space="preserve"> 2011) educational costs like salaries and teaching aids were paid by </w:t>
      </w:r>
      <w:r w:rsidR="00453A97">
        <w:rPr>
          <w:rFonts w:ascii="Times New Roman" w:eastAsia="UD Digi Kyokasho NK-R" w:hAnsi="Times New Roman" w:cs="Times New Roman"/>
          <w:lang w:val="en-GB"/>
        </w:rPr>
        <w:t xml:space="preserve">the </w:t>
      </w:r>
      <w:r w:rsidRPr="00CF3C80">
        <w:rPr>
          <w:rFonts w:ascii="Times New Roman" w:eastAsia="UD Digi Kyokasho NK-R" w:hAnsi="Times New Roman" w:cs="Times New Roman"/>
          <w:lang w:val="en-GB"/>
        </w:rPr>
        <w:t>state and allocated to schools basically on the per capita principle</w:t>
      </w:r>
      <w:r w:rsidRPr="00CF3C80">
        <w:rPr>
          <w:rStyle w:val="Znakapoznpodarou"/>
          <w:rFonts w:ascii="Times New Roman" w:eastAsia="UD Digi Kyokasho NK-R" w:hAnsi="Times New Roman" w:cs="Times New Roman"/>
          <w:lang w:val="en-GB"/>
        </w:rPr>
        <w:footnoteReference w:id="4"/>
      </w:r>
      <w:r w:rsidRPr="00CF3C80">
        <w:rPr>
          <w:rFonts w:ascii="Times New Roman" w:eastAsia="UD Digi Kyokasho NK-R" w:hAnsi="Times New Roman" w:cs="Times New Roman"/>
          <w:lang w:val="en-GB"/>
        </w:rPr>
        <w:t xml:space="preserve">. Schools </w:t>
      </w:r>
      <w:r w:rsidR="00453A97">
        <w:rPr>
          <w:rFonts w:ascii="Times New Roman" w:eastAsia="UD Digi Kyokasho NK-R" w:hAnsi="Times New Roman" w:cs="Times New Roman"/>
          <w:lang w:val="en-GB"/>
        </w:rPr>
        <w:t xml:space="preserve">receive 100% normative for a regularly schooled child and 25% normative for a home-schooled child enrolled. Still, </w:t>
      </w:r>
      <w:r w:rsidRPr="00CF3C80">
        <w:rPr>
          <w:rFonts w:ascii="Times New Roman" w:eastAsia="UD Digi Kyokasho NK-R" w:hAnsi="Times New Roman" w:cs="Times New Roman"/>
          <w:lang w:val="en-GB"/>
        </w:rPr>
        <w:t xml:space="preserve">the basic principle remains the same: the higher number of enrolled pupils, the higher </w:t>
      </w:r>
      <w:r w:rsidR="00453A97">
        <w:rPr>
          <w:rFonts w:ascii="Times New Roman" w:eastAsia="UD Digi Kyokasho NK-R" w:hAnsi="Times New Roman" w:cs="Times New Roman"/>
          <w:lang w:val="en-GB"/>
        </w:rPr>
        <w:t xml:space="preserve">the </w:t>
      </w:r>
      <w:r w:rsidRPr="00CF3C80">
        <w:rPr>
          <w:rFonts w:ascii="Times New Roman" w:eastAsia="UD Digi Kyokasho NK-R" w:hAnsi="Times New Roman" w:cs="Times New Roman"/>
          <w:lang w:val="en-GB"/>
        </w:rPr>
        <w:t>state subsidy</w:t>
      </w:r>
      <w:r w:rsidR="00453A97">
        <w:rPr>
          <w:rFonts w:ascii="Times New Roman" w:eastAsia="UD Digi Kyokasho NK-R" w:hAnsi="Times New Roman" w:cs="Times New Roman"/>
          <w:lang w:val="en-GB"/>
        </w:rPr>
        <w:t xml:space="preserve"> for a school</w:t>
      </w:r>
      <w:r w:rsidRPr="00CF3C80">
        <w:rPr>
          <w:rFonts w:ascii="Times New Roman" w:eastAsia="UD Digi Kyokasho NK-R" w:hAnsi="Times New Roman" w:cs="Times New Roman"/>
          <w:lang w:val="en-GB"/>
        </w:rPr>
        <w:t>.</w:t>
      </w:r>
      <w:r w:rsidR="00453A97">
        <w:rPr>
          <w:rFonts w:ascii="Times New Roman" w:eastAsia="UD Digi Kyokasho NK-R" w:hAnsi="Times New Roman" w:cs="Times New Roman"/>
          <w:lang w:val="en-GB"/>
        </w:rPr>
        <w:t xml:space="preserve"> F</w:t>
      </w:r>
      <w:r w:rsidRPr="00CF3C80">
        <w:rPr>
          <w:rFonts w:ascii="Times New Roman" w:eastAsia="UD Digi Kyokasho NK-R" w:hAnsi="Times New Roman" w:cs="Times New Roman"/>
          <w:lang w:val="en-GB"/>
        </w:rPr>
        <w:t xml:space="preserve">or schools that enrol few home-schoolers such decision </w:t>
      </w:r>
      <w:r w:rsidR="00453A97">
        <w:rPr>
          <w:rFonts w:ascii="Times New Roman" w:eastAsia="UD Digi Kyokasho NK-R" w:hAnsi="Times New Roman" w:cs="Times New Roman"/>
          <w:lang w:val="en-GB"/>
        </w:rPr>
        <w:t>does not</w:t>
      </w:r>
      <w:r w:rsidRPr="00CF3C80">
        <w:rPr>
          <w:rFonts w:ascii="Times New Roman" w:eastAsia="UD Digi Kyokasho NK-R" w:hAnsi="Times New Roman" w:cs="Times New Roman"/>
          <w:lang w:val="en-GB"/>
        </w:rPr>
        <w:t xml:space="preserve"> generat</w:t>
      </w:r>
      <w:r w:rsidR="00453A97">
        <w:rPr>
          <w:rFonts w:ascii="Times New Roman" w:eastAsia="UD Digi Kyokasho NK-R" w:hAnsi="Times New Roman" w:cs="Times New Roman"/>
          <w:lang w:val="en-GB"/>
        </w:rPr>
        <w:t>e</w:t>
      </w:r>
      <w:r w:rsidRPr="00CF3C80">
        <w:rPr>
          <w:rFonts w:ascii="Times New Roman" w:eastAsia="UD Digi Kyokasho NK-R" w:hAnsi="Times New Roman" w:cs="Times New Roman"/>
          <w:lang w:val="en-GB"/>
        </w:rPr>
        <w:t xml:space="preserve"> any substantial revenue (it rather generates additional expenditures)</w:t>
      </w:r>
      <w:r w:rsidR="00453A97">
        <w:rPr>
          <w:rFonts w:ascii="Times New Roman" w:eastAsia="UD Digi Kyokasho NK-R" w:hAnsi="Times New Roman" w:cs="Times New Roman"/>
          <w:lang w:val="en-GB"/>
        </w:rPr>
        <w:t>;</w:t>
      </w:r>
      <w:r w:rsidRPr="00CF3C80">
        <w:rPr>
          <w:rFonts w:ascii="Times New Roman" w:eastAsia="UD Digi Kyokasho NK-R" w:hAnsi="Times New Roman" w:cs="Times New Roman"/>
          <w:lang w:val="en-GB"/>
        </w:rPr>
        <w:t xml:space="preserve"> for schools with high proportion of home-schoolers among enrolled children</w:t>
      </w:r>
      <w:r w:rsidR="00453A97">
        <w:rPr>
          <w:rFonts w:ascii="Times New Roman" w:eastAsia="UD Digi Kyokasho NK-R" w:hAnsi="Times New Roman" w:cs="Times New Roman"/>
          <w:lang w:val="en-GB"/>
        </w:rPr>
        <w:t>, the normative they bring represents</w:t>
      </w:r>
      <w:r w:rsidRPr="00CF3C80">
        <w:rPr>
          <w:rFonts w:ascii="Times New Roman" w:eastAsia="UD Digi Kyokasho NK-R" w:hAnsi="Times New Roman" w:cs="Times New Roman"/>
          <w:lang w:val="en-GB"/>
        </w:rPr>
        <w:t xml:space="preserve"> an important source of </w:t>
      </w:r>
      <w:r w:rsidR="00453A97">
        <w:rPr>
          <w:rFonts w:ascii="Times New Roman" w:eastAsia="UD Digi Kyokasho NK-R" w:hAnsi="Times New Roman" w:cs="Times New Roman"/>
          <w:lang w:val="en-GB"/>
        </w:rPr>
        <w:t>income</w:t>
      </w:r>
      <w:r w:rsidRPr="00CF3C80">
        <w:rPr>
          <w:rFonts w:ascii="Times New Roman" w:eastAsia="UD Digi Kyokasho NK-R" w:hAnsi="Times New Roman" w:cs="Times New Roman"/>
          <w:lang w:val="en-GB"/>
        </w:rPr>
        <w:t xml:space="preserve">. </w:t>
      </w:r>
      <w:r w:rsidR="00453A97">
        <w:rPr>
          <w:rFonts w:ascii="Times New Roman" w:eastAsia="UD Digi Kyokasho NK-R" w:hAnsi="Times New Roman" w:cs="Times New Roman"/>
          <w:lang w:val="en-GB"/>
        </w:rPr>
        <w:t>Currently, h</w:t>
      </w:r>
      <w:r w:rsidRPr="00CF3C80">
        <w:rPr>
          <w:rFonts w:ascii="Times New Roman" w:eastAsia="UD Digi Kyokasho NK-R" w:hAnsi="Times New Roman" w:cs="Times New Roman"/>
          <w:lang w:val="en-GB"/>
        </w:rPr>
        <w:t xml:space="preserve">ome-schoolers exceed the number of regularly schooled pupils </w:t>
      </w:r>
      <w:r w:rsidR="00453A97">
        <w:rPr>
          <w:rFonts w:ascii="Times New Roman" w:eastAsia="MS Gothic" w:hAnsi="Times New Roman" w:cs="Times New Roman"/>
          <w:lang w:val="en-GB"/>
        </w:rPr>
        <w:t>i</w:t>
      </w:r>
      <w:r w:rsidR="00453A97" w:rsidRPr="00CF3C80">
        <w:rPr>
          <w:rFonts w:ascii="Times New Roman" w:eastAsia="UD Digi Kyokasho NK-R" w:hAnsi="Times New Roman" w:cs="Times New Roman"/>
          <w:lang w:val="en-GB"/>
        </w:rPr>
        <w:t>n 6</w:t>
      </w:r>
      <w:r w:rsidR="00453A97">
        <w:rPr>
          <w:rFonts w:ascii="Times New Roman" w:eastAsia="UD Digi Kyokasho NK-R" w:hAnsi="Times New Roman" w:cs="Times New Roman"/>
          <w:lang w:val="en-GB"/>
        </w:rPr>
        <w:t xml:space="preserve"> out</w:t>
      </w:r>
      <w:r w:rsidR="00453A97" w:rsidRPr="00CF3C80">
        <w:rPr>
          <w:rFonts w:ascii="Times New Roman" w:eastAsia="UD Digi Kyokasho NK-R" w:hAnsi="Times New Roman" w:cs="Times New Roman"/>
          <w:lang w:val="en-GB"/>
        </w:rPr>
        <w:t xml:space="preserve"> of 231 schools</w:t>
      </w:r>
      <w:r w:rsidR="00453A97">
        <w:rPr>
          <w:rFonts w:ascii="Times New Roman" w:eastAsia="UD Digi Kyokasho NK-R" w:hAnsi="Times New Roman" w:cs="Times New Roman"/>
          <w:lang w:val="en-GB"/>
        </w:rPr>
        <w:t>. This figure</w:t>
      </w:r>
      <w:r w:rsidR="00453A97" w:rsidRPr="00CF3C80">
        <w:rPr>
          <w:rFonts w:ascii="Times New Roman" w:eastAsia="UD Digi Kyokasho NK-R" w:hAnsi="Times New Roman" w:cs="Times New Roman"/>
          <w:lang w:val="en-GB"/>
        </w:rPr>
        <w:t xml:space="preserve"> </w:t>
      </w:r>
      <w:r w:rsidRPr="00CF3C80">
        <w:rPr>
          <w:rFonts w:ascii="Times New Roman" w:eastAsia="UD Digi Kyokasho NK-R" w:hAnsi="Times New Roman" w:cs="Times New Roman"/>
          <w:lang w:val="en-GB"/>
        </w:rPr>
        <w:t>suggest</w:t>
      </w:r>
      <w:r w:rsidR="00453A97">
        <w:rPr>
          <w:rFonts w:ascii="Times New Roman" w:eastAsia="UD Digi Kyokasho NK-R" w:hAnsi="Times New Roman" w:cs="Times New Roman"/>
          <w:lang w:val="en-GB"/>
        </w:rPr>
        <w:t>s</w:t>
      </w:r>
      <w:r w:rsidRPr="00CF3C80">
        <w:rPr>
          <w:rFonts w:ascii="Times New Roman" w:eastAsia="UD Digi Kyokasho NK-R" w:hAnsi="Times New Roman" w:cs="Times New Roman"/>
          <w:lang w:val="en-GB"/>
        </w:rPr>
        <w:t xml:space="preserve"> that some schools decided to specialize on home educating community. Although theoretically Czech basic schools provide standardized education, </w:t>
      </w:r>
      <w:r w:rsidR="00E64687">
        <w:rPr>
          <w:rFonts w:ascii="Times New Roman" w:eastAsia="UD Digi Kyokasho NK-R" w:hAnsi="Times New Roman" w:cs="Times New Roman"/>
          <w:lang w:val="en-GB"/>
        </w:rPr>
        <w:t xml:space="preserve">there clearly must be a difference between a school that has </w:t>
      </w:r>
      <w:r w:rsidRPr="00CF3C80">
        <w:rPr>
          <w:rFonts w:ascii="Times New Roman" w:eastAsia="UD Digi Kyokasho NK-R" w:hAnsi="Times New Roman" w:cs="Times New Roman"/>
          <w:lang w:val="en-GB"/>
        </w:rPr>
        <w:t>576 home-schoolers out of 784 totally enrolled pupils</w:t>
      </w:r>
      <w:r w:rsidR="00E64687">
        <w:rPr>
          <w:rFonts w:ascii="Times New Roman" w:eastAsia="UD Digi Kyokasho NK-R" w:hAnsi="Times New Roman" w:cs="Times New Roman"/>
          <w:lang w:val="en-GB"/>
        </w:rPr>
        <w:t xml:space="preserve"> and a school, where a home schooler is a single one out of</w:t>
      </w:r>
      <w:r w:rsidRPr="00CF3C80">
        <w:rPr>
          <w:rFonts w:ascii="Times New Roman" w:eastAsia="UD Digi Kyokasho NK-R" w:hAnsi="Times New Roman" w:cs="Times New Roman"/>
          <w:lang w:val="en-GB"/>
        </w:rPr>
        <w:t xml:space="preserve"> </w:t>
      </w:r>
      <w:r w:rsidR="00E64687">
        <w:rPr>
          <w:rFonts w:ascii="Times New Roman" w:eastAsia="UD Digi Kyokasho NK-R" w:hAnsi="Times New Roman" w:cs="Times New Roman"/>
          <w:lang w:val="en-GB"/>
        </w:rPr>
        <w:t xml:space="preserve">its </w:t>
      </w:r>
      <w:r w:rsidRPr="00CF3C80">
        <w:rPr>
          <w:rFonts w:ascii="Times New Roman" w:eastAsia="UD Digi Kyokasho NK-R" w:hAnsi="Times New Roman" w:cs="Times New Roman"/>
          <w:lang w:val="en-GB"/>
        </w:rPr>
        <w:t xml:space="preserve">669 </w:t>
      </w:r>
      <w:r w:rsidR="00E64687">
        <w:rPr>
          <w:rFonts w:ascii="Times New Roman" w:eastAsia="UD Digi Kyokasho NK-R" w:hAnsi="Times New Roman" w:cs="Times New Roman"/>
          <w:lang w:val="en-GB"/>
        </w:rPr>
        <w:t xml:space="preserve">enrolled </w:t>
      </w:r>
      <w:r w:rsidRPr="00CF3C80">
        <w:rPr>
          <w:rFonts w:ascii="Times New Roman" w:eastAsia="UD Digi Kyokasho NK-R" w:hAnsi="Times New Roman" w:cs="Times New Roman"/>
          <w:lang w:val="en-GB"/>
        </w:rPr>
        <w:t xml:space="preserve">pupils. </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legislative changes, interests of supervising schools, and the rising interest of parents in home education led to transformation of the relationship between home educating parents and schools. They were transformed from the relationship between </w:t>
      </w:r>
      <w:r w:rsidR="00E64687">
        <w:rPr>
          <w:rFonts w:ascii="Times New Roman" w:eastAsia="UD Digi Kyokasho NK-R" w:hAnsi="Times New Roman" w:cs="Times New Roman"/>
          <w:lang w:val="en-GB"/>
        </w:rPr>
        <w:t>an</w:t>
      </w:r>
      <w:r w:rsidRPr="00CF3C80">
        <w:rPr>
          <w:rFonts w:ascii="Times New Roman" w:eastAsia="UD Digi Kyokasho NK-R" w:hAnsi="Times New Roman" w:cs="Times New Roman"/>
          <w:lang w:val="en-GB"/>
        </w:rPr>
        <w:t xml:space="preserve"> applicant and </w:t>
      </w:r>
      <w:r w:rsidR="00E64687">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 xml:space="preserve">decision- making administrative </w:t>
      </w:r>
      <w:r w:rsidR="00E64687" w:rsidRPr="00CF3C80">
        <w:rPr>
          <w:rFonts w:ascii="Times New Roman" w:eastAsia="UD Digi Kyokasho NK-R" w:hAnsi="Times New Roman" w:cs="Times New Roman"/>
          <w:lang w:val="en-GB"/>
        </w:rPr>
        <w:t>offic</w:t>
      </w:r>
      <w:r w:rsidR="00E64687">
        <w:rPr>
          <w:rFonts w:ascii="Times New Roman" w:eastAsia="UD Digi Kyokasho NK-R" w:hAnsi="Times New Roman" w:cs="Times New Roman"/>
          <w:lang w:val="en-GB"/>
        </w:rPr>
        <w:t>e</w:t>
      </w:r>
      <w:r w:rsidR="00E64687" w:rsidRPr="00CF3C80">
        <w:rPr>
          <w:rFonts w:ascii="Times New Roman" w:eastAsia="UD Digi Kyokasho NK-R" w:hAnsi="Times New Roman" w:cs="Times New Roman"/>
          <w:lang w:val="en-GB"/>
        </w:rPr>
        <w:t>r</w:t>
      </w:r>
      <w:r w:rsidRPr="00CF3C80">
        <w:rPr>
          <w:rFonts w:ascii="Times New Roman" w:eastAsia="UD Digi Kyokasho NK-R" w:hAnsi="Times New Roman" w:cs="Times New Roman"/>
          <w:lang w:val="en-GB"/>
        </w:rPr>
        <w:t xml:space="preserve"> into a relationship of </w:t>
      </w:r>
      <w:r w:rsidR="00E64687">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 xml:space="preserve">customer and </w:t>
      </w:r>
      <w:r w:rsidR="00E64687">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 xml:space="preserve">service provider. The whole logic of mutual </w:t>
      </w:r>
      <w:r w:rsidR="00E64687">
        <w:rPr>
          <w:rFonts w:ascii="Times New Roman" w:eastAsia="UD Digi Kyokasho NK-R" w:hAnsi="Times New Roman" w:cs="Times New Roman"/>
          <w:lang w:val="en-GB"/>
        </w:rPr>
        <w:t>dependencies</w:t>
      </w:r>
      <w:r w:rsidRPr="00CF3C80">
        <w:rPr>
          <w:rFonts w:ascii="Times New Roman" w:eastAsia="UD Digi Kyokasho NK-R" w:hAnsi="Times New Roman" w:cs="Times New Roman"/>
          <w:lang w:val="en-GB"/>
        </w:rPr>
        <w:t xml:space="preserve"> between home educati</w:t>
      </w:r>
      <w:r w:rsidR="00E64687">
        <w:rPr>
          <w:rFonts w:ascii="Times New Roman" w:eastAsia="UD Digi Kyokasho NK-R" w:hAnsi="Times New Roman" w:cs="Times New Roman"/>
          <w:lang w:val="en-GB"/>
        </w:rPr>
        <w:t>ng</w:t>
      </w:r>
      <w:r w:rsidRPr="00CF3C80">
        <w:rPr>
          <w:rFonts w:ascii="Times New Roman" w:eastAsia="UD Digi Kyokasho NK-R" w:hAnsi="Times New Roman" w:cs="Times New Roman"/>
          <w:lang w:val="en-GB"/>
        </w:rPr>
        <w:t xml:space="preserve"> families and </w:t>
      </w:r>
      <w:r w:rsidR="00E64687">
        <w:rPr>
          <w:rFonts w:ascii="Times New Roman" w:eastAsia="UD Digi Kyokasho NK-R" w:hAnsi="Times New Roman" w:cs="Times New Roman"/>
          <w:lang w:val="en-GB"/>
        </w:rPr>
        <w:t xml:space="preserve">their </w:t>
      </w:r>
      <w:r w:rsidRPr="00CF3C80">
        <w:rPr>
          <w:rFonts w:ascii="Times New Roman" w:eastAsia="UD Digi Kyokasho NK-R" w:hAnsi="Times New Roman" w:cs="Times New Roman"/>
          <w:lang w:val="en-GB"/>
        </w:rPr>
        <w:t>school have changed</w:t>
      </w:r>
      <w:r w:rsidR="00E64687">
        <w:rPr>
          <w:rFonts w:ascii="Times New Roman" w:eastAsia="UD Digi Kyokasho NK-R" w:hAnsi="Times New Roman" w:cs="Times New Roman"/>
          <w:lang w:val="en-GB"/>
        </w:rPr>
        <w:t xml:space="preserve"> according</w:t>
      </w:r>
      <w:r w:rsidRPr="00CF3C80">
        <w:rPr>
          <w:rFonts w:ascii="Times New Roman" w:eastAsia="UD Digi Kyokasho NK-R" w:hAnsi="Times New Roman" w:cs="Times New Roman"/>
          <w:lang w:val="en-GB"/>
        </w:rPr>
        <w:t xml:space="preserve"> to</w:t>
      </w:r>
      <w:r w:rsidR="00E64687">
        <w:rPr>
          <w:rFonts w:ascii="Times New Roman" w:eastAsia="UD Digi Kyokasho NK-R" w:hAnsi="Times New Roman" w:cs="Times New Roman"/>
          <w:lang w:val="en-GB"/>
        </w:rPr>
        <w:t xml:space="preserve"> the</w:t>
      </w:r>
      <w:r w:rsidRPr="00CF3C80">
        <w:rPr>
          <w:rFonts w:ascii="Times New Roman" w:eastAsia="UD Digi Kyokasho NK-R" w:hAnsi="Times New Roman" w:cs="Times New Roman"/>
          <w:lang w:val="en-GB"/>
        </w:rPr>
        <w:t xml:space="preserve"> logic of </w:t>
      </w:r>
      <w:r w:rsidR="00E64687">
        <w:rPr>
          <w:rFonts w:ascii="Times New Roman" w:eastAsia="UD Digi Kyokasho NK-R" w:hAnsi="Times New Roman" w:cs="Times New Roman"/>
          <w:lang w:val="en-GB"/>
        </w:rPr>
        <w:t xml:space="preserve">the </w:t>
      </w:r>
      <w:r w:rsidRPr="00CF3C80">
        <w:rPr>
          <w:rFonts w:ascii="Times New Roman" w:eastAsia="UD Digi Kyokasho NK-R" w:hAnsi="Times New Roman" w:cs="Times New Roman"/>
          <w:lang w:val="en-GB"/>
        </w:rPr>
        <w:t xml:space="preserve">market in which both </w:t>
      </w:r>
      <w:r w:rsidR="00E64687">
        <w:rPr>
          <w:rFonts w:ascii="Times New Roman" w:eastAsia="UD Digi Kyokasho NK-R" w:hAnsi="Times New Roman" w:cs="Times New Roman"/>
          <w:lang w:val="en-GB"/>
        </w:rPr>
        <w:t>sides</w:t>
      </w:r>
      <w:r w:rsidRPr="00CF3C80">
        <w:rPr>
          <w:rFonts w:ascii="Times New Roman" w:eastAsia="UD Digi Kyokasho NK-R" w:hAnsi="Times New Roman" w:cs="Times New Roman"/>
          <w:lang w:val="en-GB"/>
        </w:rPr>
        <w:t xml:space="preserve"> seem to be </w:t>
      </w:r>
      <w:r w:rsidR="00E64687">
        <w:rPr>
          <w:rFonts w:ascii="Times New Roman" w:eastAsia="UD Digi Kyokasho NK-R" w:hAnsi="Times New Roman" w:cs="Times New Roman"/>
          <w:lang w:val="en-GB"/>
        </w:rPr>
        <w:t xml:space="preserve">rather </w:t>
      </w:r>
      <w:r w:rsidRPr="00CF3C80">
        <w:rPr>
          <w:rFonts w:ascii="Times New Roman" w:eastAsia="UD Digi Kyokasho NK-R" w:hAnsi="Times New Roman" w:cs="Times New Roman"/>
          <w:lang w:val="en-GB"/>
        </w:rPr>
        <w:t>satisfied at the moment</w:t>
      </w:r>
      <w:r w:rsidR="00E64687">
        <w:rPr>
          <w:rFonts w:ascii="Times New Roman" w:eastAsia="UD Digi Kyokasho NK-R" w:hAnsi="Times New Roman" w:cs="Times New Roman"/>
          <w:lang w:val="en-GB"/>
        </w:rPr>
        <w:t>, since rising demand is met with a rising and varied supply.</w:t>
      </w:r>
      <w:r w:rsidRPr="00CF3C80">
        <w:rPr>
          <w:rFonts w:ascii="Times New Roman" w:eastAsia="UD Digi Kyokasho NK-R" w:hAnsi="Times New Roman" w:cs="Times New Roman"/>
          <w:lang w:val="en-GB"/>
        </w:rPr>
        <w:t xml:space="preserve"> </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To conclude the introduction, it is possible to say that since the change of political regime in 1989, home education has become an established form of an alternative way of fulfilling the demand of compulsory schooling in the Czech Republic. Fully legalised since 2016, all over the country today, there are to be found individual families, who have opted for the possibility to step out of the traditional way of schooling and spend time together in learning and teaching each other at home instead. Their reasons for home education vary (</w:t>
      </w:r>
      <w:proofErr w:type="spellStart"/>
      <w:r w:rsidR="00984DE2" w:rsidRPr="00CF3C80">
        <w:rPr>
          <w:rFonts w:ascii="Times New Roman" w:hAnsi="Times New Roman" w:cs="Times New Roman"/>
          <w:lang w:val="en-GB"/>
        </w:rPr>
        <w:t>Collom</w:t>
      </w:r>
      <w:proofErr w:type="spellEnd"/>
      <w:r w:rsidR="00984DE2" w:rsidRPr="00CF3C80">
        <w:rPr>
          <w:rFonts w:ascii="Times New Roman" w:hAnsi="Times New Roman" w:cs="Times New Roman"/>
          <w:lang w:val="en-GB"/>
        </w:rPr>
        <w:t xml:space="preserve"> 2005, </w:t>
      </w:r>
      <w:r w:rsidRPr="00CF3C80">
        <w:rPr>
          <w:rFonts w:ascii="Times New Roman" w:hAnsi="Times New Roman" w:cs="Times New Roman"/>
          <w:lang w:val="en-GB"/>
        </w:rPr>
        <w:t>Kašparová 2019</w:t>
      </w:r>
      <w:r w:rsidR="00B700BC" w:rsidRPr="00CF3C80">
        <w:rPr>
          <w:rFonts w:ascii="Times New Roman" w:hAnsi="Times New Roman" w:cs="Times New Roman"/>
          <w:lang w:val="en-GB"/>
        </w:rPr>
        <w:t xml:space="preserve">, Neuman, </w:t>
      </w:r>
      <w:proofErr w:type="spellStart"/>
      <w:r w:rsidR="00B700BC" w:rsidRPr="00CF3C80">
        <w:rPr>
          <w:rFonts w:ascii="Times New Roman" w:hAnsi="Times New Roman" w:cs="Times New Roman"/>
          <w:lang w:val="en-GB"/>
        </w:rPr>
        <w:t>Guterman</w:t>
      </w:r>
      <w:proofErr w:type="spellEnd"/>
      <w:r w:rsidR="00B700BC" w:rsidRPr="00CF3C80">
        <w:rPr>
          <w:rFonts w:ascii="Times New Roman" w:hAnsi="Times New Roman" w:cs="Times New Roman"/>
          <w:lang w:val="en-GB"/>
        </w:rPr>
        <w:t xml:space="preserve"> 2019</w:t>
      </w:r>
      <w:r w:rsidRPr="00CF3C80">
        <w:rPr>
          <w:rFonts w:ascii="Times New Roman" w:hAnsi="Times New Roman" w:cs="Times New Roman"/>
          <w:lang w:val="en-GB"/>
        </w:rPr>
        <w:t xml:space="preserve">), as well as their learning and teaching methods (ibid). </w:t>
      </w:r>
    </w:p>
    <w:p w:rsidR="00461DF9" w:rsidRPr="00CF3C80" w:rsidRDefault="00461DF9" w:rsidP="00461DF9">
      <w:pPr>
        <w:spacing w:after="120" w:line="240" w:lineRule="auto"/>
        <w:jc w:val="both"/>
        <w:rPr>
          <w:rFonts w:ascii="Times New Roman" w:eastAsia="UD Digi Kyokasho NK-R" w:hAnsi="Times New Roman" w:cs="Times New Roman"/>
          <w:lang w:val="en-GB"/>
        </w:rPr>
      </w:pPr>
    </w:p>
    <w:p w:rsidR="00461DF9" w:rsidRPr="00CF3C80" w:rsidRDefault="00461DF9" w:rsidP="00461DF9">
      <w:pPr>
        <w:pStyle w:val="Odstavecseseznamem"/>
        <w:numPr>
          <w:ilvl w:val="1"/>
          <w:numId w:val="8"/>
        </w:numPr>
        <w:spacing w:after="120" w:line="240" w:lineRule="auto"/>
        <w:jc w:val="both"/>
        <w:rPr>
          <w:rFonts w:ascii="Times New Roman" w:eastAsia="UD Digi Kyokasho NK-R" w:hAnsi="Times New Roman" w:cs="Times New Roman"/>
          <w:i/>
          <w:lang w:val="en-GB"/>
        </w:rPr>
      </w:pPr>
      <w:r w:rsidRPr="00CF3C80">
        <w:rPr>
          <w:rFonts w:ascii="Times New Roman" w:eastAsia="UD Digi Kyokasho NK-R" w:hAnsi="Times New Roman" w:cs="Times New Roman"/>
          <w:i/>
          <w:lang w:val="en-GB"/>
        </w:rPr>
        <w:t>Parent-led schools operating under the umbrella of home education - a new phenomenon officially discovered by the Czech School Inspectorate</w:t>
      </w:r>
    </w:p>
    <w:p w:rsidR="00461DF9" w:rsidRPr="00CF3C80" w:rsidRDefault="00461DF9" w:rsidP="00461DF9">
      <w:pPr>
        <w:spacing w:after="120" w:line="240" w:lineRule="auto"/>
        <w:jc w:val="both"/>
        <w:rPr>
          <w:rFonts w:ascii="Times New Roman" w:hAnsi="Times New Roman" w:cs="Times New Roman"/>
          <w:lang w:val="en-GB"/>
        </w:rPr>
      </w:pPr>
      <w:proofErr w:type="spellStart"/>
      <w:r w:rsidRPr="00CF3C80">
        <w:rPr>
          <w:rFonts w:ascii="Times New Roman" w:hAnsi="Times New Roman" w:cs="Times New Roman"/>
          <w:lang w:val="en-GB"/>
        </w:rPr>
        <w:t>Homeschooling</w:t>
      </w:r>
      <w:proofErr w:type="spellEnd"/>
      <w:r w:rsidRPr="00CF3C80">
        <w:rPr>
          <w:rFonts w:ascii="Times New Roman" w:hAnsi="Times New Roman" w:cs="Times New Roman"/>
          <w:lang w:val="en-GB"/>
        </w:rPr>
        <w:t xml:space="preserve"> parents are willing to take responsibility for the content and method of their children´s learning. However, it is not a mere value-free information that a child is receiving through learning but quite the opposite. It is a world-view and a value system that is transmitted through learning (see e. g. Holt 1982, Illich 1971, </w:t>
      </w:r>
      <w:proofErr w:type="spellStart"/>
      <w:r w:rsidRPr="00CF3C80">
        <w:rPr>
          <w:rFonts w:ascii="Times New Roman" w:hAnsi="Times New Roman" w:cs="Times New Roman"/>
          <w:lang w:val="en-GB"/>
        </w:rPr>
        <w:t>Liessmann</w:t>
      </w:r>
      <w:proofErr w:type="spellEnd"/>
      <w:r w:rsidRPr="00CF3C80">
        <w:rPr>
          <w:rFonts w:ascii="Times New Roman" w:hAnsi="Times New Roman" w:cs="Times New Roman"/>
          <w:lang w:val="en-GB"/>
        </w:rPr>
        <w:t xml:space="preserve"> 2008). In order to achieve this, home educating families often re-organise their life in sense of parental occupation or place of living in order to be able to spend time with their children and enrich each other through learning together. However, as already noted above, home educating families </w:t>
      </w:r>
      <w:r w:rsidR="003F1B04">
        <w:rPr>
          <w:rFonts w:ascii="Times New Roman" w:hAnsi="Times New Roman" w:cs="Times New Roman"/>
          <w:lang w:val="en-GB"/>
        </w:rPr>
        <w:t xml:space="preserve">were and </w:t>
      </w:r>
      <w:r w:rsidRPr="00CF3C80">
        <w:rPr>
          <w:rFonts w:ascii="Times New Roman" w:hAnsi="Times New Roman" w:cs="Times New Roman"/>
          <w:lang w:val="en-GB"/>
        </w:rPr>
        <w:t xml:space="preserve">are obliged to comply with regulations of the </w:t>
      </w:r>
      <w:r w:rsidRPr="00CF3C80">
        <w:rPr>
          <w:rFonts w:ascii="Times New Roman" w:eastAsia="UD Digi Kyokasho NK-R" w:hAnsi="Times New Roman" w:cs="Times New Roman"/>
          <w:lang w:val="en-GB"/>
        </w:rPr>
        <w:t>Education Act, § 41</w:t>
      </w:r>
      <w:r w:rsidRPr="00CF3C80">
        <w:rPr>
          <w:rFonts w:ascii="Times New Roman" w:hAnsi="Times New Roman" w:cs="Times New Roman"/>
          <w:lang w:val="en-GB"/>
        </w:rPr>
        <w:t>, when it comes to standards of learning and knowledge</w:t>
      </w:r>
      <w:r w:rsidRPr="00CF3C80">
        <w:rPr>
          <w:rFonts w:ascii="Times New Roman" w:eastAsia="UD Digi Kyokasho NK-R" w:hAnsi="Times New Roman" w:cs="Times New Roman"/>
          <w:lang w:val="en-GB"/>
        </w:rPr>
        <w:t>, as they are regularly tested by basic schools and overseen by the Czech School Inspectorate</w:t>
      </w:r>
      <w:r w:rsidRPr="00CF3C80">
        <w:rPr>
          <w:rStyle w:val="Znakapoznpodarou"/>
          <w:rFonts w:ascii="Times New Roman" w:eastAsia="UD Digi Kyokasho NK-R" w:hAnsi="Times New Roman" w:cs="Times New Roman"/>
          <w:lang w:val="en-GB"/>
        </w:rPr>
        <w:footnoteReference w:id="5"/>
      </w:r>
      <w:r w:rsidRPr="00CF3C80">
        <w:rPr>
          <w:rFonts w:ascii="Times New Roman" w:eastAsia="UD Digi Kyokasho NK-R" w:hAnsi="Times New Roman" w:cs="Times New Roman"/>
          <w:lang w:val="en-GB"/>
        </w:rPr>
        <w:t xml:space="preserve">. </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eastAsia="UD Digi Kyokasho NK-R" w:hAnsi="Times New Roman" w:cs="Times New Roman"/>
          <w:lang w:val="en-GB"/>
        </w:rPr>
        <w:t xml:space="preserve">In 2015, Inspectorate was commissioned to write a thematic report on home education </w:t>
      </w:r>
      <w:r w:rsidRPr="00CF3C80">
        <w:rPr>
          <w:rFonts w:ascii="Times New Roman" w:eastAsia="UD Digi Kyokasho NK-R" w:hAnsi="Times New Roman" w:cs="Times New Roman"/>
          <w:i/>
          <w:lang w:val="en-GB"/>
        </w:rPr>
        <w:t xml:space="preserve">“to evaluate conditions, development and results of home-education at primary school level and thus provide the first relevant feedback on experiences of basic schools with this form of alternative education” </w:t>
      </w:r>
      <w:r w:rsidRPr="00CF3C80">
        <w:rPr>
          <w:rFonts w:ascii="Times New Roman" w:eastAsia="UD Digi Kyokasho NK-R" w:hAnsi="Times New Roman" w:cs="Times New Roman"/>
          <w:lang w:val="en-GB"/>
        </w:rPr>
        <w:lastRenderedPageBreak/>
        <w:t>(</w:t>
      </w:r>
      <w:proofErr w:type="spellStart"/>
      <w:r w:rsidRPr="00CF3C80">
        <w:rPr>
          <w:rFonts w:ascii="Times New Roman" w:eastAsia="UD Digi Kyokasho NK-R" w:hAnsi="Times New Roman" w:cs="Times New Roman"/>
          <w:lang w:val="en-GB"/>
        </w:rPr>
        <w:t>Tematická</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zpráva</w:t>
      </w:r>
      <w:proofErr w:type="spellEnd"/>
      <w:r w:rsidRPr="00CF3C80">
        <w:rPr>
          <w:rFonts w:ascii="Times New Roman" w:eastAsia="UD Digi Kyokasho NK-R" w:hAnsi="Times New Roman" w:cs="Times New Roman"/>
          <w:lang w:val="en-GB"/>
        </w:rPr>
        <w:t xml:space="preserve"> 2016, p. 3). To do so, Inspectorate conducted an online survey among all 231 Czech basic schools in which at least one home educated pupil was enrolled. Respondents were directors of </w:t>
      </w:r>
      <w:r w:rsidR="003F1B04">
        <w:rPr>
          <w:rFonts w:ascii="Times New Roman" w:eastAsia="UD Digi Kyokasho NK-R" w:hAnsi="Times New Roman" w:cs="Times New Roman"/>
          <w:lang w:val="en-GB"/>
        </w:rPr>
        <w:t xml:space="preserve">these </w:t>
      </w:r>
      <w:r w:rsidRPr="00CF3C80">
        <w:rPr>
          <w:rFonts w:ascii="Times New Roman" w:eastAsia="UD Digi Kyokasho NK-R" w:hAnsi="Times New Roman" w:cs="Times New Roman"/>
          <w:lang w:val="en-GB"/>
        </w:rPr>
        <w:t xml:space="preserve">schools. After the electronic survey, Inspectorate conducted evaluation in-situ, </w:t>
      </w:r>
      <w:bookmarkStart w:id="4" w:name="_Hlk4420011"/>
      <w:r w:rsidRPr="00CF3C80">
        <w:rPr>
          <w:rFonts w:ascii="Times New Roman" w:eastAsia="UD Digi Kyokasho NK-R" w:hAnsi="Times New Roman" w:cs="Times New Roman"/>
          <w:lang w:val="en-GB"/>
        </w:rPr>
        <w:t xml:space="preserve">during the period of a </w:t>
      </w:r>
      <w:bookmarkStart w:id="5" w:name="_Hlk4853869"/>
      <w:r w:rsidRPr="00CF3C80">
        <w:rPr>
          <w:rFonts w:ascii="Times New Roman" w:eastAsia="UD Digi Kyokasho NK-R" w:hAnsi="Times New Roman" w:cs="Times New Roman"/>
          <w:lang w:val="en-GB"/>
        </w:rPr>
        <w:t>mid-term wave of bi-annual evaluations of pupils’ academic performance</w:t>
      </w:r>
      <w:bookmarkEnd w:id="4"/>
      <w:r w:rsidRPr="00CF3C80">
        <w:rPr>
          <w:rFonts w:ascii="Times New Roman" w:eastAsia="UD Digi Kyokasho NK-R" w:hAnsi="Times New Roman" w:cs="Times New Roman"/>
          <w:lang w:val="en-GB"/>
        </w:rPr>
        <w:t xml:space="preserve"> </w:t>
      </w:r>
      <w:bookmarkEnd w:id="5"/>
      <w:r w:rsidRPr="00CF3C80">
        <w:rPr>
          <w:rFonts w:ascii="Times New Roman" w:eastAsia="UD Digi Kyokasho NK-R" w:hAnsi="Times New Roman" w:cs="Times New Roman"/>
          <w:lang w:val="en-GB"/>
        </w:rPr>
        <w:t>that were organized in January and February 2016. Inspectors visited a sample of 54 schools, most of them being schools in which at least three home-schoolers were enrolled. Besides inspecting examinations of pupils, inspectors conducted face-to-face interviews with 297 of their parents using a structured questionnaire. During the in-situ inspection activities</w:t>
      </w:r>
      <w:r w:rsidR="003F1B04">
        <w:rPr>
          <w:rFonts w:ascii="Times New Roman" w:eastAsia="UD Digi Kyokasho NK-R" w:hAnsi="Times New Roman" w:cs="Times New Roman"/>
          <w:lang w:val="en-GB"/>
        </w:rPr>
        <w:t xml:space="preserve"> and</w:t>
      </w:r>
      <w:r w:rsidRPr="00CF3C80">
        <w:rPr>
          <w:rFonts w:ascii="Times New Roman" w:eastAsia="UD Digi Kyokasho NK-R" w:hAnsi="Times New Roman" w:cs="Times New Roman"/>
          <w:lang w:val="en-GB"/>
        </w:rPr>
        <w:t xml:space="preserve"> interviews with school heads and legal guardians and pupils' educators</w:t>
      </w:r>
      <w:r w:rsidR="003F1B04">
        <w:rPr>
          <w:rFonts w:ascii="Times New Roman" w:eastAsia="UD Digi Kyokasho NK-R" w:hAnsi="Times New Roman" w:cs="Times New Roman"/>
          <w:lang w:val="en-GB"/>
        </w:rPr>
        <w:t>,</w:t>
      </w:r>
      <w:r w:rsidRPr="00CF3C80">
        <w:rPr>
          <w:rFonts w:ascii="Times New Roman" w:eastAsia="UD Digi Kyokasho NK-R" w:hAnsi="Times New Roman" w:cs="Times New Roman"/>
          <w:lang w:val="en-GB"/>
        </w:rPr>
        <w:t xml:space="preserve"> Czech School Inspectorate found out that some pupils are not educated at home by their parents or legal guardians, but by </w:t>
      </w:r>
      <w:r w:rsidRPr="00CF3C80">
        <w:rPr>
          <w:rStyle w:val="tlid-translation"/>
          <w:rFonts w:ascii="Times New Roman" w:hAnsi="Times New Roman" w:cs="Times New Roman"/>
          <w:lang w:val="en-GB"/>
        </w:rPr>
        <w:t>other persons</w:t>
      </w:r>
      <w:r w:rsidRPr="00CF3C80">
        <w:rPr>
          <w:rFonts w:ascii="Times New Roman" w:eastAsia="UD Digi Kyokasho NK-R" w:hAnsi="Times New Roman" w:cs="Times New Roman"/>
          <w:lang w:val="en-GB"/>
        </w:rPr>
        <w:t xml:space="preserve"> or even in an institution that could be described as a parent-led school even though it has not legal status of </w:t>
      </w:r>
      <w:r w:rsidR="003F1B04">
        <w:rPr>
          <w:rFonts w:ascii="Times New Roman" w:eastAsia="UD Digi Kyokasho NK-R" w:hAnsi="Times New Roman" w:cs="Times New Roman"/>
          <w:lang w:val="en-GB"/>
        </w:rPr>
        <w:t xml:space="preserve">a </w:t>
      </w:r>
      <w:r w:rsidRPr="00CF3C80">
        <w:rPr>
          <w:rFonts w:ascii="Times New Roman" w:eastAsia="UD Digi Kyokasho NK-R" w:hAnsi="Times New Roman" w:cs="Times New Roman"/>
          <w:lang w:val="en-GB"/>
        </w:rPr>
        <w:t xml:space="preserve">school. </w:t>
      </w:r>
      <w:r w:rsidRPr="00CF3C80">
        <w:rPr>
          <w:rFonts w:ascii="Times New Roman" w:hAnsi="Times New Roman" w:cs="Times New Roman"/>
          <w:lang w:val="en-GB"/>
        </w:rPr>
        <w:t xml:space="preserve">Under such regime, children are no more home educated, but rather schooled, while parents are mainly in a role of financial sponsors of their child´s education. </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hAnsi="Times New Roman" w:cs="Times New Roman"/>
          <w:lang w:val="en-GB"/>
        </w:rPr>
        <w:t xml:space="preserve">Not just Inspectorate but also our previous research (e.g. </w:t>
      </w:r>
      <w:proofErr w:type="spellStart"/>
      <w:r w:rsidRPr="00CF3C80">
        <w:rPr>
          <w:rFonts w:ascii="Times New Roman" w:hAnsi="Times New Roman" w:cs="Times New Roman"/>
          <w:lang w:val="en-GB"/>
        </w:rPr>
        <w:t>Hána</w:t>
      </w:r>
      <w:proofErr w:type="spellEnd"/>
      <w:r w:rsidRPr="00CF3C80">
        <w:rPr>
          <w:rFonts w:ascii="Times New Roman" w:hAnsi="Times New Roman" w:cs="Times New Roman"/>
          <w:lang w:val="en-GB"/>
        </w:rPr>
        <w:t xml:space="preserve">, </w:t>
      </w:r>
      <w:proofErr w:type="spellStart"/>
      <w:r w:rsidRPr="00CF3C80">
        <w:rPr>
          <w:rFonts w:ascii="Times New Roman" w:hAnsi="Times New Roman" w:cs="Times New Roman"/>
          <w:lang w:val="en-GB"/>
        </w:rPr>
        <w:t>Kostelecká</w:t>
      </w:r>
      <w:proofErr w:type="spellEnd"/>
      <w:r w:rsidRPr="00CF3C80">
        <w:rPr>
          <w:rFonts w:ascii="Times New Roman" w:hAnsi="Times New Roman" w:cs="Times New Roman"/>
          <w:lang w:val="en-GB"/>
        </w:rPr>
        <w:t xml:space="preserve"> 2019) points to the fact that the institute of home education is also becoming both temporal and permanent channel through which a new praxis of special kind of schooling occurs. Simply, that alike minded parents get together, hire a teacher and send their children to these learning groups, where schooling occurs under the supervision of a hired teacher, out of home, while parents continue their career or housework uninterrupted. </w:t>
      </w:r>
      <w:r w:rsidRPr="00CF3C80">
        <w:rPr>
          <w:rFonts w:ascii="Times New Roman" w:eastAsia="UD Digi Kyokasho NK-R" w:hAnsi="Times New Roman" w:cs="Times New Roman"/>
          <w:lang w:val="en-GB"/>
        </w:rPr>
        <w:t>Though such arrangement is not in a direct contradiction with the Czech law, the Czech School Inspectorate noted that this situation is not fully corresponding to the idea of individual education (</w:t>
      </w:r>
      <w:proofErr w:type="spellStart"/>
      <w:r w:rsidRPr="00CF3C80">
        <w:rPr>
          <w:rFonts w:ascii="Times New Roman" w:eastAsia="UD Digi Kyokasho NK-R" w:hAnsi="Times New Roman" w:cs="Times New Roman"/>
          <w:lang w:val="en-GB"/>
        </w:rPr>
        <w:t>Tematická</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zpráva</w:t>
      </w:r>
      <w:proofErr w:type="spellEnd"/>
      <w:r w:rsidRPr="00CF3C80">
        <w:rPr>
          <w:rFonts w:ascii="Times New Roman" w:eastAsia="UD Digi Kyokasho NK-R" w:hAnsi="Times New Roman" w:cs="Times New Roman"/>
          <w:lang w:val="en-GB"/>
        </w:rPr>
        <w:t xml:space="preserve"> 2016), because home education is mostly perceived as a </w:t>
      </w:r>
      <w:r w:rsidRPr="00CF3C80">
        <w:rPr>
          <w:rFonts w:ascii="Times New Roman" w:eastAsia="UD Digi Kyokasho NK-R" w:hAnsi="Times New Roman" w:cs="Times New Roman"/>
          <w:i/>
          <w:lang w:val="en-GB"/>
        </w:rPr>
        <w:t>“practice in which parents do not send their children to school but educate them at home instead”</w:t>
      </w:r>
      <w:r w:rsidRPr="00CF3C80">
        <w:rPr>
          <w:rFonts w:ascii="Times New Roman" w:eastAsia="UD Digi Kyokasho NK-R" w:hAnsi="Times New Roman" w:cs="Times New Roman"/>
          <w:lang w:val="en-GB"/>
        </w:rPr>
        <w:t xml:space="preserve"> (Neuman, </w:t>
      </w:r>
      <w:proofErr w:type="spellStart"/>
      <w:r w:rsidRPr="00CF3C80">
        <w:rPr>
          <w:rFonts w:ascii="Times New Roman" w:eastAsia="UD Digi Kyokasho NK-R" w:hAnsi="Times New Roman" w:cs="Times New Roman"/>
          <w:lang w:val="en-GB"/>
        </w:rPr>
        <w:t>Guterman</w:t>
      </w:r>
      <w:proofErr w:type="spellEnd"/>
      <w:r w:rsidRPr="00CF3C80">
        <w:rPr>
          <w:rFonts w:ascii="Times New Roman" w:eastAsia="UD Digi Kyokasho NK-R" w:hAnsi="Times New Roman" w:cs="Times New Roman"/>
          <w:lang w:val="en-GB"/>
        </w:rPr>
        <w:t xml:space="preserve"> 2017a, p. 148).</w:t>
      </w:r>
    </w:p>
    <w:p w:rsidR="003F1B04"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Although the conclusions of the Czech School Inspectorate report on home education were generally positive, </w:t>
      </w:r>
      <w:proofErr w:type="gramStart"/>
      <w:r w:rsidRPr="00CF3C80">
        <w:rPr>
          <w:rFonts w:ascii="Times New Roman" w:eastAsia="UD Digi Kyokasho NK-R" w:hAnsi="Times New Roman" w:cs="Times New Roman"/>
          <w:lang w:val="en-GB"/>
        </w:rPr>
        <w:t>it</w:t>
      </w:r>
      <w:proofErr w:type="gramEnd"/>
      <w:r w:rsidRPr="00CF3C80">
        <w:rPr>
          <w:rFonts w:ascii="Times New Roman" w:eastAsia="UD Digi Kyokasho NK-R" w:hAnsi="Times New Roman" w:cs="Times New Roman"/>
          <w:lang w:val="en-GB"/>
        </w:rPr>
        <w:t xml:space="preserve"> provoked discussion within the community of Czech education professionals on possible risks of creating a parallel educational system without state control, or with limited state control, where different values could be promoted and sustained. Such debate played upon the note of parallel polis and detachment from the society´s value system, which could consequently lead to exclusion, separation and disharmony, thus creating a scapegoat to blame for possible future problems. </w:t>
      </w:r>
      <w:r w:rsidR="003F1B04">
        <w:rPr>
          <w:rFonts w:ascii="Times New Roman" w:eastAsia="UD Digi Kyokasho NK-R" w:hAnsi="Times New Roman" w:cs="Times New Roman"/>
          <w:lang w:val="en-GB"/>
        </w:rPr>
        <w:t>According to our research, t</w:t>
      </w:r>
      <w:r w:rsidRPr="00CF3C80">
        <w:rPr>
          <w:rFonts w:ascii="Times New Roman" w:eastAsia="UD Digi Kyokasho NK-R" w:hAnsi="Times New Roman" w:cs="Times New Roman"/>
          <w:lang w:val="en-GB"/>
        </w:rPr>
        <w:t xml:space="preserve">he existence of parent-led schools is not only a Czech phenomenon but is an internationally spread practice. Some states define it directly in legislative documents. For </w:t>
      </w:r>
      <w:proofErr w:type="gramStart"/>
      <w:r w:rsidRPr="00CF3C80">
        <w:rPr>
          <w:rFonts w:ascii="Times New Roman" w:eastAsia="UD Digi Kyokasho NK-R" w:hAnsi="Times New Roman" w:cs="Times New Roman"/>
          <w:lang w:val="en-GB"/>
        </w:rPr>
        <w:t>example</w:t>
      </w:r>
      <w:proofErr w:type="gramEnd"/>
      <w:r w:rsidRPr="00CF3C80">
        <w:rPr>
          <w:rFonts w:ascii="Times New Roman" w:eastAsia="UD Digi Kyokasho NK-R" w:hAnsi="Times New Roman" w:cs="Times New Roman"/>
          <w:lang w:val="en-GB"/>
        </w:rPr>
        <w:t xml:space="preserve"> home education in Flanders can be organised in two ways, as either (1) individual home teaching in which parents can teach their children themselves or appoint a private tutor; or (2) collective home teaching in which parents can send their children to a private school or can organise home teaching for their children together with a number of other parents (European Commission/Belgium 2018). On the contrary, other countries limit the practice of collective home teaching or parent-led school education under the umbrella of home education. For example, in the Swiss canton of Zurich, education in a group of </w:t>
      </w:r>
      <w:r w:rsidR="003F1B04">
        <w:rPr>
          <w:rFonts w:ascii="Times New Roman" w:eastAsia="UD Digi Kyokasho NK-R" w:hAnsi="Times New Roman" w:cs="Times New Roman"/>
          <w:lang w:val="en-GB"/>
        </w:rPr>
        <w:t xml:space="preserve">only </w:t>
      </w:r>
      <w:r w:rsidRPr="00CF3C80">
        <w:rPr>
          <w:rFonts w:ascii="Times New Roman" w:eastAsia="UD Digi Kyokasho NK-R" w:hAnsi="Times New Roman" w:cs="Times New Roman"/>
          <w:lang w:val="en-GB"/>
        </w:rPr>
        <w:t xml:space="preserve">up to five students is considered home education. Similar situation exists in Portugal where legislation defines </w:t>
      </w:r>
      <w:r w:rsidRPr="00CF3C80">
        <w:rPr>
          <w:rFonts w:ascii="Times New Roman" w:eastAsia="UD Digi Kyokasho NK-R" w:hAnsi="Times New Roman" w:cs="Times New Roman"/>
          <w:i/>
          <w:lang w:val="en-GB"/>
        </w:rPr>
        <w:t>individual education</w:t>
      </w:r>
      <w:r w:rsidRPr="00CF3C80">
        <w:rPr>
          <w:rFonts w:ascii="Times New Roman" w:eastAsia="UD Digi Kyokasho NK-R" w:hAnsi="Times New Roman" w:cs="Times New Roman"/>
          <w:lang w:val="en-GB"/>
        </w:rPr>
        <w:t xml:space="preserve"> as education, in which: "</w:t>
      </w:r>
      <w:r w:rsidRPr="00CF3C80">
        <w:rPr>
          <w:rFonts w:ascii="Times New Roman" w:eastAsia="UD Digi Kyokasho NK-R" w:hAnsi="Times New Roman" w:cs="Times New Roman"/>
          <w:i/>
          <w:lang w:val="en-GB"/>
        </w:rPr>
        <w:t>a qualified teacher teaches one pupil outside the school</w:t>
      </w:r>
      <w:r w:rsidRPr="00CF3C80">
        <w:rPr>
          <w:rFonts w:ascii="Times New Roman" w:eastAsia="UD Digi Kyokasho NK-R" w:hAnsi="Times New Roman" w:cs="Times New Roman"/>
          <w:lang w:val="en-GB"/>
        </w:rPr>
        <w:t xml:space="preserve">" and </w:t>
      </w:r>
      <w:r w:rsidRPr="00CF3C80">
        <w:rPr>
          <w:rFonts w:ascii="Times New Roman" w:eastAsia="UD Digi Kyokasho NK-R" w:hAnsi="Times New Roman" w:cs="Times New Roman"/>
          <w:i/>
          <w:lang w:val="en-GB"/>
        </w:rPr>
        <w:t>home education</w:t>
      </w:r>
      <w:r w:rsidRPr="00CF3C80">
        <w:rPr>
          <w:rFonts w:ascii="Times New Roman" w:eastAsia="UD Digi Kyokasho NK-R" w:hAnsi="Times New Roman" w:cs="Times New Roman"/>
          <w:lang w:val="en-GB"/>
        </w:rPr>
        <w:t xml:space="preserve"> as education in which a child is toughed in household "</w:t>
      </w:r>
      <w:r w:rsidRPr="00CF3C80">
        <w:rPr>
          <w:rFonts w:ascii="Times New Roman" w:eastAsia="UD Digi Kyokasho NK-R" w:hAnsi="Times New Roman" w:cs="Times New Roman"/>
          <w:i/>
          <w:lang w:val="en-GB"/>
        </w:rPr>
        <w:t>by the relatives or the person living with him</w:t>
      </w:r>
      <w:r w:rsidRPr="00CF3C80">
        <w:rPr>
          <w:rFonts w:ascii="Times New Roman" w:eastAsia="UD Digi Kyokasho NK-R" w:hAnsi="Times New Roman" w:cs="Times New Roman"/>
          <w:lang w:val="en-GB"/>
        </w:rPr>
        <w:t>" (</w:t>
      </w:r>
      <w:proofErr w:type="spellStart"/>
      <w:r w:rsidRPr="00CF3C80">
        <w:rPr>
          <w:rFonts w:ascii="Times New Roman" w:eastAsia="UD Digi Kyokasho NK-R" w:hAnsi="Times New Roman" w:cs="Times New Roman"/>
          <w:lang w:val="en-GB"/>
        </w:rPr>
        <w:t>Decreto</w:t>
      </w:r>
      <w:proofErr w:type="spellEnd"/>
      <w:r w:rsidRPr="00CF3C80">
        <w:rPr>
          <w:rFonts w:ascii="Times New Roman" w:eastAsia="UD Digi Kyokasho NK-R" w:hAnsi="Times New Roman" w:cs="Times New Roman"/>
          <w:lang w:val="en-GB"/>
        </w:rPr>
        <w:t xml:space="preserve">-Lei n. 553/80). </w:t>
      </w:r>
    </w:p>
    <w:p w:rsidR="00461DF9" w:rsidRPr="00CF3C80" w:rsidRDefault="00461DF9" w:rsidP="00461DF9">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Czech legislation does not regulate collective home teaching or parent-led school education conducted under the heading of home education. Thus, all forms of education (individual, group and school) are </w:t>
      </w:r>
      <w:r w:rsidR="003F1B04">
        <w:rPr>
          <w:rFonts w:ascii="Times New Roman" w:eastAsia="UD Digi Kyokasho NK-R" w:hAnsi="Times New Roman" w:cs="Times New Roman"/>
          <w:lang w:val="en-GB"/>
        </w:rPr>
        <w:t xml:space="preserve">currently possible as </w:t>
      </w:r>
      <w:r w:rsidRPr="00CF3C80">
        <w:rPr>
          <w:rFonts w:ascii="Times New Roman" w:eastAsia="UD Digi Kyokasho NK-R" w:hAnsi="Times New Roman" w:cs="Times New Roman"/>
          <w:lang w:val="en-GB"/>
        </w:rPr>
        <w:t xml:space="preserve">home education and they are not in conflict with the law. Although in recent years the number of publications on home education has been steadily increasing (e.g. </w:t>
      </w:r>
      <w:r w:rsidR="00E263DF" w:rsidRPr="00CF3C80">
        <w:rPr>
          <w:rFonts w:ascii="Times New Roman" w:eastAsia="UD Digi Kyokasho NK-R" w:hAnsi="Times New Roman" w:cs="Times New Roman"/>
          <w:lang w:val="en-GB"/>
        </w:rPr>
        <w:t xml:space="preserve">Davies 2015, </w:t>
      </w:r>
      <w:r w:rsidRPr="00CF3C80">
        <w:rPr>
          <w:rFonts w:ascii="Times New Roman" w:eastAsia="UD Digi Kyokasho NK-R" w:hAnsi="Times New Roman" w:cs="Times New Roman"/>
          <w:lang w:val="en-GB"/>
        </w:rPr>
        <w:t xml:space="preserve">Neuman, </w:t>
      </w:r>
      <w:proofErr w:type="spellStart"/>
      <w:r w:rsidRPr="00CF3C80">
        <w:rPr>
          <w:rFonts w:ascii="Times New Roman" w:eastAsia="UD Digi Kyokasho NK-R" w:hAnsi="Times New Roman" w:cs="Times New Roman"/>
          <w:lang w:val="en-GB"/>
        </w:rPr>
        <w:t>Guterman</w:t>
      </w:r>
      <w:proofErr w:type="spellEnd"/>
      <w:r w:rsidRPr="00CF3C80">
        <w:rPr>
          <w:rFonts w:ascii="Times New Roman" w:eastAsia="UD Digi Kyokasho NK-R" w:hAnsi="Times New Roman" w:cs="Times New Roman"/>
          <w:lang w:val="en-GB"/>
        </w:rPr>
        <w:t xml:space="preserve"> 2017</w:t>
      </w:r>
      <w:proofErr w:type="gramStart"/>
      <w:r w:rsidRPr="00CF3C80">
        <w:rPr>
          <w:rFonts w:ascii="Times New Roman" w:eastAsia="UD Digi Kyokasho NK-R" w:hAnsi="Times New Roman" w:cs="Times New Roman"/>
          <w:lang w:val="en-GB"/>
        </w:rPr>
        <w:t>a,b</w:t>
      </w:r>
      <w:proofErr w:type="gramEnd"/>
      <w:r w:rsidR="007344DC" w:rsidRPr="00CF3C80">
        <w:rPr>
          <w:rFonts w:ascii="Times New Roman" w:eastAsia="UD Digi Kyokasho NK-R" w:hAnsi="Times New Roman" w:cs="Times New Roman"/>
          <w:lang w:val="en-GB"/>
        </w:rPr>
        <w:t>,c</w:t>
      </w:r>
      <w:r w:rsidR="00C504BF" w:rsidRPr="00CF3C80">
        <w:rPr>
          <w:rFonts w:ascii="Times New Roman" w:eastAsia="UD Digi Kyokasho NK-R" w:hAnsi="Times New Roman" w:cs="Times New Roman"/>
          <w:lang w:val="en-GB"/>
        </w:rPr>
        <w:t>, 2018</w:t>
      </w:r>
      <w:r w:rsidRPr="00CF3C80">
        <w:rPr>
          <w:rFonts w:ascii="Times New Roman" w:eastAsia="UD Digi Kyokasho NK-R" w:hAnsi="Times New Roman" w:cs="Times New Roman"/>
          <w:lang w:val="en-GB"/>
        </w:rPr>
        <w:t>), there are hardly any texts that examine the issue of collective teaching or parent-led school education under the heading of home education, the benefits and risks of this phenomenon</w:t>
      </w:r>
      <w:r w:rsidR="003F1B04">
        <w:rPr>
          <w:rFonts w:ascii="Times New Roman" w:eastAsia="UD Digi Kyokasho NK-R" w:hAnsi="Times New Roman" w:cs="Times New Roman"/>
          <w:lang w:val="en-GB"/>
        </w:rPr>
        <w:t xml:space="preserve"> for the individual children as well as for the society as a whole. </w:t>
      </w:r>
      <w:r w:rsidRPr="00CF3C80">
        <w:rPr>
          <w:rFonts w:ascii="Times New Roman" w:eastAsia="UD Digi Kyokasho NK-R" w:hAnsi="Times New Roman" w:cs="Times New Roman"/>
          <w:lang w:val="en-GB"/>
        </w:rPr>
        <w:t xml:space="preserve"> Starting off at this point of reason, the knowledge gap upon the topic calls for filling up. The proposed research aims at identifying and analysing the benefits and risks of such practice, regarding the position of the state, safety of children, their academic results, and freedom of choice for the parents. </w:t>
      </w:r>
      <w:r w:rsidRPr="00CF3C80">
        <w:rPr>
          <w:rFonts w:ascii="Times New Roman" w:hAnsi="Times New Roman" w:cs="Times New Roman"/>
          <w:lang w:val="en-GB"/>
        </w:rPr>
        <w:t xml:space="preserve">We propose to do so by a mixture of research methods and transdisciplinary approach, encompassing pedagogy, psychology, sociology, social anthropology and andragogy. </w:t>
      </w:r>
    </w:p>
    <w:p w:rsidR="00461DF9" w:rsidRPr="00CF3C80" w:rsidRDefault="00461DF9" w:rsidP="00461DF9">
      <w:pPr>
        <w:spacing w:after="120" w:line="240" w:lineRule="auto"/>
        <w:jc w:val="both"/>
        <w:rPr>
          <w:rFonts w:ascii="Times New Roman" w:eastAsia="UD Digi Kyokasho NK-R" w:hAnsi="Times New Roman" w:cs="Times New Roman"/>
          <w:lang w:val="en-GB"/>
        </w:rPr>
      </w:pPr>
    </w:p>
    <w:p w:rsidR="00461DF9" w:rsidRPr="00CF3C80" w:rsidRDefault="00461DF9" w:rsidP="00461DF9">
      <w:pPr>
        <w:pStyle w:val="Odstavecseseznamem"/>
        <w:numPr>
          <w:ilvl w:val="0"/>
          <w:numId w:val="8"/>
        </w:numPr>
        <w:spacing w:after="120" w:line="240" w:lineRule="auto"/>
        <w:contextualSpacing w:val="0"/>
        <w:jc w:val="both"/>
        <w:rPr>
          <w:rFonts w:ascii="Times New Roman" w:hAnsi="Times New Roman" w:cs="Times New Roman"/>
          <w:b/>
          <w:lang w:val="en-GB"/>
        </w:rPr>
      </w:pPr>
      <w:r w:rsidRPr="00CF3C80">
        <w:rPr>
          <w:rFonts w:ascii="Times New Roman" w:hAnsi="Times New Roman" w:cs="Times New Roman"/>
          <w:b/>
          <w:lang w:val="en-GB"/>
        </w:rPr>
        <w:lastRenderedPageBreak/>
        <w:t>Research objectives</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 xml:space="preserve">The main aim of the project is to identify and to analyse potential benefits and risks of education obtained by children in so-called parent-led schools (institutions without legal status of </w:t>
      </w:r>
      <w:r w:rsidR="00F310A0">
        <w:rPr>
          <w:rFonts w:ascii="Times New Roman" w:hAnsi="Times New Roman" w:cs="Times New Roman"/>
          <w:lang w:val="en-GB"/>
        </w:rPr>
        <w:t xml:space="preserve">a </w:t>
      </w:r>
      <w:r w:rsidRPr="00CF3C80">
        <w:rPr>
          <w:rFonts w:ascii="Times New Roman" w:hAnsi="Times New Roman" w:cs="Times New Roman"/>
          <w:lang w:val="en-GB"/>
        </w:rPr>
        <w:t xml:space="preserve">school) operated under the umbrella of home education. We will concentrate on (1) the position of the state, (2) safety of children, (3) their academic results, and (4) freedom of choice for the parents. In order to fulfil the main </w:t>
      </w:r>
      <w:r w:rsidR="00F310A0" w:rsidRPr="00CF3C80">
        <w:rPr>
          <w:rFonts w:ascii="Times New Roman" w:hAnsi="Times New Roman" w:cs="Times New Roman"/>
          <w:lang w:val="en-GB"/>
        </w:rPr>
        <w:t>goal,</w:t>
      </w:r>
      <w:r w:rsidRPr="00CF3C80">
        <w:rPr>
          <w:rFonts w:ascii="Times New Roman" w:hAnsi="Times New Roman" w:cs="Times New Roman"/>
          <w:lang w:val="en-GB"/>
        </w:rPr>
        <w:t xml:space="preserve"> we will answer following research questions:</w:t>
      </w:r>
    </w:p>
    <w:p w:rsidR="00461DF9" w:rsidRPr="00CF3C80" w:rsidRDefault="00461DF9" w:rsidP="00461DF9">
      <w:pPr>
        <w:pStyle w:val="Odstavecseseznamem"/>
        <w:numPr>
          <w:ilvl w:val="0"/>
          <w:numId w:val="9"/>
        </w:numPr>
        <w:spacing w:after="120" w:line="240" w:lineRule="auto"/>
        <w:jc w:val="both"/>
        <w:rPr>
          <w:rFonts w:ascii="Times New Roman" w:hAnsi="Times New Roman" w:cs="Times New Roman"/>
          <w:lang w:val="en-GB"/>
        </w:rPr>
      </w:pPr>
      <w:bookmarkStart w:id="6" w:name="_Hlk4856873"/>
      <w:r w:rsidRPr="00CF3C80">
        <w:rPr>
          <w:rFonts w:ascii="Times New Roman" w:hAnsi="Times New Roman" w:cs="Times New Roman"/>
          <w:lang w:val="en-GB"/>
        </w:rPr>
        <w:t xml:space="preserve">To what extend are parent-led schools a common practice in the home education community? </w:t>
      </w:r>
      <w:bookmarkEnd w:id="6"/>
      <w:r w:rsidRPr="00CF3C80">
        <w:rPr>
          <w:rFonts w:ascii="Times New Roman" w:hAnsi="Times New Roman" w:cs="Times New Roman"/>
          <w:lang w:val="en-GB"/>
        </w:rPr>
        <w:t>Do some supervising schools specialize in dealing with parent-led schools?</w:t>
      </w:r>
    </w:p>
    <w:p w:rsidR="00461DF9" w:rsidRPr="00CF3C80" w:rsidRDefault="00461DF9" w:rsidP="00461DF9">
      <w:pPr>
        <w:pStyle w:val="Odstavecseseznamem"/>
        <w:numPr>
          <w:ilvl w:val="0"/>
          <w:numId w:val="9"/>
        </w:numPr>
        <w:spacing w:after="120" w:line="240" w:lineRule="auto"/>
        <w:jc w:val="both"/>
        <w:rPr>
          <w:rFonts w:ascii="Times New Roman" w:hAnsi="Times New Roman" w:cs="Times New Roman"/>
          <w:lang w:val="en-GB"/>
        </w:rPr>
      </w:pPr>
      <w:r w:rsidRPr="00CF3C80">
        <w:rPr>
          <w:rFonts w:ascii="Times New Roman" w:hAnsi="Times New Roman" w:cs="Times New Roman"/>
          <w:lang w:val="en-GB"/>
        </w:rPr>
        <w:t>What are the parents’ reasons and motivations for such practice? Do they want to continue their careers without interruption</w:t>
      </w:r>
      <w:r w:rsidRPr="00CF3C80">
        <w:rPr>
          <w:lang w:val="en-GB"/>
        </w:rPr>
        <w:t xml:space="preserve"> </w:t>
      </w:r>
      <w:r w:rsidRPr="00CF3C80">
        <w:rPr>
          <w:rFonts w:ascii="Times New Roman" w:hAnsi="Times New Roman" w:cs="Times New Roman"/>
          <w:lang w:val="en-GB"/>
        </w:rPr>
        <w:t>while benefiting from the individualized education of their children provided by teachers of their choice? Do they want to have control over education of their children while avoiding potential decrease of their living standard? Do they distrust their own abilities to teach and instead they rely on the professional qualities of hired (qualified) teachers? Do they want their children to be educated in the community of other children while still under parent control?</w:t>
      </w:r>
    </w:p>
    <w:p w:rsidR="00461DF9" w:rsidRPr="00CF3C80" w:rsidRDefault="00461DF9" w:rsidP="00461DF9">
      <w:pPr>
        <w:pStyle w:val="Odstavecseseznamem"/>
        <w:numPr>
          <w:ilvl w:val="0"/>
          <w:numId w:val="9"/>
        </w:numPr>
        <w:spacing w:after="120" w:line="240" w:lineRule="auto"/>
        <w:jc w:val="both"/>
        <w:rPr>
          <w:rFonts w:ascii="Times New Roman" w:hAnsi="Times New Roman" w:cs="Times New Roman"/>
          <w:lang w:val="en-GB"/>
        </w:rPr>
      </w:pPr>
      <w:r w:rsidRPr="00CF3C80">
        <w:rPr>
          <w:rFonts w:ascii="Times New Roman" w:hAnsi="Times New Roman" w:cs="Times New Roman"/>
          <w:lang w:val="en-GB"/>
        </w:rPr>
        <w:t xml:space="preserve">How </w:t>
      </w:r>
      <w:r w:rsidR="00F310A0">
        <w:rPr>
          <w:rFonts w:ascii="Times New Roman" w:hAnsi="Times New Roman" w:cs="Times New Roman"/>
          <w:lang w:val="en-GB"/>
        </w:rPr>
        <w:t xml:space="preserve">do the </w:t>
      </w:r>
      <w:r w:rsidRPr="00CF3C80">
        <w:rPr>
          <w:rFonts w:ascii="Times New Roman" w:hAnsi="Times New Roman" w:cs="Times New Roman"/>
          <w:lang w:val="en-GB"/>
        </w:rPr>
        <w:t xml:space="preserve">supervising schools, responsible for overseeing the academic results of home-schooled children, perceive parent-led schools? </w:t>
      </w:r>
      <w:bookmarkStart w:id="7" w:name="_Hlk4865417"/>
      <w:r w:rsidRPr="00CF3C80">
        <w:rPr>
          <w:rFonts w:ascii="Times New Roman" w:hAnsi="Times New Roman" w:cs="Times New Roman"/>
          <w:lang w:val="en-GB"/>
        </w:rPr>
        <w:t xml:space="preserve">Do they </w:t>
      </w:r>
      <w:r w:rsidR="00F310A0">
        <w:rPr>
          <w:rFonts w:ascii="Times New Roman" w:hAnsi="Times New Roman" w:cs="Times New Roman"/>
          <w:lang w:val="en-GB"/>
        </w:rPr>
        <w:t xml:space="preserve">cooperate with their teachers? </w:t>
      </w:r>
      <w:r w:rsidRPr="00CF3C80">
        <w:rPr>
          <w:rFonts w:ascii="Times New Roman" w:hAnsi="Times New Roman" w:cs="Times New Roman"/>
          <w:lang w:val="en-GB"/>
        </w:rPr>
        <w:t>Have they created cooperation rules? Do they pursue the same goals? Do they support each other?</w:t>
      </w:r>
      <w:bookmarkEnd w:id="7"/>
    </w:p>
    <w:p w:rsidR="00461DF9" w:rsidRPr="00CF3C80" w:rsidRDefault="00461DF9" w:rsidP="00461DF9">
      <w:pPr>
        <w:pStyle w:val="Odstavecseseznamem"/>
        <w:numPr>
          <w:ilvl w:val="0"/>
          <w:numId w:val="9"/>
        </w:numPr>
        <w:spacing w:after="120" w:line="240" w:lineRule="auto"/>
        <w:jc w:val="both"/>
        <w:rPr>
          <w:rFonts w:ascii="Times New Roman" w:hAnsi="Times New Roman" w:cs="Times New Roman"/>
          <w:lang w:val="en-GB"/>
        </w:rPr>
      </w:pPr>
      <w:r w:rsidRPr="00CF3C80">
        <w:rPr>
          <w:rFonts w:ascii="Times New Roman" w:hAnsi="Times New Roman" w:cs="Times New Roman"/>
          <w:lang w:val="en-GB"/>
        </w:rPr>
        <w:t xml:space="preserve">What are characteristic features of parent-led schools? </w:t>
      </w:r>
      <w:r w:rsidR="00F310A0">
        <w:rPr>
          <w:rFonts w:ascii="Times New Roman" w:hAnsi="Times New Roman" w:cs="Times New Roman"/>
          <w:lang w:val="en-GB"/>
        </w:rPr>
        <w:t>Who are their</w:t>
      </w:r>
      <w:r w:rsidRPr="00CF3C80">
        <w:rPr>
          <w:rFonts w:ascii="Times New Roman" w:hAnsi="Times New Roman" w:cs="Times New Roman"/>
          <w:lang w:val="en-GB"/>
        </w:rPr>
        <w:t xml:space="preserve"> teachers (e.g. their educational background, qualification, teaching experience)? What is </w:t>
      </w:r>
      <w:r w:rsidR="00F310A0">
        <w:rPr>
          <w:rFonts w:ascii="Times New Roman" w:hAnsi="Times New Roman" w:cs="Times New Roman"/>
          <w:lang w:val="en-GB"/>
        </w:rPr>
        <w:t xml:space="preserve">the </w:t>
      </w:r>
      <w:r w:rsidRPr="00CF3C80">
        <w:rPr>
          <w:rFonts w:ascii="Times New Roman" w:hAnsi="Times New Roman" w:cs="Times New Roman"/>
          <w:lang w:val="en-GB"/>
        </w:rPr>
        <w:t xml:space="preserve">quality of school equipment and learning space? How </w:t>
      </w:r>
      <w:r w:rsidR="00F310A0">
        <w:rPr>
          <w:rFonts w:ascii="Times New Roman" w:hAnsi="Times New Roman" w:cs="Times New Roman"/>
          <w:lang w:val="en-GB"/>
        </w:rPr>
        <w:t xml:space="preserve">do the </w:t>
      </w:r>
      <w:r w:rsidRPr="00CF3C80">
        <w:rPr>
          <w:rFonts w:ascii="Times New Roman" w:hAnsi="Times New Roman" w:cs="Times New Roman"/>
          <w:lang w:val="en-GB"/>
        </w:rPr>
        <w:t>supervising schools evaluate the learning outcomes of children educated in parent-led schools?</w:t>
      </w:r>
    </w:p>
    <w:p w:rsidR="00461DF9" w:rsidRPr="00CF3C80" w:rsidRDefault="00F310A0" w:rsidP="00461DF9">
      <w:pPr>
        <w:pStyle w:val="Odstavecseseznamem"/>
        <w:numPr>
          <w:ilvl w:val="0"/>
          <w:numId w:val="9"/>
        </w:numPr>
        <w:spacing w:after="120" w:line="240" w:lineRule="auto"/>
        <w:jc w:val="both"/>
        <w:rPr>
          <w:rFonts w:ascii="Times New Roman" w:hAnsi="Times New Roman" w:cs="Times New Roman"/>
          <w:lang w:val="en-GB"/>
        </w:rPr>
      </w:pPr>
      <w:r>
        <w:rPr>
          <w:rFonts w:ascii="Times New Roman" w:hAnsi="Times New Roman" w:cs="Times New Roman"/>
          <w:lang w:val="en-GB"/>
        </w:rPr>
        <w:t>Since</w:t>
      </w:r>
      <w:r w:rsidR="00461DF9" w:rsidRPr="00CF3C80">
        <w:rPr>
          <w:rFonts w:ascii="Times New Roman" w:hAnsi="Times New Roman" w:cs="Times New Roman"/>
          <w:lang w:val="en-GB"/>
        </w:rPr>
        <w:t xml:space="preserve"> home education, </w:t>
      </w:r>
      <w:r>
        <w:rPr>
          <w:rFonts w:ascii="Times New Roman" w:hAnsi="Times New Roman" w:cs="Times New Roman"/>
          <w:lang w:val="en-GB"/>
        </w:rPr>
        <w:t xml:space="preserve">alike </w:t>
      </w:r>
      <w:r w:rsidR="00461DF9" w:rsidRPr="00CF3C80">
        <w:rPr>
          <w:rFonts w:ascii="Times New Roman" w:hAnsi="Times New Roman" w:cs="Times New Roman"/>
          <w:lang w:val="en-GB"/>
        </w:rPr>
        <w:t xml:space="preserve">other forms of education, </w:t>
      </w:r>
      <w:r w:rsidR="00461DF9" w:rsidRPr="00CF3C80">
        <w:rPr>
          <w:rFonts w:ascii="Times New Roman" w:hAnsi="Times New Roman" w:cs="Times New Roman"/>
          <w:i/>
          <w:lang w:val="en-GB"/>
        </w:rPr>
        <w:t>“is not just about education”</w:t>
      </w:r>
      <w:r w:rsidR="00461DF9" w:rsidRPr="00CF3C80">
        <w:rPr>
          <w:rFonts w:ascii="Times New Roman" w:hAnsi="Times New Roman" w:cs="Times New Roman"/>
          <w:lang w:val="en-GB"/>
        </w:rPr>
        <w:t xml:space="preserve"> (Neuman, </w:t>
      </w:r>
      <w:proofErr w:type="spellStart"/>
      <w:r w:rsidR="00461DF9" w:rsidRPr="00CF3C80">
        <w:rPr>
          <w:rFonts w:ascii="Times New Roman" w:hAnsi="Times New Roman" w:cs="Times New Roman"/>
          <w:lang w:val="en-GB"/>
        </w:rPr>
        <w:t>Guterman</w:t>
      </w:r>
      <w:proofErr w:type="spellEnd"/>
      <w:r w:rsidR="00461DF9" w:rsidRPr="00CF3C80">
        <w:rPr>
          <w:rFonts w:ascii="Times New Roman" w:hAnsi="Times New Roman" w:cs="Times New Roman"/>
          <w:lang w:val="en-GB"/>
        </w:rPr>
        <w:t xml:space="preserve"> 2017a) we will </w:t>
      </w:r>
      <w:r>
        <w:rPr>
          <w:rFonts w:ascii="Times New Roman" w:hAnsi="Times New Roman" w:cs="Times New Roman"/>
          <w:lang w:val="en-GB"/>
        </w:rPr>
        <w:t xml:space="preserve">enquire about </w:t>
      </w:r>
      <w:r w:rsidR="00461DF9" w:rsidRPr="00CF3C80">
        <w:rPr>
          <w:rFonts w:ascii="Times New Roman" w:hAnsi="Times New Roman" w:cs="Times New Roman"/>
          <w:lang w:val="en-GB"/>
        </w:rPr>
        <w:t xml:space="preserve">potential risks connected to the existence of parent-led schools </w:t>
      </w:r>
      <w:bookmarkStart w:id="8" w:name="_Hlk4869180"/>
      <w:r w:rsidR="00461DF9" w:rsidRPr="00CF3C80">
        <w:rPr>
          <w:rFonts w:ascii="Times New Roman" w:hAnsi="Times New Roman" w:cs="Times New Roman"/>
          <w:lang w:val="en-GB"/>
        </w:rPr>
        <w:t xml:space="preserve">regarding </w:t>
      </w:r>
      <w:r>
        <w:rPr>
          <w:rFonts w:ascii="Times New Roman" w:hAnsi="Times New Roman" w:cs="Times New Roman"/>
          <w:lang w:val="en-GB"/>
        </w:rPr>
        <w:t xml:space="preserve">a </w:t>
      </w:r>
      <w:r w:rsidR="00461DF9" w:rsidRPr="00CF3C80">
        <w:rPr>
          <w:rFonts w:ascii="Times New Roman" w:hAnsi="Times New Roman" w:cs="Times New Roman"/>
          <w:lang w:val="en-GB"/>
        </w:rPr>
        <w:t xml:space="preserve">child and </w:t>
      </w:r>
      <w:r>
        <w:rPr>
          <w:rFonts w:ascii="Times New Roman" w:hAnsi="Times New Roman" w:cs="Times New Roman"/>
          <w:lang w:val="en-GB"/>
        </w:rPr>
        <w:t xml:space="preserve">the </w:t>
      </w:r>
      <w:r w:rsidR="00461DF9" w:rsidRPr="00CF3C80">
        <w:rPr>
          <w:rFonts w:ascii="Times New Roman" w:hAnsi="Times New Roman" w:cs="Times New Roman"/>
          <w:lang w:val="en-GB"/>
        </w:rPr>
        <w:t>society</w:t>
      </w:r>
      <w:bookmarkEnd w:id="8"/>
      <w:r w:rsidR="00792C50" w:rsidRPr="00CF3C80">
        <w:rPr>
          <w:rFonts w:ascii="Times New Roman" w:hAnsi="Times New Roman" w:cs="Times New Roman"/>
          <w:lang w:val="en-GB"/>
        </w:rPr>
        <w:t xml:space="preserve"> (see </w:t>
      </w:r>
      <w:r w:rsidR="00C504BF" w:rsidRPr="00CF3C80">
        <w:rPr>
          <w:rFonts w:ascii="Times New Roman" w:hAnsi="Times New Roman" w:cs="Times New Roman"/>
          <w:lang w:val="en-GB"/>
        </w:rPr>
        <w:t xml:space="preserve">e.g. </w:t>
      </w:r>
      <w:r w:rsidR="00792C50" w:rsidRPr="00CF3C80">
        <w:rPr>
          <w:rFonts w:ascii="Times New Roman" w:hAnsi="Times New Roman" w:cs="Times New Roman"/>
          <w:lang w:val="en-GB"/>
        </w:rPr>
        <w:t>Myers, Bhopal 2018)</w:t>
      </w:r>
      <w:r>
        <w:rPr>
          <w:rFonts w:ascii="Times New Roman" w:hAnsi="Times New Roman" w:cs="Times New Roman"/>
          <w:lang w:val="en-GB"/>
        </w:rPr>
        <w:t>.</w:t>
      </w:r>
      <w:r w:rsidR="00461DF9" w:rsidRPr="00CF3C80">
        <w:rPr>
          <w:rFonts w:ascii="Times New Roman" w:hAnsi="Times New Roman" w:cs="Times New Roman"/>
          <w:lang w:val="en-GB"/>
        </w:rPr>
        <w:t xml:space="preserve"> </w:t>
      </w:r>
      <w:r>
        <w:rPr>
          <w:rFonts w:ascii="Times New Roman" w:hAnsi="Times New Roman" w:cs="Times New Roman"/>
          <w:lang w:val="en-GB"/>
        </w:rPr>
        <w:t>Does this practice bring about</w:t>
      </w:r>
      <w:r w:rsidR="00461DF9" w:rsidRPr="00CF3C80">
        <w:rPr>
          <w:rFonts w:ascii="Times New Roman" w:hAnsi="Times New Roman" w:cs="Times New Roman"/>
          <w:lang w:val="en-GB"/>
        </w:rPr>
        <w:t xml:space="preserve"> possible ideological detachment from the mainstream society, establishment of a parallel polis </w:t>
      </w:r>
      <w:r>
        <w:rPr>
          <w:rFonts w:ascii="Times New Roman" w:hAnsi="Times New Roman" w:cs="Times New Roman"/>
          <w:lang w:val="en-GB"/>
        </w:rPr>
        <w:t xml:space="preserve">or </w:t>
      </w:r>
      <w:r w:rsidR="00461DF9" w:rsidRPr="00CF3C80">
        <w:rPr>
          <w:rFonts w:ascii="Times New Roman" w:hAnsi="Times New Roman" w:cs="Times New Roman"/>
          <w:lang w:val="en-GB"/>
        </w:rPr>
        <w:t>alienation from the majority value system on the site of the families involved?</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In addition, we hope that by finding answers to our research questions, we will shed more light on more general questions regarding school role in today's society, parents' expectations from school</w:t>
      </w:r>
      <w:r w:rsidR="00F310A0">
        <w:rPr>
          <w:rFonts w:ascii="Times New Roman" w:hAnsi="Times New Roman" w:cs="Times New Roman"/>
          <w:lang w:val="en-GB"/>
        </w:rPr>
        <w:t>s</w:t>
      </w:r>
      <w:r w:rsidRPr="00CF3C80">
        <w:rPr>
          <w:rFonts w:ascii="Times New Roman" w:hAnsi="Times New Roman" w:cs="Times New Roman"/>
          <w:lang w:val="en-GB"/>
        </w:rPr>
        <w:t xml:space="preserve">, risks associated with the school's failure to fulfil the expected role, possibilities of the state to regulate parents´ desires and </w:t>
      </w:r>
      <w:r w:rsidR="00F310A0">
        <w:rPr>
          <w:rFonts w:ascii="Times New Roman" w:hAnsi="Times New Roman" w:cs="Times New Roman"/>
          <w:lang w:val="en-GB"/>
        </w:rPr>
        <w:t>the role</w:t>
      </w:r>
      <w:r w:rsidRPr="00CF3C80">
        <w:rPr>
          <w:rFonts w:ascii="Times New Roman" w:hAnsi="Times New Roman" w:cs="Times New Roman"/>
          <w:lang w:val="en-GB"/>
        </w:rPr>
        <w:t xml:space="preserve"> of social science and pedagogy experts in this encounter. </w:t>
      </w:r>
    </w:p>
    <w:p w:rsidR="00461DF9" w:rsidRPr="00CF3C80" w:rsidRDefault="00461DF9" w:rsidP="00461DF9">
      <w:pPr>
        <w:spacing w:after="120" w:line="240" w:lineRule="auto"/>
        <w:rPr>
          <w:rFonts w:ascii="Times New Roman" w:eastAsia="UD Digi Kyokasho NK-R" w:hAnsi="Times New Roman" w:cs="Times New Roman"/>
          <w:lang w:val="en-GB"/>
        </w:rPr>
      </w:pPr>
    </w:p>
    <w:p w:rsidR="00461DF9" w:rsidRPr="00CF3C80" w:rsidRDefault="00461DF9" w:rsidP="00461DF9">
      <w:pPr>
        <w:pStyle w:val="Odstavecseseznamem"/>
        <w:numPr>
          <w:ilvl w:val="0"/>
          <w:numId w:val="8"/>
        </w:numPr>
        <w:spacing w:after="120" w:line="240" w:lineRule="auto"/>
        <w:contextualSpacing w:val="0"/>
        <w:jc w:val="both"/>
        <w:rPr>
          <w:rFonts w:ascii="Times New Roman" w:hAnsi="Times New Roman" w:cs="Times New Roman"/>
          <w:b/>
          <w:lang w:val="en-GB"/>
        </w:rPr>
      </w:pPr>
      <w:r w:rsidRPr="00CF3C80">
        <w:rPr>
          <w:rFonts w:ascii="Times New Roman" w:hAnsi="Times New Roman" w:cs="Times New Roman"/>
          <w:b/>
          <w:lang w:val="en-GB"/>
        </w:rPr>
        <w:t>Data and methodology of the research</w:t>
      </w:r>
    </w:p>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3.1 Entering the field</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 xml:space="preserve">Due to the former research of the applicant and co-applicant (Kašparová 2019, </w:t>
      </w:r>
      <w:proofErr w:type="spellStart"/>
      <w:r w:rsidRPr="00CF3C80">
        <w:rPr>
          <w:rFonts w:ascii="Times New Roman" w:hAnsi="Times New Roman" w:cs="Times New Roman"/>
          <w:lang w:val="en-GB"/>
        </w:rPr>
        <w:t>Kostelecká</w:t>
      </w:r>
      <w:proofErr w:type="spellEnd"/>
      <w:r w:rsidRPr="00CF3C80">
        <w:rPr>
          <w:rFonts w:ascii="Times New Roman" w:hAnsi="Times New Roman" w:cs="Times New Roman"/>
          <w:lang w:val="en-GB"/>
        </w:rPr>
        <w:t xml:space="preserve"> 2017), the database of basic schools that enrol home educated children already exists and a contact with their directors has already been established. We plan to build upon these existing contacts and through them to identify those supervising schools, under w</w:t>
      </w:r>
      <w:r w:rsidR="00DB3C24">
        <w:rPr>
          <w:rFonts w:ascii="Times New Roman" w:hAnsi="Times New Roman" w:cs="Times New Roman"/>
          <w:lang w:val="en-GB"/>
        </w:rPr>
        <w:t>hose</w:t>
      </w:r>
      <w:r w:rsidRPr="00CF3C80">
        <w:rPr>
          <w:rFonts w:ascii="Times New Roman" w:hAnsi="Times New Roman" w:cs="Times New Roman"/>
          <w:lang w:val="en-GB"/>
        </w:rPr>
        <w:t xml:space="preserve"> supervision </w:t>
      </w:r>
      <w:r w:rsidR="00DB3C24">
        <w:rPr>
          <w:rFonts w:ascii="Times New Roman" w:hAnsi="Times New Roman" w:cs="Times New Roman"/>
          <w:lang w:val="en-GB"/>
        </w:rPr>
        <w:t xml:space="preserve">the </w:t>
      </w:r>
      <w:r w:rsidRPr="00CF3C80">
        <w:rPr>
          <w:rFonts w:ascii="Times New Roman" w:hAnsi="Times New Roman" w:cs="Times New Roman"/>
          <w:lang w:val="en-GB"/>
        </w:rPr>
        <w:t xml:space="preserve">teaching of home educated children is conducted by a third party, rather than a parent. Subsequently, supervising schools, parent-led schools and their hired teachers will be contacted, along with the parents of such home educated children, in order to gain access to interviews, participant observation and focus groups set up. </w:t>
      </w:r>
    </w:p>
    <w:p w:rsidR="00461DF9" w:rsidRPr="00CF3C80" w:rsidRDefault="00461DF9" w:rsidP="00461DF9">
      <w:pPr>
        <w:spacing w:after="120" w:line="240" w:lineRule="auto"/>
        <w:jc w:val="both"/>
        <w:rPr>
          <w:rFonts w:ascii="Times New Roman" w:hAnsi="Times New Roman" w:cs="Times New Roman"/>
          <w:lang w:val="en-GB"/>
        </w:rPr>
      </w:pPr>
    </w:p>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3.2. Methodology used</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Research will be based on qualitative participant-centred research methodology based on the hermeneutic phenomenological approach</w:t>
      </w:r>
      <w:r w:rsidRPr="00CF3C80">
        <w:rPr>
          <w:lang w:val="en-GB"/>
        </w:rPr>
        <w:t xml:space="preserve"> </w:t>
      </w:r>
      <w:r w:rsidRPr="00CF3C80">
        <w:rPr>
          <w:rFonts w:ascii="Times New Roman" w:hAnsi="Times New Roman" w:cs="Times New Roman"/>
          <w:lang w:val="en-GB"/>
        </w:rPr>
        <w:t xml:space="preserve">which focuses on interpretations of reality (e.g. </w:t>
      </w:r>
      <w:proofErr w:type="spellStart"/>
      <w:r w:rsidRPr="00CF3C80">
        <w:rPr>
          <w:rFonts w:ascii="Times New Roman" w:hAnsi="Times New Roman" w:cs="Times New Roman"/>
          <w:lang w:val="en-GB"/>
        </w:rPr>
        <w:t>Glense</w:t>
      </w:r>
      <w:proofErr w:type="spellEnd"/>
      <w:r w:rsidRPr="00CF3C80">
        <w:rPr>
          <w:rFonts w:ascii="Times New Roman" w:hAnsi="Times New Roman" w:cs="Times New Roman"/>
          <w:lang w:val="en-GB"/>
        </w:rPr>
        <w:t xml:space="preserve">, </w:t>
      </w:r>
      <w:proofErr w:type="spellStart"/>
      <w:r w:rsidRPr="00CF3C80">
        <w:rPr>
          <w:rFonts w:ascii="Times New Roman" w:hAnsi="Times New Roman" w:cs="Times New Roman"/>
          <w:lang w:val="en-GB"/>
        </w:rPr>
        <w:t>Peshkin</w:t>
      </w:r>
      <w:proofErr w:type="spellEnd"/>
      <w:r w:rsidRPr="00CF3C80">
        <w:rPr>
          <w:rFonts w:ascii="Times New Roman" w:hAnsi="Times New Roman" w:cs="Times New Roman"/>
          <w:lang w:val="en-GB"/>
        </w:rPr>
        <w:t xml:space="preserve"> 1992, Neuman, </w:t>
      </w:r>
      <w:proofErr w:type="spellStart"/>
      <w:r w:rsidRPr="00CF3C80">
        <w:rPr>
          <w:rFonts w:ascii="Times New Roman" w:hAnsi="Times New Roman" w:cs="Times New Roman"/>
          <w:lang w:val="en-GB"/>
        </w:rPr>
        <w:t>Guterman</w:t>
      </w:r>
      <w:proofErr w:type="spellEnd"/>
      <w:r w:rsidRPr="00CF3C80">
        <w:rPr>
          <w:rFonts w:ascii="Times New Roman" w:hAnsi="Times New Roman" w:cs="Times New Roman"/>
          <w:lang w:val="en-GB"/>
        </w:rPr>
        <w:t xml:space="preserve"> 2018a). In-depth interviews, both</w:t>
      </w:r>
      <w:r w:rsidRPr="00CF3C80">
        <w:rPr>
          <w:lang w:val="en-GB"/>
        </w:rPr>
        <w:t xml:space="preserve"> </w:t>
      </w:r>
      <w:r w:rsidRPr="00CF3C80">
        <w:rPr>
          <w:rFonts w:ascii="Times New Roman" w:hAnsi="Times New Roman" w:cs="Times New Roman"/>
          <w:lang w:val="en-GB"/>
        </w:rPr>
        <w:t>structured and unstructured, with the participants (parents, teachers in parent-led schools, directors/teachers of supervising schools) will be one of the central tools in present research and</w:t>
      </w:r>
      <w:r w:rsidRPr="00CF3C80">
        <w:rPr>
          <w:lang w:val="en-GB"/>
        </w:rPr>
        <w:t xml:space="preserve"> </w:t>
      </w:r>
      <w:r w:rsidRPr="00CF3C80">
        <w:rPr>
          <w:rFonts w:ascii="Times New Roman" w:hAnsi="Times New Roman" w:cs="Times New Roman"/>
          <w:lang w:val="en-GB"/>
        </w:rPr>
        <w:t>means to gain a better understanding of the meaning of the practice. All the interviews will be transcribed and data subsequently analysed through the standard method of open coding, as well as using the MAXQDA</w:t>
      </w:r>
      <w:r w:rsidR="00DB3C24">
        <w:rPr>
          <w:rFonts w:ascii="Times New Roman" w:hAnsi="Times New Roman" w:cs="Times New Roman"/>
          <w:lang w:val="en-GB"/>
        </w:rPr>
        <w:t xml:space="preserve"> and Atlas </w:t>
      </w:r>
      <w:proofErr w:type="spellStart"/>
      <w:r w:rsidR="00DB3C24">
        <w:rPr>
          <w:rFonts w:ascii="Times New Roman" w:hAnsi="Times New Roman" w:cs="Times New Roman"/>
          <w:lang w:val="en-GB"/>
        </w:rPr>
        <w:t>ti</w:t>
      </w:r>
      <w:proofErr w:type="spellEnd"/>
      <w:r w:rsidR="00DB3C24">
        <w:rPr>
          <w:rFonts w:ascii="Times New Roman" w:hAnsi="Times New Roman" w:cs="Times New Roman"/>
          <w:lang w:val="en-GB"/>
        </w:rPr>
        <w:t>.</w:t>
      </w:r>
      <w:r w:rsidRPr="00CF3C80">
        <w:rPr>
          <w:rFonts w:ascii="Times New Roman" w:hAnsi="Times New Roman" w:cs="Times New Roman"/>
          <w:lang w:val="en-GB"/>
        </w:rPr>
        <w:t xml:space="preserve"> professional software for </w:t>
      </w:r>
      <w:r w:rsidRPr="00CF3C80">
        <w:rPr>
          <w:rFonts w:ascii="Times New Roman" w:hAnsi="Times New Roman" w:cs="Times New Roman"/>
          <w:lang w:val="en-GB"/>
        </w:rPr>
        <w:lastRenderedPageBreak/>
        <w:t xml:space="preserve">qualitative &amp; mixed methods research. Beside in-depth interviews we propose to </w:t>
      </w:r>
      <w:bookmarkStart w:id="9" w:name="_Hlk4857169"/>
      <w:r w:rsidRPr="00CF3C80">
        <w:rPr>
          <w:rFonts w:ascii="Times New Roman" w:hAnsi="Times New Roman" w:cs="Times New Roman"/>
          <w:lang w:val="en-GB"/>
        </w:rPr>
        <w:t xml:space="preserve">carry out </w:t>
      </w:r>
      <w:r w:rsidR="00DB3C24">
        <w:rPr>
          <w:rFonts w:ascii="Times New Roman" w:hAnsi="Times New Roman" w:cs="Times New Roman"/>
          <w:lang w:val="en-GB"/>
        </w:rPr>
        <w:t>a</w:t>
      </w:r>
      <w:r w:rsidRPr="00CF3C80">
        <w:rPr>
          <w:rFonts w:ascii="Times New Roman" w:hAnsi="Times New Roman" w:cs="Times New Roman"/>
          <w:lang w:val="en-GB"/>
        </w:rPr>
        <w:t xml:space="preserve"> simple on-line survey</w:t>
      </w:r>
      <w:r w:rsidRPr="00CF3C80">
        <w:rPr>
          <w:lang w:val="en-GB"/>
        </w:rPr>
        <w:t xml:space="preserve"> </w:t>
      </w:r>
      <w:r w:rsidRPr="00CF3C80">
        <w:rPr>
          <w:rFonts w:ascii="Times New Roman" w:hAnsi="Times New Roman" w:cs="Times New Roman"/>
          <w:lang w:val="en-GB"/>
        </w:rPr>
        <w:t>among the directors of supervising schools</w:t>
      </w:r>
      <w:bookmarkEnd w:id="9"/>
      <w:r w:rsidRPr="00CF3C80">
        <w:rPr>
          <w:rFonts w:ascii="Times New Roman" w:hAnsi="Times New Roman" w:cs="Times New Roman"/>
          <w:lang w:val="en-GB"/>
        </w:rPr>
        <w:t xml:space="preserve">, focus group with representatives of stakeholders, and </w:t>
      </w:r>
      <w:bookmarkStart w:id="10" w:name="_Hlk4867578"/>
      <w:r w:rsidRPr="00CF3C80">
        <w:rPr>
          <w:rFonts w:ascii="Times New Roman" w:hAnsi="Times New Roman" w:cs="Times New Roman"/>
          <w:lang w:val="en-GB"/>
        </w:rPr>
        <w:t xml:space="preserve">in-situ observations both in the parent-led schools and during mid-term wave of bi-annual evaluations of pupils’ academic performance at supervising schools. </w:t>
      </w:r>
      <w:bookmarkEnd w:id="10"/>
      <w:r w:rsidRPr="00CF3C80">
        <w:rPr>
          <w:rFonts w:ascii="Times New Roman" w:hAnsi="Times New Roman" w:cs="Times New Roman"/>
          <w:lang w:val="en-GB"/>
        </w:rPr>
        <w:t>Primary data gathering and analysis will be accompanied by analysis of secondary sources, namely the research of literature on home education and the role of modern school today, as well as political and legislative documents related to the phenomenon. Literature analysis will provide us with relevant information on the current praxis as well as the relationships between home education and schooling.</w:t>
      </w:r>
    </w:p>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3.2.1. To what extend are parent-led schools a common practice in the home education community?</w:t>
      </w:r>
    </w:p>
    <w:p w:rsidR="00461DF9" w:rsidRPr="00CF3C80" w:rsidRDefault="00461DF9" w:rsidP="00461DF9">
      <w:pPr>
        <w:spacing w:after="120" w:line="240" w:lineRule="auto"/>
        <w:jc w:val="both"/>
        <w:rPr>
          <w:rFonts w:ascii="Times New Roman" w:hAnsi="Times New Roman" w:cs="Times New Roman"/>
          <w:lang w:val="en-GB"/>
        </w:rPr>
      </w:pPr>
      <w:bookmarkStart w:id="11" w:name="_Hlk4859451"/>
      <w:r w:rsidRPr="00CF3C80">
        <w:rPr>
          <w:rFonts w:ascii="Times New Roman" w:hAnsi="Times New Roman" w:cs="Times New Roman"/>
          <w:lang w:val="en-GB"/>
        </w:rPr>
        <w:t>For the purposes of this research, we will define parent-led school as</w:t>
      </w:r>
      <w:r w:rsidR="00DB3C24">
        <w:rPr>
          <w:rFonts w:ascii="Times New Roman" w:hAnsi="Times New Roman" w:cs="Times New Roman"/>
          <w:lang w:val="en-GB"/>
        </w:rPr>
        <w:t xml:space="preserve"> an</w:t>
      </w:r>
      <w:r w:rsidRPr="00CF3C80">
        <w:rPr>
          <w:rFonts w:ascii="Times New Roman" w:hAnsi="Times New Roman" w:cs="Times New Roman"/>
          <w:lang w:val="en-GB"/>
        </w:rPr>
        <w:t xml:space="preserve"> institution in which (1) at least two children are together educated full-time by a teacher hired by parents; (2) school has no official registration; (3) pupils in this school perform compulsory schooling individually within home education </w:t>
      </w:r>
      <w:r w:rsidR="00DB3C24">
        <w:rPr>
          <w:rFonts w:ascii="Times New Roman" w:hAnsi="Times New Roman" w:cs="Times New Roman"/>
          <w:lang w:val="en-GB"/>
        </w:rPr>
        <w:t xml:space="preserve">regime </w:t>
      </w:r>
      <w:r w:rsidRPr="00CF3C80">
        <w:rPr>
          <w:rFonts w:ascii="Times New Roman" w:hAnsi="Times New Roman" w:cs="Times New Roman"/>
          <w:lang w:val="en-GB"/>
        </w:rPr>
        <w:t xml:space="preserve">and under the control of supervising school. To answer the question, we will carry out </w:t>
      </w:r>
      <w:bookmarkEnd w:id="11"/>
      <w:r w:rsidRPr="00CF3C80">
        <w:rPr>
          <w:rFonts w:ascii="Times New Roman" w:hAnsi="Times New Roman" w:cs="Times New Roman"/>
          <w:lang w:val="en-GB"/>
        </w:rPr>
        <w:t xml:space="preserve">the simple </w:t>
      </w:r>
      <w:bookmarkStart w:id="12" w:name="_Hlk4870039"/>
      <w:r w:rsidRPr="00CF3C80">
        <w:rPr>
          <w:rFonts w:ascii="Times New Roman" w:hAnsi="Times New Roman" w:cs="Times New Roman"/>
          <w:lang w:val="en-GB"/>
        </w:rPr>
        <w:t>electronic survey</w:t>
      </w:r>
      <w:bookmarkEnd w:id="12"/>
      <w:r w:rsidRPr="00CF3C80">
        <w:rPr>
          <w:rFonts w:ascii="Times New Roman" w:hAnsi="Times New Roman" w:cs="Times New Roman"/>
          <w:lang w:val="en-GB"/>
        </w:rPr>
        <w:t xml:space="preserve">, using the </w:t>
      </w:r>
      <w:proofErr w:type="gramStart"/>
      <w:r w:rsidRPr="00CF3C80">
        <w:rPr>
          <w:rFonts w:ascii="Times New Roman" w:hAnsi="Times New Roman" w:cs="Times New Roman"/>
          <w:lang w:val="en-GB"/>
        </w:rPr>
        <w:t>web based</w:t>
      </w:r>
      <w:proofErr w:type="gramEnd"/>
      <w:r w:rsidRPr="00CF3C80">
        <w:rPr>
          <w:rFonts w:ascii="Times New Roman" w:hAnsi="Times New Roman" w:cs="Times New Roman"/>
          <w:lang w:val="en-GB"/>
        </w:rPr>
        <w:t xml:space="preserve"> tool Click4Survey, among the directors of supervising schools (or persons responsible for supervising home education) in order to identify parent-led schools that teach home educated children whose education is supervised by supervising schools. The questionnaire will be addressed to all schools with at least two enrolled home-schooled pupils (it</w:t>
      </w:r>
      <w:r w:rsidRPr="00CF3C80">
        <w:rPr>
          <w:lang w:val="en-GB"/>
        </w:rPr>
        <w:t xml:space="preserve"> </w:t>
      </w:r>
      <w:r w:rsidRPr="00CF3C80">
        <w:rPr>
          <w:rFonts w:ascii="Times New Roman" w:hAnsi="Times New Roman" w:cs="Times New Roman"/>
          <w:lang w:val="en-GB"/>
        </w:rPr>
        <w:t>will concern approximately 114 schools out of a total of 231 schools with at least one home schooled pupil). To ensure a higher response rate, we will inform respondents that although this practice may be considered unusual, it is not against the law. Information from supervising schools will be complemented by information from the Czech School Inspectorate, the Home-school Association</w:t>
      </w:r>
      <w:r w:rsidRPr="00CF3C80">
        <w:rPr>
          <w:rFonts w:ascii="Times New Roman" w:hAnsi="Times New Roman" w:cs="Times New Roman"/>
          <w:i/>
          <w:lang w:val="en-GB"/>
        </w:rPr>
        <w:t xml:space="preserve"> </w:t>
      </w:r>
      <w:r w:rsidRPr="00CF3C80">
        <w:rPr>
          <w:rFonts w:ascii="Times New Roman" w:hAnsi="Times New Roman" w:cs="Times New Roman"/>
          <w:lang w:val="en-GB"/>
        </w:rPr>
        <w:t>(the NGO established by home educating parents) as</w:t>
      </w:r>
      <w:r w:rsidRPr="00CF3C80">
        <w:rPr>
          <w:rFonts w:ascii="Times New Roman" w:hAnsi="Times New Roman" w:cs="Times New Roman"/>
          <w:i/>
          <w:lang w:val="en-GB"/>
        </w:rPr>
        <w:t xml:space="preserve"> </w:t>
      </w:r>
      <w:r w:rsidRPr="00CF3C80">
        <w:rPr>
          <w:rFonts w:ascii="Times New Roman" w:hAnsi="Times New Roman" w:cs="Times New Roman"/>
          <w:lang w:val="en-GB"/>
        </w:rPr>
        <w:t>well as from home educating parents themselves who will be approached via short questionnaire using snow-balling method. All collected data will help us (after applying simple statistical methods) identify extend of this phenomenon in the Czech Republic.</w:t>
      </w:r>
    </w:p>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3.2.2. What are the reasons and motivations for such practice on the side of the parents?</w:t>
      </w:r>
    </w:p>
    <w:p w:rsidR="00461DF9" w:rsidRPr="00CF3C80" w:rsidRDefault="00461DF9" w:rsidP="00461DF9">
      <w:pPr>
        <w:spacing w:after="120" w:line="240" w:lineRule="auto"/>
        <w:jc w:val="both"/>
        <w:rPr>
          <w:rFonts w:ascii="Times New Roman" w:hAnsi="Times New Roman" w:cs="Times New Roman"/>
          <w:lang w:val="en-GB"/>
        </w:rPr>
      </w:pPr>
      <w:bookmarkStart w:id="13" w:name="_Hlk4865032"/>
      <w:r w:rsidRPr="00CF3C80">
        <w:rPr>
          <w:rFonts w:ascii="Times New Roman" w:hAnsi="Times New Roman" w:cs="Times New Roman"/>
          <w:lang w:val="en-GB"/>
        </w:rPr>
        <w:t xml:space="preserve">To answer this question, we will carry out </w:t>
      </w:r>
      <w:bookmarkEnd w:id="13"/>
      <w:r w:rsidRPr="00CF3C80">
        <w:rPr>
          <w:rFonts w:ascii="Times New Roman" w:hAnsi="Times New Roman" w:cs="Times New Roman"/>
          <w:lang w:val="en-GB"/>
        </w:rPr>
        <w:t>30-40 in-depth interviews</w:t>
      </w:r>
      <w:r w:rsidRPr="00CF3C80">
        <w:rPr>
          <w:lang w:val="en-GB"/>
        </w:rPr>
        <w:t xml:space="preserve"> </w:t>
      </w:r>
      <w:r w:rsidRPr="00CF3C80">
        <w:rPr>
          <w:rFonts w:ascii="Times New Roman" w:hAnsi="Times New Roman" w:cs="Times New Roman"/>
          <w:lang w:val="en-GB"/>
        </w:rPr>
        <w:t xml:space="preserve">with the parents involved in parent-led schools, both structured and unstructured. During the interviews we will try to identify what parents expect from ideal education, the reasons why they chose to educate children through parent-led school, their expectations of this form of education, advantages and disadvantages of this way of teaching with respect to the child well-being, family life, etc. Also, we will try to identify the parents' previous experiences with school education of their children (if any) and their view of the role of school in modern society. We will also be interested to see if parents plan to educate the child in this way for a long time, or it is just a temporary solution of the specific situation for them. </w:t>
      </w:r>
    </w:p>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3.2.3. How supervising schools, responsible for overseeing the academic results of home-schooled children, perceive parent-led schools and what is the relation between the parent-led schools and supervising school?</w:t>
      </w:r>
    </w:p>
    <w:p w:rsidR="00461DF9" w:rsidRPr="00CF3C80" w:rsidRDefault="00461DF9" w:rsidP="00461DF9">
      <w:pPr>
        <w:spacing w:after="120" w:line="240" w:lineRule="auto"/>
        <w:jc w:val="both"/>
        <w:rPr>
          <w:rFonts w:ascii="Times New Roman" w:hAnsi="Times New Roman" w:cs="Times New Roman"/>
          <w:lang w:val="en-GB"/>
        </w:rPr>
      </w:pPr>
      <w:bookmarkStart w:id="14" w:name="_Hlk4867086"/>
      <w:r w:rsidRPr="00CF3C80">
        <w:rPr>
          <w:rFonts w:ascii="Times New Roman" w:hAnsi="Times New Roman" w:cs="Times New Roman"/>
          <w:lang w:val="en-GB"/>
        </w:rPr>
        <w:t xml:space="preserve">To answer this question, we will </w:t>
      </w:r>
      <w:bookmarkEnd w:id="14"/>
      <w:r w:rsidRPr="00CF3C80">
        <w:rPr>
          <w:rFonts w:ascii="Times New Roman" w:hAnsi="Times New Roman" w:cs="Times New Roman"/>
          <w:lang w:val="en-GB"/>
        </w:rPr>
        <w:t>carry out 10-20 in-depth interviews with (1) representatives of the supervising schools (e.g. directors and/or persons responsible for overseeing home education) and (2) teachers of parent-led schools teaching pupils who are enrolled as home educated in the supervising school. The aim is to find out whether both subjects (supervising schools and parent-led schools, respectively their representatives) work together to educate home schooled children. We will be interested in the extent to which they support each other and share similar values on issues related to children's education. We will also seek to identify areas of potential conflicts.</w:t>
      </w:r>
    </w:p>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3.2.4. What are characteristic features of parent-led schools?</w:t>
      </w:r>
    </w:p>
    <w:p w:rsidR="00461DF9" w:rsidRPr="00CF3C80" w:rsidRDefault="00461DF9" w:rsidP="00461DF9">
      <w:pPr>
        <w:spacing w:after="120" w:line="240" w:lineRule="auto"/>
        <w:jc w:val="both"/>
        <w:rPr>
          <w:rFonts w:ascii="Times New Roman" w:hAnsi="Times New Roman" w:cs="Times New Roman"/>
          <w:lang w:val="en-GB"/>
        </w:rPr>
      </w:pPr>
      <w:bookmarkStart w:id="15" w:name="_Hlk4868682"/>
      <w:r w:rsidRPr="00CF3C80">
        <w:rPr>
          <w:rFonts w:ascii="Times New Roman" w:hAnsi="Times New Roman" w:cs="Times New Roman"/>
          <w:lang w:val="en-GB"/>
        </w:rPr>
        <w:t xml:space="preserve">To answer this question, we will carry out </w:t>
      </w:r>
      <w:bookmarkEnd w:id="15"/>
      <w:r w:rsidRPr="00CF3C80">
        <w:rPr>
          <w:rFonts w:ascii="Times New Roman" w:hAnsi="Times New Roman" w:cs="Times New Roman"/>
          <w:lang w:val="en-GB"/>
        </w:rPr>
        <w:t xml:space="preserve">5-10 in-depth </w:t>
      </w:r>
      <w:bookmarkStart w:id="16" w:name="_Hlk4868106"/>
      <w:r w:rsidRPr="00CF3C80">
        <w:rPr>
          <w:rFonts w:ascii="Times New Roman" w:hAnsi="Times New Roman" w:cs="Times New Roman"/>
          <w:lang w:val="en-GB"/>
        </w:rPr>
        <w:t>interviews</w:t>
      </w:r>
      <w:bookmarkEnd w:id="16"/>
      <w:r w:rsidRPr="00CF3C80">
        <w:rPr>
          <w:rFonts w:ascii="Times New Roman" w:hAnsi="Times New Roman" w:cs="Times New Roman"/>
          <w:lang w:val="en-GB"/>
        </w:rPr>
        <w:t xml:space="preserve"> with hired teachers to mapping their educational background, qualification and teaching experience as well as</w:t>
      </w:r>
      <w:r w:rsidRPr="00CF3C80">
        <w:rPr>
          <w:lang w:val="en-GB"/>
        </w:rPr>
        <w:t xml:space="preserve"> </w:t>
      </w:r>
      <w:r w:rsidRPr="00CF3C80">
        <w:rPr>
          <w:rFonts w:ascii="Times New Roman" w:hAnsi="Times New Roman" w:cs="Times New Roman"/>
          <w:lang w:val="en-GB"/>
        </w:rPr>
        <w:t xml:space="preserve">experience with teaching in parent-led schools. In addition to the interview, we will implement 5-10 in-situ observations in such schools to see used teaching methods, analysing educational content in comparison with </w:t>
      </w:r>
      <w:r w:rsidRPr="00CF3C80">
        <w:rPr>
          <w:rFonts w:ascii="Times New Roman" w:hAnsi="Times New Roman" w:cs="Times New Roman"/>
          <w:i/>
          <w:lang w:val="en-GB"/>
        </w:rPr>
        <w:t>School Educational Program</w:t>
      </w:r>
      <w:r w:rsidRPr="00CF3C80">
        <w:rPr>
          <w:rFonts w:ascii="Times New Roman" w:hAnsi="Times New Roman" w:cs="Times New Roman"/>
          <w:lang w:val="en-GB"/>
        </w:rPr>
        <w:t xml:space="preserve">, </w:t>
      </w:r>
      <w:r w:rsidR="007B5CF3" w:rsidRPr="00CF3C80">
        <w:rPr>
          <w:rFonts w:ascii="Times New Roman" w:hAnsi="Times New Roman" w:cs="Times New Roman"/>
          <w:lang w:val="en-GB"/>
        </w:rPr>
        <w:t xml:space="preserve">quality of school </w:t>
      </w:r>
      <w:r w:rsidRPr="00CF3C80">
        <w:rPr>
          <w:rFonts w:ascii="Times New Roman" w:hAnsi="Times New Roman" w:cs="Times New Roman"/>
          <w:lang w:val="en-GB"/>
        </w:rPr>
        <w:t xml:space="preserve">equipment </w:t>
      </w:r>
      <w:r w:rsidR="007B5CF3" w:rsidRPr="00CF3C80">
        <w:rPr>
          <w:rFonts w:ascii="Times New Roman" w:hAnsi="Times New Roman" w:cs="Times New Roman"/>
          <w:lang w:val="en-GB"/>
        </w:rPr>
        <w:t>and learning space</w:t>
      </w:r>
      <w:r w:rsidRPr="00CF3C80">
        <w:rPr>
          <w:rFonts w:ascii="Times New Roman" w:hAnsi="Times New Roman" w:cs="Times New Roman"/>
          <w:lang w:val="en-GB"/>
        </w:rPr>
        <w:t xml:space="preserve">. During mid-term wave of bi-annual evaluations of pupils’ academic performance we will carry out 5-10 observation and interviews </w:t>
      </w:r>
      <w:r w:rsidRPr="00CF3C80">
        <w:rPr>
          <w:rFonts w:ascii="Times New Roman" w:hAnsi="Times New Roman" w:cs="Times New Roman"/>
          <w:lang w:val="en-GB"/>
        </w:rPr>
        <w:lastRenderedPageBreak/>
        <w:t xml:space="preserve">with examining teachers. Like the interviews, all the field diaries from in-situ observation </w:t>
      </w:r>
      <w:bookmarkStart w:id="17" w:name="_Hlk4869705"/>
      <w:r w:rsidRPr="00CF3C80">
        <w:rPr>
          <w:rFonts w:ascii="Times New Roman" w:hAnsi="Times New Roman" w:cs="Times New Roman"/>
          <w:lang w:val="en-GB"/>
        </w:rPr>
        <w:t>will be transcribed and data subsequently analysed through the standard method of open coding.</w:t>
      </w:r>
    </w:p>
    <w:bookmarkEnd w:id="17"/>
    <w:p w:rsidR="00461DF9" w:rsidRPr="00CF3C80" w:rsidRDefault="00461DF9" w:rsidP="00461DF9">
      <w:pPr>
        <w:spacing w:after="120" w:line="240" w:lineRule="auto"/>
        <w:jc w:val="both"/>
        <w:rPr>
          <w:rFonts w:ascii="Times New Roman" w:hAnsi="Times New Roman" w:cs="Times New Roman"/>
          <w:i/>
          <w:lang w:val="en-GB"/>
        </w:rPr>
      </w:pPr>
      <w:r w:rsidRPr="00CF3C80">
        <w:rPr>
          <w:rFonts w:ascii="Times New Roman" w:hAnsi="Times New Roman" w:cs="Times New Roman"/>
          <w:i/>
          <w:lang w:val="en-GB"/>
        </w:rPr>
        <w:t>3.5.5. Are there any potential risks connected to the existence of parent-led school (regarding child and society)?</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 xml:space="preserve">To answer this question, we will put together all the representatives (parents, teachers, directors) and moreover representative of the decisive sphere and </w:t>
      </w:r>
      <w:r w:rsidRPr="00CF3C80">
        <w:rPr>
          <w:rFonts w:ascii="Times New Roman" w:hAnsi="Times New Roman" w:cs="Times New Roman"/>
          <w:i/>
          <w:lang w:val="en-GB"/>
        </w:rPr>
        <w:t xml:space="preserve">Home-School Association (HAS) </w:t>
      </w:r>
      <w:r w:rsidRPr="00CF3C80">
        <w:rPr>
          <w:rFonts w:ascii="Times New Roman" w:hAnsi="Times New Roman" w:cs="Times New Roman"/>
          <w:lang w:val="en-GB"/>
        </w:rPr>
        <w:t>representatives to conduct focus group. The aim is to identify potential risks connected to the existence of parent-led schools. Focus group will be audio and video recorded, data will be transcribed and subsequently analysed through the standard method of open coding.</w:t>
      </w:r>
    </w:p>
    <w:p w:rsidR="00461DF9" w:rsidRPr="00CF3C80" w:rsidRDefault="00461DF9" w:rsidP="00461DF9">
      <w:pPr>
        <w:spacing w:after="120" w:line="240" w:lineRule="auto"/>
        <w:jc w:val="both"/>
        <w:rPr>
          <w:rFonts w:ascii="Times New Roman" w:hAnsi="Times New Roman" w:cs="Times New Roman"/>
          <w:lang w:val="en-GB"/>
        </w:rPr>
      </w:pPr>
      <w:r w:rsidRPr="00CF3C80">
        <w:rPr>
          <w:rFonts w:ascii="Times New Roman" w:hAnsi="Times New Roman" w:cs="Times New Roman"/>
          <w:lang w:val="en-GB"/>
        </w:rPr>
        <w:t>It is estimated there will be in between 50 to 75 interviews and in-situ observation in total, in addition 1 focus group and electronic questionnaire survey.</w:t>
      </w:r>
    </w:p>
    <w:p w:rsidR="00461DF9" w:rsidRPr="00CF3C80" w:rsidRDefault="00461DF9">
      <w:pPr>
        <w:rPr>
          <w:lang w:val="en-GB"/>
        </w:rPr>
      </w:pPr>
    </w:p>
    <w:p w:rsidR="00461DF9" w:rsidRPr="00CF3C80" w:rsidRDefault="00461DF9" w:rsidP="00461DF9">
      <w:pPr>
        <w:pStyle w:val="Odstavecseseznamem"/>
        <w:numPr>
          <w:ilvl w:val="0"/>
          <w:numId w:val="8"/>
        </w:numPr>
        <w:spacing w:after="120" w:line="240" w:lineRule="auto"/>
        <w:rPr>
          <w:rFonts w:ascii="Times New Roman" w:eastAsia="UD Digi Kyokasho NK-R" w:hAnsi="Times New Roman" w:cs="Times New Roman"/>
          <w:b/>
          <w:lang w:val="en-GB"/>
        </w:rPr>
      </w:pPr>
      <w:r w:rsidRPr="00CF3C80">
        <w:rPr>
          <w:rFonts w:ascii="Times New Roman" w:eastAsia="UD Digi Kyokasho NK-R" w:hAnsi="Times New Roman" w:cs="Times New Roman"/>
          <w:b/>
          <w:lang w:val="en-GB"/>
        </w:rPr>
        <w:t>Project Time Schedule and Planned Results</w:t>
      </w:r>
    </w:p>
    <w:tbl>
      <w:tblPr>
        <w:tblW w:w="90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0"/>
        <w:gridCol w:w="381"/>
        <w:gridCol w:w="381"/>
        <w:gridCol w:w="381"/>
        <w:gridCol w:w="381"/>
        <w:gridCol w:w="381"/>
        <w:gridCol w:w="381"/>
        <w:gridCol w:w="381"/>
        <w:gridCol w:w="381"/>
        <w:gridCol w:w="381"/>
        <w:gridCol w:w="381"/>
        <w:gridCol w:w="381"/>
        <w:gridCol w:w="381"/>
      </w:tblGrid>
      <w:tr w:rsidR="00461DF9" w:rsidRPr="00CF3C80" w:rsidTr="007B5CF3">
        <w:trPr>
          <w:trHeight w:hRule="exact" w:val="284"/>
        </w:trPr>
        <w:tc>
          <w:tcPr>
            <w:tcW w:w="4470" w:type="dxa"/>
            <w:vMerge w:val="restart"/>
            <w:tcBorders>
              <w:top w:val="single" w:sz="18" w:space="0" w:color="auto"/>
              <w:left w:val="single" w:sz="18"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i/>
                <w:sz w:val="17"/>
                <w:szCs w:val="17"/>
                <w:lang w:val="en-GB"/>
              </w:rPr>
            </w:pPr>
            <w:r w:rsidRPr="00CF3C80">
              <w:rPr>
                <w:rFonts w:ascii="Times New Roman" w:eastAsia="UD Digi Kyokasho NK-R" w:hAnsi="Times New Roman" w:cs="Times New Roman"/>
                <w:b/>
                <w:bCs/>
                <w:i/>
                <w:sz w:val="17"/>
                <w:szCs w:val="17"/>
                <w:lang w:val="en-GB"/>
              </w:rPr>
              <w:t>Task</w:t>
            </w:r>
          </w:p>
        </w:tc>
        <w:tc>
          <w:tcPr>
            <w:tcW w:w="1524" w:type="dxa"/>
            <w:gridSpan w:val="4"/>
            <w:tcBorders>
              <w:top w:val="single" w:sz="18" w:space="0" w:color="auto"/>
              <w:left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lang w:val="en-GB"/>
              </w:rPr>
            </w:pPr>
            <w:r w:rsidRPr="00CF3C80">
              <w:rPr>
                <w:rFonts w:ascii="Times New Roman" w:eastAsia="UD Digi Kyokasho NK-R" w:hAnsi="Times New Roman" w:cs="Times New Roman"/>
                <w:b/>
                <w:bCs/>
                <w:sz w:val="17"/>
                <w:szCs w:val="17"/>
                <w:lang w:val="en-GB"/>
              </w:rPr>
              <w:t>2019</w:t>
            </w:r>
          </w:p>
        </w:tc>
        <w:tc>
          <w:tcPr>
            <w:tcW w:w="1524" w:type="dxa"/>
            <w:gridSpan w:val="4"/>
            <w:tcBorders>
              <w:top w:val="single" w:sz="18" w:space="0" w:color="auto"/>
              <w:left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2020</w:t>
            </w:r>
          </w:p>
        </w:tc>
        <w:tc>
          <w:tcPr>
            <w:tcW w:w="1524" w:type="dxa"/>
            <w:gridSpan w:val="4"/>
            <w:tcBorders>
              <w:top w:val="single" w:sz="18" w:space="0" w:color="auto"/>
              <w:left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lang w:val="en-GB"/>
              </w:rPr>
            </w:pPr>
            <w:r w:rsidRPr="00CF3C80">
              <w:rPr>
                <w:rFonts w:ascii="Times New Roman" w:eastAsia="UD Digi Kyokasho NK-R" w:hAnsi="Times New Roman" w:cs="Times New Roman"/>
                <w:b/>
                <w:bCs/>
                <w:sz w:val="17"/>
                <w:szCs w:val="17"/>
                <w:lang w:val="en-GB"/>
              </w:rPr>
              <w:t>2021</w:t>
            </w:r>
          </w:p>
        </w:tc>
      </w:tr>
      <w:tr w:rsidR="00461DF9" w:rsidRPr="00CF3C80" w:rsidTr="007B5CF3">
        <w:trPr>
          <w:trHeight w:hRule="exact" w:val="463"/>
        </w:trPr>
        <w:tc>
          <w:tcPr>
            <w:tcW w:w="4470" w:type="dxa"/>
            <w:vMerge/>
            <w:tcBorders>
              <w:left w:val="single" w:sz="18"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i/>
                <w:sz w:val="17"/>
                <w:szCs w:val="17"/>
                <w:lang w:val="en-GB"/>
              </w:rPr>
            </w:pPr>
          </w:p>
        </w:tc>
        <w:tc>
          <w:tcPr>
            <w:tcW w:w="381" w:type="dxa"/>
            <w:tcBorders>
              <w:top w:val="single" w:sz="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lang w:val="en-GB"/>
              </w:rPr>
            </w:pPr>
            <w:r w:rsidRPr="00CF3C80">
              <w:rPr>
                <w:rFonts w:ascii="Times New Roman" w:eastAsia="UD Digi Kyokasho NK-R" w:hAnsi="Times New Roman" w:cs="Times New Roman"/>
                <w:b/>
                <w:bCs/>
                <w:sz w:val="17"/>
                <w:szCs w:val="17"/>
                <w:lang w:val="en-GB"/>
              </w:rPr>
              <w:t>1.Q</w:t>
            </w: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2.Q</w:t>
            </w: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3.Q</w:t>
            </w:r>
          </w:p>
        </w:tc>
        <w:tc>
          <w:tcPr>
            <w:tcW w:w="381" w:type="dxa"/>
            <w:tcBorders>
              <w:top w:val="single" w:sz="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4.Q</w:t>
            </w:r>
          </w:p>
        </w:tc>
        <w:tc>
          <w:tcPr>
            <w:tcW w:w="381" w:type="dxa"/>
            <w:tcBorders>
              <w:top w:val="single" w:sz="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1.Q</w:t>
            </w: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2.Q</w:t>
            </w: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3.Q</w:t>
            </w:r>
          </w:p>
        </w:tc>
        <w:tc>
          <w:tcPr>
            <w:tcW w:w="381" w:type="dxa"/>
            <w:tcBorders>
              <w:top w:val="single" w:sz="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4.Q</w:t>
            </w: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1.Q</w:t>
            </w: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2.Q</w:t>
            </w: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3.Q</w:t>
            </w: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sz w:val="17"/>
                <w:szCs w:val="17"/>
                <w:u w:val="single"/>
                <w:lang w:val="en-GB"/>
              </w:rPr>
            </w:pPr>
            <w:r w:rsidRPr="00CF3C80">
              <w:rPr>
                <w:rFonts w:ascii="Times New Roman" w:eastAsia="UD Digi Kyokasho NK-R" w:hAnsi="Times New Roman" w:cs="Times New Roman"/>
                <w:b/>
                <w:bCs/>
                <w:sz w:val="17"/>
                <w:szCs w:val="17"/>
                <w:lang w:val="en-GB"/>
              </w:rPr>
              <w:t>4.Q</w:t>
            </w: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Establishing and building the contacts with schools</w:t>
            </w: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61"/>
        </w:trPr>
        <w:tc>
          <w:tcPr>
            <w:tcW w:w="4470" w:type="dxa"/>
            <w:tcBorders>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Identify parent-led schools</w:t>
            </w:r>
          </w:p>
        </w:tc>
        <w:tc>
          <w:tcPr>
            <w:tcW w:w="381" w:type="dxa"/>
            <w:tcBorders>
              <w:top w:val="single" w:sz="2" w:space="0" w:color="auto"/>
              <w:left w:val="single" w:sz="1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numPr>
                <w:ilvl w:val="0"/>
                <w:numId w:val="1"/>
              </w:numPr>
              <w:spacing w:after="120" w:line="240" w:lineRule="auto"/>
              <w:ind w:left="447"/>
              <w:contextualSpacing/>
              <w:rPr>
                <w:rFonts w:ascii="Times New Roman" w:eastAsia="UD Digi Kyokasho NK-R" w:hAnsi="Times New Roman" w:cs="Times New Roman"/>
                <w:b/>
                <w:bCs/>
                <w:i/>
                <w:sz w:val="17"/>
                <w:szCs w:val="17"/>
                <w:lang w:val="en-GB"/>
              </w:rPr>
            </w:pPr>
            <w:r w:rsidRPr="00CF3C80">
              <w:rPr>
                <w:rFonts w:ascii="Times New Roman" w:eastAsia="UD Digi Kyokasho NK-R" w:hAnsi="Times New Roman" w:cs="Times New Roman"/>
                <w:b/>
                <w:bCs/>
                <w:i/>
                <w:sz w:val="17"/>
                <w:szCs w:val="17"/>
                <w:lang w:val="en-GB"/>
              </w:rPr>
              <w:t>Interview setting (total 50-75 interviews)</w:t>
            </w: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right w:val="single" w:sz="12" w:space="0" w:color="auto"/>
            </w:tcBorders>
            <w:shd w:val="clear" w:color="auto" w:fill="auto"/>
            <w:vAlign w:val="center"/>
          </w:tcPr>
          <w:p w:rsidR="00461DF9" w:rsidRPr="00CF3C80" w:rsidRDefault="00461DF9" w:rsidP="00461DF9">
            <w:pPr>
              <w:numPr>
                <w:ilvl w:val="0"/>
                <w:numId w:val="2"/>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In-depth interviews with parents</w:t>
            </w:r>
          </w:p>
        </w:tc>
        <w:tc>
          <w:tcPr>
            <w:tcW w:w="381" w:type="dxa"/>
            <w:tcBorders>
              <w:top w:val="single" w:sz="1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c>
          <w:tcPr>
            <w:tcW w:w="4470" w:type="dxa"/>
            <w:tcBorders>
              <w:left w:val="single" w:sz="18" w:space="0" w:color="auto"/>
              <w:right w:val="single" w:sz="12" w:space="0" w:color="auto"/>
            </w:tcBorders>
            <w:shd w:val="clear" w:color="auto" w:fill="auto"/>
            <w:vAlign w:val="center"/>
          </w:tcPr>
          <w:p w:rsidR="00461DF9" w:rsidRPr="00CF3C80" w:rsidRDefault="00461DF9" w:rsidP="00461DF9">
            <w:pPr>
              <w:numPr>
                <w:ilvl w:val="0"/>
                <w:numId w:val="2"/>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In-depth interviews with supervising school representatives</w:t>
            </w:r>
          </w:p>
        </w:tc>
        <w:tc>
          <w:tcPr>
            <w:tcW w:w="381" w:type="dxa"/>
            <w:tcBorders>
              <w:top w:val="single" w:sz="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center"/>
          </w:tcPr>
          <w:p w:rsidR="00461DF9" w:rsidRPr="00CF3C80" w:rsidRDefault="00461DF9" w:rsidP="00461DF9">
            <w:pPr>
              <w:numPr>
                <w:ilvl w:val="0"/>
                <w:numId w:val="2"/>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In-depth interviews with hired teachers</w:t>
            </w:r>
          </w:p>
        </w:tc>
        <w:tc>
          <w:tcPr>
            <w:tcW w:w="381" w:type="dxa"/>
            <w:tcBorders>
              <w:top w:val="single" w:sz="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numPr>
                <w:ilvl w:val="0"/>
                <w:numId w:val="2"/>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Transcription, coding and analysing interviews</w:t>
            </w:r>
          </w:p>
        </w:tc>
        <w:tc>
          <w:tcPr>
            <w:tcW w:w="381" w:type="dxa"/>
            <w:tcBorders>
              <w:top w:val="single" w:sz="2" w:space="0" w:color="auto"/>
              <w:left w:val="single" w:sz="1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numPr>
                <w:ilvl w:val="0"/>
                <w:numId w:val="1"/>
              </w:numPr>
              <w:spacing w:after="120" w:line="240" w:lineRule="auto"/>
              <w:ind w:left="447"/>
              <w:contextualSpacing/>
              <w:rPr>
                <w:rFonts w:ascii="Times New Roman" w:eastAsia="UD Digi Kyokasho NK-R" w:hAnsi="Times New Roman" w:cs="Times New Roman"/>
                <w:b/>
                <w:bCs/>
                <w:i/>
                <w:sz w:val="17"/>
                <w:szCs w:val="17"/>
                <w:lang w:val="en-GB"/>
              </w:rPr>
            </w:pPr>
            <w:r w:rsidRPr="00CF3C80">
              <w:rPr>
                <w:rFonts w:ascii="Times New Roman" w:eastAsia="UD Digi Kyokasho NK-R" w:hAnsi="Times New Roman" w:cs="Times New Roman"/>
                <w:b/>
                <w:bCs/>
                <w:i/>
                <w:sz w:val="17"/>
                <w:szCs w:val="17"/>
                <w:lang w:val="en-GB"/>
              </w:rPr>
              <w:t>Observations in situ</w:t>
            </w: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right w:val="single" w:sz="12" w:space="0" w:color="auto"/>
            </w:tcBorders>
            <w:shd w:val="clear" w:color="auto" w:fill="auto"/>
            <w:vAlign w:val="center"/>
          </w:tcPr>
          <w:p w:rsidR="00461DF9" w:rsidRPr="00CF3C80" w:rsidRDefault="00461DF9" w:rsidP="00461DF9">
            <w:pPr>
              <w:numPr>
                <w:ilvl w:val="0"/>
                <w:numId w:val="3"/>
              </w:numPr>
              <w:spacing w:after="120" w:line="240" w:lineRule="auto"/>
              <w:contextualSpacing/>
              <w:rPr>
                <w:rFonts w:ascii="Times New Roman" w:eastAsia="UD Digi Kyokasho NK-R" w:hAnsi="Times New Roman" w:cs="Times New Roman"/>
                <w:bCs/>
                <w:i/>
                <w:sz w:val="17"/>
                <w:szCs w:val="17"/>
                <w:lang w:val="en-GB"/>
              </w:rPr>
            </w:pPr>
            <w:bookmarkStart w:id="18" w:name="_Hlk4419282"/>
            <w:r w:rsidRPr="00CF3C80">
              <w:rPr>
                <w:rFonts w:ascii="Times New Roman" w:eastAsia="UD Digi Kyokasho NK-R" w:hAnsi="Times New Roman" w:cs="Times New Roman"/>
                <w:bCs/>
                <w:i/>
                <w:sz w:val="17"/>
                <w:szCs w:val="17"/>
                <w:lang w:val="en-GB"/>
              </w:rPr>
              <w:t>Used teaching methods</w:t>
            </w:r>
            <w:bookmarkEnd w:id="18"/>
          </w:p>
        </w:tc>
        <w:tc>
          <w:tcPr>
            <w:tcW w:w="381" w:type="dxa"/>
            <w:tcBorders>
              <w:top w:val="single" w:sz="1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center"/>
          </w:tcPr>
          <w:p w:rsidR="00461DF9" w:rsidRPr="00CF3C80" w:rsidRDefault="00461DF9" w:rsidP="00461DF9">
            <w:pPr>
              <w:numPr>
                <w:ilvl w:val="0"/>
                <w:numId w:val="3"/>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Educational content</w:t>
            </w:r>
          </w:p>
        </w:tc>
        <w:tc>
          <w:tcPr>
            <w:tcW w:w="381" w:type="dxa"/>
            <w:tcBorders>
              <w:top w:val="single" w:sz="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center"/>
          </w:tcPr>
          <w:p w:rsidR="00461DF9" w:rsidRPr="00CF3C80" w:rsidRDefault="00461DF9" w:rsidP="00461DF9">
            <w:pPr>
              <w:numPr>
                <w:ilvl w:val="0"/>
                <w:numId w:val="3"/>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Quality of school equipment and learning space</w:t>
            </w:r>
          </w:p>
        </w:tc>
        <w:tc>
          <w:tcPr>
            <w:tcW w:w="381" w:type="dxa"/>
            <w:tcBorders>
              <w:top w:val="single" w:sz="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center"/>
          </w:tcPr>
          <w:p w:rsidR="00461DF9" w:rsidRPr="00CF3C80" w:rsidRDefault="00461DF9" w:rsidP="00461DF9">
            <w:pPr>
              <w:numPr>
                <w:ilvl w:val="0"/>
                <w:numId w:val="3"/>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Examination of pupils during bi-annual evaluations</w:t>
            </w:r>
          </w:p>
        </w:tc>
        <w:tc>
          <w:tcPr>
            <w:tcW w:w="381" w:type="dxa"/>
            <w:tcBorders>
              <w:top w:val="single" w:sz="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numPr>
                <w:ilvl w:val="0"/>
                <w:numId w:val="3"/>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Coding and analysing field diaries</w:t>
            </w:r>
          </w:p>
        </w:tc>
        <w:tc>
          <w:tcPr>
            <w:tcW w:w="381" w:type="dxa"/>
            <w:tcBorders>
              <w:top w:val="single" w:sz="2" w:space="0" w:color="auto"/>
              <w:left w:val="single" w:sz="1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
                <w:bCs/>
                <w:i/>
                <w:sz w:val="17"/>
                <w:szCs w:val="17"/>
                <w:lang w:val="en-GB"/>
              </w:rPr>
              <w:t>Focus groups (total 2)</w:t>
            </w: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right w:val="single" w:sz="12" w:space="0" w:color="auto"/>
            </w:tcBorders>
            <w:shd w:val="clear" w:color="auto" w:fill="auto"/>
            <w:vAlign w:val="center"/>
          </w:tcPr>
          <w:p w:rsidR="00461DF9" w:rsidRPr="00CF3C80" w:rsidRDefault="00461DF9" w:rsidP="00461DF9">
            <w:pPr>
              <w:numPr>
                <w:ilvl w:val="0"/>
                <w:numId w:val="4"/>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Preparing and conducting a focus group</w:t>
            </w:r>
          </w:p>
        </w:tc>
        <w:tc>
          <w:tcPr>
            <w:tcW w:w="381" w:type="dxa"/>
            <w:tcBorders>
              <w:top w:val="single" w:sz="1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numPr>
                <w:ilvl w:val="0"/>
                <w:numId w:val="4"/>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Transcription, coding and analysing data</w:t>
            </w:r>
          </w:p>
        </w:tc>
        <w:tc>
          <w:tcPr>
            <w:tcW w:w="381" w:type="dxa"/>
            <w:tcBorders>
              <w:top w:val="single" w:sz="2" w:space="0" w:color="auto"/>
              <w:left w:val="single" w:sz="1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i/>
                <w:sz w:val="17"/>
                <w:szCs w:val="17"/>
                <w:lang w:val="en-GB"/>
              </w:rPr>
            </w:pPr>
            <w:r w:rsidRPr="00CF3C80">
              <w:rPr>
                <w:rFonts w:ascii="Times New Roman" w:eastAsia="UD Digi Kyokasho NK-R" w:hAnsi="Times New Roman" w:cs="Times New Roman"/>
                <w:b/>
                <w:bCs/>
                <w:i/>
                <w:sz w:val="17"/>
                <w:szCs w:val="17"/>
                <w:lang w:val="en-GB"/>
              </w:rPr>
              <w:t>Secondary data analysis</w:t>
            </w: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8"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right w:val="single" w:sz="12" w:space="0" w:color="auto"/>
            </w:tcBorders>
            <w:shd w:val="clear" w:color="auto" w:fill="auto"/>
            <w:vAlign w:val="center"/>
          </w:tcPr>
          <w:p w:rsidR="00461DF9" w:rsidRPr="00CF3C80" w:rsidRDefault="00461DF9" w:rsidP="00461DF9">
            <w:pPr>
              <w:numPr>
                <w:ilvl w:val="0"/>
                <w:numId w:val="5"/>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Literature research</w:t>
            </w:r>
          </w:p>
        </w:tc>
        <w:tc>
          <w:tcPr>
            <w:tcW w:w="381" w:type="dxa"/>
            <w:tcBorders>
              <w:top w:val="single" w:sz="1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center"/>
          </w:tcPr>
          <w:p w:rsidR="00461DF9" w:rsidRPr="00CF3C80" w:rsidRDefault="00461DF9" w:rsidP="00461DF9">
            <w:pPr>
              <w:numPr>
                <w:ilvl w:val="0"/>
                <w:numId w:val="5"/>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Political and legal documents</w:t>
            </w:r>
          </w:p>
        </w:tc>
        <w:tc>
          <w:tcPr>
            <w:tcW w:w="381" w:type="dxa"/>
            <w:tcBorders>
              <w:top w:val="single" w:sz="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numPr>
                <w:ilvl w:val="0"/>
                <w:numId w:val="5"/>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Reports of the Czech School Inspectorate</w:t>
            </w:r>
          </w:p>
        </w:tc>
        <w:tc>
          <w:tcPr>
            <w:tcW w:w="381" w:type="dxa"/>
            <w:tcBorders>
              <w:top w:val="single" w:sz="2" w:space="0" w:color="auto"/>
              <w:left w:val="single" w:sz="1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bottom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ind w:left="303" w:hanging="276"/>
              <w:rPr>
                <w:rFonts w:ascii="Times New Roman" w:eastAsia="UD Digi Kyokasho NK-R" w:hAnsi="Times New Roman" w:cs="Times New Roman"/>
                <w:b/>
                <w:bCs/>
                <w:i/>
                <w:sz w:val="17"/>
                <w:szCs w:val="17"/>
                <w:lang w:val="en-GB"/>
              </w:rPr>
            </w:pPr>
            <w:r w:rsidRPr="00CF3C80">
              <w:rPr>
                <w:rFonts w:ascii="Times New Roman" w:eastAsia="UD Digi Kyokasho NK-R" w:hAnsi="Times New Roman" w:cs="Times New Roman"/>
                <w:b/>
                <w:bCs/>
                <w:i/>
                <w:sz w:val="17"/>
                <w:szCs w:val="17"/>
                <w:lang w:val="en-GB"/>
              </w:rPr>
              <w:t>Synthesis and data analysis</w:t>
            </w: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8"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78"/>
        </w:trPr>
        <w:tc>
          <w:tcPr>
            <w:tcW w:w="4470" w:type="dxa"/>
            <w:tcBorders>
              <w:top w:val="single" w:sz="12" w:space="0" w:color="auto"/>
              <w:left w:val="single" w:sz="18" w:space="0" w:color="auto"/>
              <w:right w:val="single" w:sz="12" w:space="0" w:color="auto"/>
            </w:tcBorders>
            <w:shd w:val="clear" w:color="auto" w:fill="FFFFFF"/>
            <w:vAlign w:val="center"/>
          </w:tcPr>
          <w:p w:rsidR="00461DF9" w:rsidRPr="00CF3C80" w:rsidRDefault="00461DF9" w:rsidP="00461DF9">
            <w:pPr>
              <w:numPr>
                <w:ilvl w:val="0"/>
                <w:numId w:val="7"/>
              </w:numPr>
              <w:spacing w:after="120" w:line="240" w:lineRule="auto"/>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Analysis of all acquired data.</w:t>
            </w:r>
          </w:p>
          <w:p w:rsidR="00461DF9" w:rsidRPr="00CF3C80" w:rsidRDefault="00461DF9" w:rsidP="00461DF9">
            <w:pPr>
              <w:numPr>
                <w:ilvl w:val="0"/>
                <w:numId w:val="7"/>
              </w:numPr>
              <w:spacing w:after="120" w:line="240" w:lineRule="auto"/>
              <w:rPr>
                <w:rFonts w:ascii="Times New Roman" w:eastAsia="UD Digi Kyokasho NK-R" w:hAnsi="Times New Roman" w:cs="Times New Roman"/>
                <w:bCs/>
                <w:i/>
                <w:sz w:val="17"/>
                <w:szCs w:val="17"/>
                <w:lang w:val="en-GB"/>
              </w:rPr>
            </w:pPr>
          </w:p>
        </w:tc>
        <w:tc>
          <w:tcPr>
            <w:tcW w:w="381" w:type="dxa"/>
            <w:tcBorders>
              <w:top w:val="single" w:sz="12" w:space="0" w:color="auto"/>
              <w:left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right w:val="single" w:sz="18" w:space="0" w:color="auto"/>
            </w:tcBorders>
            <w:shd w:val="clear" w:color="auto" w:fill="FFFFFF"/>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top w:val="single" w:sz="12" w:space="0" w:color="auto"/>
              <w:left w:val="single" w:sz="18"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
                <w:bCs/>
                <w:i/>
                <w:sz w:val="17"/>
                <w:szCs w:val="17"/>
                <w:lang w:val="en-GB"/>
              </w:rPr>
            </w:pPr>
            <w:r w:rsidRPr="00CF3C80">
              <w:rPr>
                <w:rFonts w:ascii="Times New Roman" w:eastAsia="UD Digi Kyokasho NK-R" w:hAnsi="Times New Roman" w:cs="Times New Roman"/>
                <w:b/>
                <w:bCs/>
                <w:i/>
                <w:sz w:val="17"/>
                <w:szCs w:val="17"/>
                <w:lang w:val="en-GB"/>
              </w:rPr>
              <w:t>Deliverables</w:t>
            </w:r>
          </w:p>
        </w:tc>
        <w:tc>
          <w:tcPr>
            <w:tcW w:w="152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1524" w:type="dxa"/>
            <w:gridSpan w:val="4"/>
            <w:tcBorders>
              <w:top w:val="single" w:sz="12" w:space="0" w:color="auto"/>
              <w:left w:val="single" w:sz="12" w:space="0" w:color="auto"/>
              <w:bottom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454"/>
        </w:trPr>
        <w:tc>
          <w:tcPr>
            <w:tcW w:w="4470" w:type="dxa"/>
            <w:tcBorders>
              <w:top w:val="single" w:sz="12" w:space="0" w:color="auto"/>
              <w:left w:val="single" w:sz="18" w:space="0" w:color="auto"/>
              <w:right w:val="single" w:sz="12" w:space="0" w:color="auto"/>
            </w:tcBorders>
            <w:shd w:val="clear" w:color="auto" w:fill="auto"/>
            <w:vAlign w:val="center"/>
          </w:tcPr>
          <w:p w:rsidR="00461DF9" w:rsidRPr="00CF3C80" w:rsidRDefault="00461DF9" w:rsidP="00461DF9">
            <w:pPr>
              <w:numPr>
                <w:ilvl w:val="0"/>
                <w:numId w:val="6"/>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 xml:space="preserve">Working the data into the Anthropology of Education Course (MA Sociology, FSS MU Brno) </w:t>
            </w:r>
          </w:p>
        </w:tc>
        <w:tc>
          <w:tcPr>
            <w:tcW w:w="381" w:type="dxa"/>
            <w:tcBorders>
              <w:top w:val="single" w:sz="1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bottom w:val="single" w:sz="2" w:space="0" w:color="auto"/>
              <w:right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left w:val="single" w:sz="12" w:space="0" w:color="auto"/>
            </w:tcBorders>
            <w:shd w:val="clear" w:color="auto" w:fill="D9D9D9"/>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12" w:space="0" w:color="auto"/>
              <w:right w:val="single" w:sz="18" w:space="0" w:color="auto"/>
            </w:tcBorders>
            <w:shd w:val="clear" w:color="auto" w:fill="auto"/>
            <w:vAlign w:val="center"/>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bottom"/>
          </w:tcPr>
          <w:p w:rsidR="00461DF9" w:rsidRPr="00CF3C80" w:rsidRDefault="00461DF9" w:rsidP="00461DF9">
            <w:pPr>
              <w:numPr>
                <w:ilvl w:val="0"/>
                <w:numId w:val="6"/>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5 public forum (conference) presentation of results</w:t>
            </w:r>
          </w:p>
        </w:tc>
        <w:tc>
          <w:tcPr>
            <w:tcW w:w="381" w:type="dxa"/>
            <w:tcBorders>
              <w:top w:val="single" w:sz="2" w:space="0" w:color="auto"/>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right w:val="single" w:sz="12" w:space="0" w:color="auto"/>
            </w:tcBorders>
            <w:shd w:val="clear" w:color="auto" w:fill="auto"/>
            <w:vAlign w:val="bottom"/>
          </w:tcPr>
          <w:p w:rsidR="00461DF9" w:rsidRPr="00CF3C80" w:rsidRDefault="00461DF9" w:rsidP="00461DF9">
            <w:pPr>
              <w:numPr>
                <w:ilvl w:val="0"/>
                <w:numId w:val="6"/>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1 monograph</w:t>
            </w:r>
          </w:p>
        </w:tc>
        <w:tc>
          <w:tcPr>
            <w:tcW w:w="381" w:type="dxa"/>
            <w:tcBorders>
              <w:top w:val="single" w:sz="2" w:space="0" w:color="auto"/>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right w:val="single" w:sz="18"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7B5CF3">
        <w:trPr>
          <w:trHeight w:hRule="exact" w:val="284"/>
        </w:trPr>
        <w:tc>
          <w:tcPr>
            <w:tcW w:w="4470" w:type="dxa"/>
            <w:tcBorders>
              <w:left w:val="single" w:sz="18" w:space="0" w:color="auto"/>
              <w:bottom w:val="single" w:sz="2" w:space="0" w:color="auto"/>
              <w:right w:val="single" w:sz="12" w:space="0" w:color="auto"/>
            </w:tcBorders>
            <w:shd w:val="clear" w:color="auto" w:fill="auto"/>
            <w:vAlign w:val="bottom"/>
          </w:tcPr>
          <w:p w:rsidR="00461DF9" w:rsidRPr="00CF3C80" w:rsidRDefault="00461DF9" w:rsidP="00461DF9">
            <w:pPr>
              <w:numPr>
                <w:ilvl w:val="0"/>
                <w:numId w:val="6"/>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3 articles in a journal with an impact factor (WOS)</w:t>
            </w:r>
          </w:p>
        </w:tc>
        <w:tc>
          <w:tcPr>
            <w:tcW w:w="381" w:type="dxa"/>
            <w:tcBorders>
              <w:top w:val="single" w:sz="2" w:space="0" w:color="auto"/>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2" w:space="0" w:color="auto"/>
              <w:right w:val="single" w:sz="1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left w:val="single" w:sz="12" w:space="0" w:color="auto"/>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2"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2"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bottom w:val="single" w:sz="2" w:space="0" w:color="auto"/>
              <w:right w:val="single" w:sz="18"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r w:rsidR="00461DF9" w:rsidRPr="00CF3C80" w:rsidTr="00836336">
        <w:trPr>
          <w:trHeight w:hRule="exact" w:val="284"/>
        </w:trPr>
        <w:tc>
          <w:tcPr>
            <w:tcW w:w="4470" w:type="dxa"/>
            <w:tcBorders>
              <w:top w:val="single" w:sz="2" w:space="0" w:color="auto"/>
              <w:left w:val="single" w:sz="18" w:space="0" w:color="auto"/>
              <w:bottom w:val="single" w:sz="18" w:space="0" w:color="auto"/>
              <w:right w:val="single" w:sz="12" w:space="0" w:color="auto"/>
            </w:tcBorders>
            <w:shd w:val="clear" w:color="auto" w:fill="auto"/>
            <w:vAlign w:val="bottom"/>
          </w:tcPr>
          <w:p w:rsidR="00461DF9" w:rsidRPr="00CF3C80" w:rsidRDefault="00461DF9" w:rsidP="00461DF9">
            <w:pPr>
              <w:numPr>
                <w:ilvl w:val="0"/>
                <w:numId w:val="6"/>
              </w:numPr>
              <w:spacing w:after="120" w:line="240" w:lineRule="auto"/>
              <w:contextualSpacing/>
              <w:rPr>
                <w:rFonts w:ascii="Times New Roman" w:eastAsia="UD Digi Kyokasho NK-R" w:hAnsi="Times New Roman" w:cs="Times New Roman"/>
                <w:bCs/>
                <w:i/>
                <w:sz w:val="17"/>
                <w:szCs w:val="17"/>
                <w:lang w:val="en-GB"/>
              </w:rPr>
            </w:pPr>
            <w:r w:rsidRPr="00CF3C80">
              <w:rPr>
                <w:rFonts w:ascii="Times New Roman" w:eastAsia="UD Digi Kyokasho NK-R" w:hAnsi="Times New Roman" w:cs="Times New Roman"/>
                <w:bCs/>
                <w:i/>
                <w:sz w:val="17"/>
                <w:szCs w:val="17"/>
                <w:lang w:val="en-GB"/>
              </w:rPr>
              <w:t>3 articles in a journal in SCOPUS database</w:t>
            </w:r>
          </w:p>
        </w:tc>
        <w:tc>
          <w:tcPr>
            <w:tcW w:w="381" w:type="dxa"/>
            <w:tcBorders>
              <w:top w:val="single" w:sz="2" w:space="0" w:color="auto"/>
              <w:left w:val="single" w:sz="1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right w:val="single" w:sz="12" w:space="0" w:color="auto"/>
            </w:tcBorders>
            <w:shd w:val="clear" w:color="auto" w:fill="D9D9D9" w:themeFill="background1" w:themeFillShade="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right w:val="single" w:sz="12"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left w:val="single" w:sz="1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tcBorders>
            <w:shd w:val="clear" w:color="auto" w:fill="auto"/>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tcBorders>
            <w:shd w:val="clear" w:color="auto" w:fill="FFFFFF"/>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c>
          <w:tcPr>
            <w:tcW w:w="381" w:type="dxa"/>
            <w:tcBorders>
              <w:top w:val="single" w:sz="2" w:space="0" w:color="auto"/>
              <w:bottom w:val="single" w:sz="18" w:space="0" w:color="auto"/>
              <w:right w:val="single" w:sz="18" w:space="0" w:color="auto"/>
            </w:tcBorders>
            <w:shd w:val="clear" w:color="auto" w:fill="D9D9D9"/>
            <w:vAlign w:val="bottom"/>
          </w:tcPr>
          <w:p w:rsidR="00461DF9" w:rsidRPr="00CF3C80" w:rsidRDefault="00461DF9" w:rsidP="00461DF9">
            <w:pPr>
              <w:spacing w:after="120" w:line="240" w:lineRule="auto"/>
              <w:rPr>
                <w:rFonts w:ascii="Times New Roman" w:eastAsia="UD Digi Kyokasho NK-R" w:hAnsi="Times New Roman" w:cs="Times New Roman"/>
                <w:bCs/>
                <w:sz w:val="17"/>
                <w:szCs w:val="17"/>
                <w:u w:val="single"/>
                <w:lang w:val="en-GB"/>
              </w:rPr>
            </w:pPr>
          </w:p>
        </w:tc>
      </w:tr>
    </w:tbl>
    <w:p w:rsidR="00EB6F3E" w:rsidRPr="00CF3C80" w:rsidRDefault="00EB6F3E" w:rsidP="00EB6F3E">
      <w:pPr>
        <w:spacing w:after="120" w:line="240" w:lineRule="auto"/>
        <w:jc w:val="both"/>
        <w:rPr>
          <w:rFonts w:ascii="Times New Roman" w:eastAsia="UD Digi Kyokasho NK-R" w:hAnsi="Times New Roman" w:cs="Times New Roman"/>
          <w:bCs/>
          <w:u w:val="single"/>
          <w:lang w:val="en-GB"/>
        </w:rPr>
      </w:pPr>
    </w:p>
    <w:p w:rsidR="00EB6F3E" w:rsidRPr="00CF3C80" w:rsidRDefault="00EB6F3E" w:rsidP="00EB6F3E">
      <w:pPr>
        <w:spacing w:after="120" w:line="240" w:lineRule="auto"/>
        <w:jc w:val="both"/>
        <w:rPr>
          <w:rFonts w:ascii="Times New Roman" w:eastAsia="UD Digi Kyokasho NK-R" w:hAnsi="Times New Roman" w:cs="Times New Roman"/>
          <w:bCs/>
          <w:u w:val="single"/>
          <w:lang w:val="en-GB"/>
        </w:rPr>
      </w:pPr>
      <w:r w:rsidRPr="00CF3C80">
        <w:rPr>
          <w:rFonts w:ascii="Times New Roman" w:eastAsia="UD Digi Kyokasho NK-R" w:hAnsi="Times New Roman" w:cs="Times New Roman"/>
          <w:bCs/>
          <w:u w:val="single"/>
          <w:lang w:val="en-GB"/>
        </w:rPr>
        <w:t xml:space="preserve">Project stage 1 (2020): </w:t>
      </w:r>
    </w:p>
    <w:p w:rsidR="00EB6F3E" w:rsidRPr="00CF3C80" w:rsidRDefault="00EB6F3E" w:rsidP="00EB6F3E">
      <w:pPr>
        <w:spacing w:after="120" w:line="240" w:lineRule="auto"/>
        <w:jc w:val="both"/>
        <w:rPr>
          <w:rFonts w:ascii="Times New Roman" w:eastAsia="UD Digi Kyokasho NK-R" w:hAnsi="Times New Roman" w:cs="Times New Roman"/>
          <w:bCs/>
          <w:lang w:val="en-GB"/>
        </w:rPr>
      </w:pPr>
      <w:r w:rsidRPr="00CF3C80">
        <w:rPr>
          <w:rFonts w:ascii="Times New Roman" w:eastAsia="UD Digi Kyokasho NK-R" w:hAnsi="Times New Roman" w:cs="Times New Roman"/>
          <w:bCs/>
          <w:lang w:val="en-GB"/>
        </w:rPr>
        <w:lastRenderedPageBreak/>
        <w:t xml:space="preserve">We will carry out literature review and </w:t>
      </w:r>
      <w:r w:rsidR="00836336" w:rsidRPr="00CF3C80">
        <w:rPr>
          <w:rFonts w:ascii="Times New Roman" w:eastAsia="UD Digi Kyokasho NK-R" w:hAnsi="Times New Roman" w:cs="Times New Roman"/>
          <w:bCs/>
          <w:lang w:val="en-GB"/>
        </w:rPr>
        <w:t>submit</w:t>
      </w:r>
      <w:r w:rsidRPr="00CF3C80">
        <w:rPr>
          <w:rFonts w:ascii="Times New Roman" w:eastAsia="UD Digi Kyokasho NK-R" w:hAnsi="Times New Roman" w:cs="Times New Roman"/>
          <w:bCs/>
          <w:lang w:val="en-GB"/>
        </w:rPr>
        <w:t xml:space="preserve"> an article on </w:t>
      </w:r>
      <w:r w:rsidR="00836336" w:rsidRPr="00CF3C80">
        <w:rPr>
          <w:rFonts w:ascii="Times New Roman" w:eastAsia="UD Digi Kyokasho NK-R" w:hAnsi="Times New Roman" w:cs="Times New Roman"/>
          <w:bCs/>
          <w:lang w:val="en-GB"/>
        </w:rPr>
        <w:t>home education</w:t>
      </w:r>
      <w:r w:rsidRPr="00CF3C80">
        <w:rPr>
          <w:rFonts w:ascii="Times New Roman" w:eastAsia="UD Digi Kyokasho NK-R" w:hAnsi="Times New Roman" w:cs="Times New Roman"/>
          <w:bCs/>
          <w:lang w:val="en-GB"/>
        </w:rPr>
        <w:t xml:space="preserve"> in the Czech Republic. State of the Art will be presen</w:t>
      </w:r>
      <w:r w:rsidR="00836336" w:rsidRPr="00CF3C80">
        <w:rPr>
          <w:rFonts w:ascii="Times New Roman" w:eastAsia="UD Digi Kyokasho NK-R" w:hAnsi="Times New Roman" w:cs="Times New Roman"/>
          <w:bCs/>
          <w:lang w:val="en-GB"/>
        </w:rPr>
        <w:t>ted at international conference</w:t>
      </w:r>
      <w:r w:rsidRPr="00CF3C80">
        <w:rPr>
          <w:rFonts w:ascii="Times New Roman" w:eastAsia="UD Digi Kyokasho NK-R" w:hAnsi="Times New Roman" w:cs="Times New Roman"/>
          <w:bCs/>
          <w:lang w:val="en-GB"/>
        </w:rPr>
        <w:t xml:space="preserve">. The field will be entered. </w:t>
      </w:r>
      <w:r w:rsidR="00836336" w:rsidRPr="00CF3C80">
        <w:rPr>
          <w:rFonts w:ascii="Times New Roman" w:eastAsia="UD Digi Kyokasho NK-R" w:hAnsi="Times New Roman" w:cs="Times New Roman"/>
          <w:bCs/>
          <w:lang w:val="en-GB"/>
        </w:rPr>
        <w:t>Contact with 4</w:t>
      </w:r>
      <w:r w:rsidRPr="00CF3C80">
        <w:rPr>
          <w:rFonts w:ascii="Times New Roman" w:eastAsia="UD Digi Kyokasho NK-R" w:hAnsi="Times New Roman" w:cs="Times New Roman"/>
          <w:bCs/>
          <w:lang w:val="en-GB"/>
        </w:rPr>
        <w:t xml:space="preserve">0 stake </w:t>
      </w:r>
      <w:r w:rsidR="00836336" w:rsidRPr="00CF3C80">
        <w:rPr>
          <w:rFonts w:ascii="Times New Roman" w:eastAsia="UD Digi Kyokasho NK-R" w:hAnsi="Times New Roman" w:cs="Times New Roman"/>
          <w:bCs/>
          <w:lang w:val="en-GB"/>
        </w:rPr>
        <w:t>holders will be established and 4</w:t>
      </w:r>
      <w:r w:rsidRPr="00CF3C80">
        <w:rPr>
          <w:rFonts w:ascii="Times New Roman" w:eastAsia="UD Digi Kyokasho NK-R" w:hAnsi="Times New Roman" w:cs="Times New Roman"/>
          <w:bCs/>
          <w:lang w:val="en-GB"/>
        </w:rPr>
        <w:t xml:space="preserve">0 </w:t>
      </w:r>
      <w:r w:rsidR="00836336" w:rsidRPr="00CF3C80">
        <w:rPr>
          <w:rFonts w:ascii="Times New Roman" w:eastAsia="UD Digi Kyokasho NK-R" w:hAnsi="Times New Roman" w:cs="Times New Roman"/>
          <w:bCs/>
          <w:lang w:val="en-GB"/>
        </w:rPr>
        <w:t xml:space="preserve">in-depth interviews </w:t>
      </w:r>
      <w:r w:rsidRPr="00CF3C80">
        <w:rPr>
          <w:rFonts w:ascii="Times New Roman" w:eastAsia="UD Digi Kyokasho NK-R" w:hAnsi="Times New Roman" w:cs="Times New Roman"/>
          <w:bCs/>
          <w:lang w:val="en-GB"/>
        </w:rPr>
        <w:t xml:space="preserve">completed. Primary data will be transcribed and coded. </w:t>
      </w:r>
      <w:r w:rsidR="005C3257">
        <w:rPr>
          <w:rFonts w:ascii="Times New Roman" w:eastAsia="UD Digi Kyokasho NK-R" w:hAnsi="Times New Roman" w:cs="Times New Roman"/>
          <w:bCs/>
          <w:lang w:val="en-GB"/>
        </w:rPr>
        <w:t xml:space="preserve">Focus group will be organised and conducted. One article will be submitted to an academic journal Orbis </w:t>
      </w:r>
      <w:proofErr w:type="spellStart"/>
      <w:r w:rsidR="005C3257">
        <w:rPr>
          <w:rFonts w:ascii="Times New Roman" w:eastAsia="UD Digi Kyokasho NK-R" w:hAnsi="Times New Roman" w:cs="Times New Roman"/>
          <w:bCs/>
          <w:lang w:val="en-GB"/>
        </w:rPr>
        <w:t>scholae</w:t>
      </w:r>
      <w:proofErr w:type="spellEnd"/>
      <w:r w:rsidR="005C3257">
        <w:rPr>
          <w:rFonts w:ascii="Times New Roman" w:eastAsia="UD Digi Kyokasho NK-R" w:hAnsi="Times New Roman" w:cs="Times New Roman"/>
          <w:bCs/>
          <w:lang w:val="en-GB"/>
        </w:rPr>
        <w:t xml:space="preserve"> or </w:t>
      </w:r>
      <w:proofErr w:type="spellStart"/>
      <w:r w:rsidR="005C3257">
        <w:rPr>
          <w:rFonts w:ascii="Times New Roman" w:eastAsia="UD Digi Kyokasho NK-R" w:hAnsi="Times New Roman" w:cs="Times New Roman"/>
          <w:bCs/>
          <w:lang w:val="en-GB"/>
        </w:rPr>
        <w:t>Studiea</w:t>
      </w:r>
      <w:proofErr w:type="spellEnd"/>
      <w:r w:rsidR="005C3257">
        <w:rPr>
          <w:rFonts w:ascii="Times New Roman" w:eastAsia="UD Digi Kyokasho NK-R" w:hAnsi="Times New Roman" w:cs="Times New Roman"/>
          <w:bCs/>
          <w:lang w:val="en-GB"/>
        </w:rPr>
        <w:t xml:space="preserve"> </w:t>
      </w:r>
      <w:proofErr w:type="spellStart"/>
      <w:r w:rsidR="005C3257">
        <w:rPr>
          <w:rFonts w:ascii="Times New Roman" w:eastAsia="UD Digi Kyokasho NK-R" w:hAnsi="Times New Roman" w:cs="Times New Roman"/>
          <w:bCs/>
          <w:lang w:val="en-GB"/>
        </w:rPr>
        <w:t>Paedagogica</w:t>
      </w:r>
      <w:proofErr w:type="spellEnd"/>
      <w:r w:rsidR="005C3257">
        <w:rPr>
          <w:rFonts w:ascii="Times New Roman" w:eastAsia="UD Digi Kyokasho NK-R" w:hAnsi="Times New Roman" w:cs="Times New Roman"/>
          <w:bCs/>
          <w:lang w:val="en-GB"/>
        </w:rPr>
        <w:t xml:space="preserve">.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u w:val="single"/>
          <w:lang w:val="en-GB"/>
        </w:rPr>
        <w:t>Project stage 2 (2021)</w:t>
      </w:r>
      <w:r w:rsidRPr="00CF3C80">
        <w:rPr>
          <w:rFonts w:ascii="Times New Roman" w:eastAsia="UD Digi Kyokasho NK-R" w:hAnsi="Times New Roman" w:cs="Times New Roman"/>
          <w:lang w:val="en-GB"/>
        </w:rPr>
        <w:t xml:space="preserve">: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Preliminary data will be drawn together and presented at international conferences. Comments from international audience will be re-worked into the preliminary findings and </w:t>
      </w:r>
      <w:r w:rsidR="005C3257">
        <w:rPr>
          <w:rFonts w:ascii="Times New Roman" w:eastAsia="UD Digi Kyokasho NK-R" w:hAnsi="Times New Roman" w:cs="Times New Roman"/>
          <w:lang w:val="en-GB"/>
        </w:rPr>
        <w:t>submitted</w:t>
      </w:r>
      <w:r w:rsidRPr="00CF3C80">
        <w:rPr>
          <w:rFonts w:ascii="Times New Roman" w:eastAsia="UD Digi Kyokasho NK-R" w:hAnsi="Times New Roman" w:cs="Times New Roman"/>
          <w:lang w:val="en-GB"/>
        </w:rPr>
        <w:t xml:space="preserve"> in a form of promised article</w:t>
      </w:r>
      <w:r w:rsidR="005C3257">
        <w:rPr>
          <w:rFonts w:ascii="Times New Roman" w:eastAsia="UD Digi Kyokasho NK-R" w:hAnsi="Times New Roman" w:cs="Times New Roman"/>
          <w:lang w:val="en-GB"/>
        </w:rPr>
        <w:t xml:space="preserve">s. We propose do address </w:t>
      </w:r>
      <w:r w:rsidR="0099522D">
        <w:rPr>
          <w:rFonts w:ascii="Times New Roman" w:eastAsia="UD Digi Kyokasho NK-R" w:hAnsi="Times New Roman" w:cs="Times New Roman"/>
          <w:lang w:val="en-GB"/>
        </w:rPr>
        <w:t xml:space="preserve">The Journal of Pedagogy and </w:t>
      </w:r>
      <w:proofErr w:type="spellStart"/>
      <w:r w:rsidR="0099522D">
        <w:rPr>
          <w:rFonts w:ascii="Times New Roman" w:eastAsia="UD Digi Kyokasho NK-R" w:hAnsi="Times New Roman" w:cs="Times New Roman"/>
          <w:lang w:val="en-GB"/>
        </w:rPr>
        <w:t>Paedagogica</w:t>
      </w:r>
      <w:proofErr w:type="spellEnd"/>
      <w:r w:rsidR="0099522D">
        <w:rPr>
          <w:rFonts w:ascii="Times New Roman" w:eastAsia="UD Digi Kyokasho NK-R" w:hAnsi="Times New Roman" w:cs="Times New Roman"/>
          <w:lang w:val="en-GB"/>
        </w:rPr>
        <w:t xml:space="preserve"> </w:t>
      </w:r>
      <w:proofErr w:type="spellStart"/>
      <w:r w:rsidR="0099522D">
        <w:rPr>
          <w:rFonts w:ascii="Times New Roman" w:eastAsia="UD Digi Kyokasho NK-R" w:hAnsi="Times New Roman" w:cs="Times New Roman"/>
          <w:lang w:val="en-GB"/>
        </w:rPr>
        <w:t>Historica</w:t>
      </w:r>
      <w:proofErr w:type="spellEnd"/>
      <w:r w:rsidR="0099522D">
        <w:rPr>
          <w:rFonts w:ascii="Times New Roman" w:eastAsia="UD Digi Kyokasho NK-R" w:hAnsi="Times New Roman" w:cs="Times New Roman"/>
          <w:lang w:val="en-GB"/>
        </w:rPr>
        <w:t xml:space="preserve">, depending on the outcomes of the </w:t>
      </w:r>
      <w:proofErr w:type="spellStart"/>
      <w:proofErr w:type="gramStart"/>
      <w:r w:rsidR="0099522D">
        <w:rPr>
          <w:rFonts w:ascii="Times New Roman" w:eastAsia="UD Digi Kyokasho NK-R" w:hAnsi="Times New Roman" w:cs="Times New Roman"/>
          <w:lang w:val="en-GB"/>
        </w:rPr>
        <w:t>research</w:t>
      </w:r>
      <w:r w:rsidR="0099522D" w:rsidRPr="00CF3C80">
        <w:rPr>
          <w:rFonts w:ascii="Times New Roman" w:eastAsia="UD Digi Kyokasho NK-R" w:hAnsi="Times New Roman" w:cs="Times New Roman"/>
          <w:lang w:val="en-GB"/>
        </w:rPr>
        <w:t>.</w:t>
      </w:r>
      <w:r w:rsidR="00836336" w:rsidRPr="00CF3C80">
        <w:rPr>
          <w:rFonts w:ascii="Times New Roman" w:eastAsia="UD Digi Kyokasho NK-R" w:hAnsi="Times New Roman" w:cs="Times New Roman"/>
          <w:lang w:val="en-GB"/>
        </w:rPr>
        <w:t>The</w:t>
      </w:r>
      <w:proofErr w:type="spellEnd"/>
      <w:proofErr w:type="gramEnd"/>
      <w:r w:rsidR="00836336" w:rsidRPr="00CF3C80">
        <w:rPr>
          <w:rFonts w:ascii="Times New Roman" w:eastAsia="UD Digi Kyokasho NK-R" w:hAnsi="Times New Roman" w:cs="Times New Roman"/>
          <w:lang w:val="en-GB"/>
        </w:rPr>
        <w:t xml:space="preserve"> rest of </w:t>
      </w:r>
      <w:r w:rsidR="00836336" w:rsidRPr="00CF3C80">
        <w:rPr>
          <w:rFonts w:ascii="Times New Roman" w:eastAsia="UD Digi Kyokasho NK-R" w:hAnsi="Times New Roman" w:cs="Times New Roman"/>
          <w:bCs/>
          <w:lang w:val="en-GB"/>
        </w:rPr>
        <w:t xml:space="preserve">in-depth interviews </w:t>
      </w:r>
      <w:r w:rsidRPr="00CF3C80">
        <w:rPr>
          <w:rFonts w:ascii="Times New Roman" w:eastAsia="UD Digi Kyokasho NK-R" w:hAnsi="Times New Roman" w:cs="Times New Roman"/>
          <w:lang w:val="en-GB"/>
        </w:rPr>
        <w:t xml:space="preserve">will be completed, primary data transcribed and coded. </w:t>
      </w:r>
      <w:r w:rsidR="00B474F4" w:rsidRPr="00CF3C80">
        <w:rPr>
          <w:rFonts w:ascii="Times New Roman" w:eastAsia="UD Digi Kyokasho NK-R" w:hAnsi="Times New Roman" w:cs="Times New Roman"/>
          <w:lang w:val="en-GB"/>
        </w:rPr>
        <w:t>F</w:t>
      </w:r>
      <w:r w:rsidRPr="00CF3C80">
        <w:rPr>
          <w:rFonts w:ascii="Times New Roman" w:eastAsia="UD Digi Kyokasho NK-R" w:hAnsi="Times New Roman" w:cs="Times New Roman"/>
          <w:lang w:val="en-GB"/>
        </w:rPr>
        <w:t>ocus group will be</w:t>
      </w:r>
      <w:r w:rsidR="0099522D">
        <w:rPr>
          <w:rFonts w:ascii="Times New Roman" w:eastAsia="UD Digi Kyokasho NK-R" w:hAnsi="Times New Roman" w:cs="Times New Roman"/>
          <w:lang w:val="en-GB"/>
        </w:rPr>
        <w:t xml:space="preserve"> </w:t>
      </w:r>
      <w:r w:rsidRPr="00CF3C80">
        <w:rPr>
          <w:rFonts w:ascii="Times New Roman" w:eastAsia="UD Digi Kyokasho NK-R" w:hAnsi="Times New Roman" w:cs="Times New Roman"/>
          <w:lang w:val="en-GB"/>
        </w:rPr>
        <w:t>transcribed</w:t>
      </w:r>
      <w:r w:rsidR="0099522D">
        <w:rPr>
          <w:rFonts w:ascii="Times New Roman" w:eastAsia="UD Digi Kyokasho NK-R" w:hAnsi="Times New Roman" w:cs="Times New Roman"/>
          <w:lang w:val="en-GB"/>
        </w:rPr>
        <w:t xml:space="preserve">, </w:t>
      </w:r>
      <w:r w:rsidRPr="00CF3C80">
        <w:rPr>
          <w:rFonts w:ascii="Times New Roman" w:eastAsia="UD Digi Kyokasho NK-R" w:hAnsi="Times New Roman" w:cs="Times New Roman"/>
          <w:lang w:val="en-GB"/>
        </w:rPr>
        <w:t>coded</w:t>
      </w:r>
      <w:r w:rsidR="0099522D">
        <w:rPr>
          <w:rFonts w:ascii="Times New Roman" w:eastAsia="UD Digi Kyokasho NK-R" w:hAnsi="Times New Roman" w:cs="Times New Roman"/>
          <w:lang w:val="en-GB"/>
        </w:rPr>
        <w:t xml:space="preserve"> and analysed</w:t>
      </w:r>
      <w:r w:rsidRPr="00CF3C80">
        <w:rPr>
          <w:rFonts w:ascii="Times New Roman" w:eastAsia="UD Digi Kyokasho NK-R" w:hAnsi="Times New Roman" w:cs="Times New Roman"/>
          <w:lang w:val="en-GB"/>
        </w:rPr>
        <w:t xml:space="preserve">. A chapter on schooling,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xml:space="preserve"> and community schooling will be prepared for the final monograph. Preliminary conclusions will be drawn, and additional literature studied in order to provide back</w:t>
      </w:r>
      <w:r w:rsidR="00B474F4" w:rsidRPr="00CF3C80">
        <w:rPr>
          <w:rFonts w:ascii="Times New Roman" w:eastAsia="UD Digi Kyokasho NK-R" w:hAnsi="Times New Roman" w:cs="Times New Roman"/>
          <w:lang w:val="en-GB"/>
        </w:rPr>
        <w:t>ground for newly acquired data.</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u w:val="single"/>
          <w:lang w:val="en-GB"/>
        </w:rPr>
        <w:t>Project stage 3 (2022</w:t>
      </w:r>
      <w:r w:rsidRPr="00CF3C80">
        <w:rPr>
          <w:rFonts w:ascii="Times New Roman" w:eastAsia="UD Digi Kyokasho NK-R" w:hAnsi="Times New Roman" w:cs="Times New Roman"/>
          <w:lang w:val="en-GB"/>
        </w:rPr>
        <w:t xml:space="preserve">):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Analytical work will proceed upon all levels of primary data, including additional literature review of what we expect to be new directions in thinking about the topic, as suggested by the primary data. Selected final data will be presented at an international conference and comments worked into the final publications. The research data will be re-worked into Sociology Masters Course Anthropology of Education, SOC 586 at Masaryk University Brno. Monograph will be completed with chapters analysing the research topic and turned over to a publishing house. Scientific work will be handed over for reviews as specified in the table above. </w:t>
      </w:r>
      <w:r w:rsidR="0099522D">
        <w:rPr>
          <w:rFonts w:ascii="Times New Roman" w:eastAsia="UD Digi Kyokasho NK-R" w:hAnsi="Times New Roman" w:cs="Times New Roman"/>
          <w:lang w:val="en-GB"/>
        </w:rPr>
        <w:t xml:space="preserve">We propose address Sociology of Education, </w:t>
      </w:r>
      <w:proofErr w:type="spellStart"/>
      <w:r w:rsidR="0099522D">
        <w:rPr>
          <w:rFonts w:ascii="Times New Roman" w:eastAsia="UD Digi Kyokasho NK-R" w:hAnsi="Times New Roman" w:cs="Times New Roman"/>
          <w:lang w:val="en-GB"/>
        </w:rPr>
        <w:t>Sociologický</w:t>
      </w:r>
      <w:proofErr w:type="spellEnd"/>
      <w:r w:rsidR="0099522D">
        <w:rPr>
          <w:rFonts w:ascii="Times New Roman" w:eastAsia="UD Digi Kyokasho NK-R" w:hAnsi="Times New Roman" w:cs="Times New Roman"/>
          <w:lang w:val="en-GB"/>
        </w:rPr>
        <w:t xml:space="preserve"> </w:t>
      </w:r>
      <w:proofErr w:type="spellStart"/>
      <w:r w:rsidR="0099522D">
        <w:rPr>
          <w:rFonts w:ascii="Times New Roman" w:eastAsia="UD Digi Kyokasho NK-R" w:hAnsi="Times New Roman" w:cs="Times New Roman"/>
          <w:lang w:val="en-GB"/>
        </w:rPr>
        <w:t>časopis</w:t>
      </w:r>
      <w:proofErr w:type="spellEnd"/>
      <w:r w:rsidR="0099522D">
        <w:rPr>
          <w:rFonts w:ascii="Times New Roman" w:eastAsia="UD Digi Kyokasho NK-R" w:hAnsi="Times New Roman" w:cs="Times New Roman"/>
          <w:lang w:val="en-GB"/>
        </w:rPr>
        <w:t xml:space="preserve"> and Journal of Education Policy. </w:t>
      </w:r>
      <w:r w:rsidRPr="00CF3C80">
        <w:rPr>
          <w:rFonts w:ascii="Times New Roman" w:eastAsia="UD Digi Kyokasho NK-R" w:hAnsi="Times New Roman" w:cs="Times New Roman"/>
          <w:lang w:val="en-GB"/>
        </w:rPr>
        <w:t xml:space="preserve">The field will be left by notifying all the stakeholders, inviting them to take part in the coming out of the book event. </w:t>
      </w:r>
    </w:p>
    <w:p w:rsidR="00EB6F3E" w:rsidRPr="00CF3C80" w:rsidRDefault="00EB6F3E" w:rsidP="00EB6F3E">
      <w:pPr>
        <w:spacing w:after="120" w:line="240" w:lineRule="auto"/>
        <w:rPr>
          <w:rFonts w:ascii="Times New Roman" w:eastAsia="UD Digi Kyokasho NK-R" w:hAnsi="Times New Roman" w:cs="Times New Roman"/>
          <w:b/>
          <w:lang w:val="en-GB"/>
        </w:rPr>
      </w:pPr>
    </w:p>
    <w:p w:rsidR="00EB6F3E" w:rsidRPr="00CF3C80" w:rsidRDefault="00EB6F3E" w:rsidP="00AA79F3">
      <w:pPr>
        <w:pStyle w:val="Odstavecseseznamem"/>
        <w:numPr>
          <w:ilvl w:val="0"/>
          <w:numId w:val="8"/>
        </w:numPr>
        <w:spacing w:after="120" w:line="240" w:lineRule="auto"/>
        <w:rPr>
          <w:rFonts w:ascii="Times New Roman" w:eastAsia="UD Digi Kyokasho NK-R" w:hAnsi="Times New Roman" w:cs="Times New Roman"/>
          <w:b/>
          <w:lang w:val="en-GB"/>
        </w:rPr>
      </w:pPr>
      <w:r w:rsidRPr="00CF3C80">
        <w:rPr>
          <w:rFonts w:ascii="Times New Roman" w:eastAsia="UD Digi Kyokasho NK-R" w:hAnsi="Times New Roman" w:cs="Times New Roman"/>
          <w:b/>
          <w:lang w:val="en-GB"/>
        </w:rPr>
        <w:t>Applicant and Applicant’s Department Information and the Project Team</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project applicant is Irena Kašparová, M.A., Ph.D., Head of Social Anthropology Study Program and </w:t>
      </w:r>
      <w:r w:rsidR="00A10D65" w:rsidRPr="00CF3C80">
        <w:rPr>
          <w:rFonts w:ascii="Times New Roman" w:eastAsia="UD Digi Kyokasho NK-R" w:hAnsi="Times New Roman" w:cs="Times New Roman"/>
          <w:lang w:val="en-GB"/>
        </w:rPr>
        <w:t>Assistant</w:t>
      </w:r>
      <w:r w:rsidRPr="00CF3C80">
        <w:rPr>
          <w:rFonts w:ascii="Times New Roman" w:eastAsia="UD Digi Kyokasho NK-R" w:hAnsi="Times New Roman" w:cs="Times New Roman"/>
          <w:lang w:val="en-GB"/>
        </w:rPr>
        <w:t xml:space="preserve"> </w:t>
      </w:r>
      <w:r w:rsidR="00A10D65" w:rsidRPr="00CF3C80">
        <w:rPr>
          <w:rFonts w:ascii="Times New Roman" w:eastAsia="UD Digi Kyokasho NK-R" w:hAnsi="Times New Roman" w:cs="Times New Roman"/>
          <w:lang w:val="en-GB"/>
        </w:rPr>
        <w:t>Professor</w:t>
      </w:r>
      <w:r w:rsidRPr="00CF3C80">
        <w:rPr>
          <w:rFonts w:ascii="Times New Roman" w:eastAsia="UD Digi Kyokasho NK-R" w:hAnsi="Times New Roman" w:cs="Times New Roman"/>
          <w:lang w:val="en-GB"/>
        </w:rPr>
        <w:t xml:space="preserve"> at the Department of Sociology – Faculty of Social Studies Masaryk University. The applicant has led and participated in </w:t>
      </w:r>
      <w:r w:rsidR="00CB50D3" w:rsidRPr="00CF3C80">
        <w:rPr>
          <w:rFonts w:ascii="Times New Roman" w:eastAsia="UD Digi Kyokasho NK-R" w:hAnsi="Times New Roman" w:cs="Times New Roman"/>
          <w:lang w:val="en-GB"/>
        </w:rPr>
        <w:t>several</w:t>
      </w:r>
      <w:r w:rsidRPr="00CF3C80">
        <w:rPr>
          <w:rFonts w:ascii="Times New Roman" w:eastAsia="UD Digi Kyokasho NK-R" w:hAnsi="Times New Roman" w:cs="Times New Roman"/>
          <w:lang w:val="en-GB"/>
        </w:rPr>
        <w:t xml:space="preserve"> research projects</w:t>
      </w:r>
      <w:r w:rsidR="0099522D">
        <w:rPr>
          <w:rFonts w:ascii="Times New Roman" w:eastAsia="UD Digi Kyokasho NK-R" w:hAnsi="Times New Roman" w:cs="Times New Roman"/>
          <w:lang w:val="en-GB"/>
        </w:rPr>
        <w:t xml:space="preserve">, </w:t>
      </w:r>
      <w:r w:rsidR="0099522D" w:rsidRPr="00CF3C80">
        <w:rPr>
          <w:rFonts w:ascii="Times New Roman" w:eastAsia="UD Digi Kyokasho NK-R" w:hAnsi="Times New Roman" w:cs="Times New Roman"/>
          <w:lang w:val="en-GB"/>
        </w:rPr>
        <w:t xml:space="preserve">both in basic and applied research. </w:t>
      </w:r>
      <w:r w:rsidRPr="00CF3C80">
        <w:rPr>
          <w:rFonts w:ascii="Times New Roman" w:eastAsia="UD Digi Kyokasho NK-R" w:hAnsi="Times New Roman" w:cs="Times New Roman"/>
          <w:lang w:val="en-GB"/>
        </w:rPr>
        <w:t xml:space="preserve"> The applicant will coordinate all the activities, conduct interviews, focus groups and participant observation and contribute with her analysis to the publication of results. Her participation in the project in terms of working hours will equal 0.6 FTE (full-time equivalent).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Research Assistant will be hired from among the Ph.D. or Master students. His/her duty will be to assist the applicant during fieldwork, literature review and data analysis, as well as organisation of paperwork and bureaucratic work. Further students from among the M.A. a Ph.D. students from the Department of Sociology, Masaryk University Brno will be hired for data transcription.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Department of Sociology – Faculty of Social Studies Masaryk University has all the required technical and administrative equipment necessary to carry out the proposed project. </w:t>
      </w:r>
    </w:p>
    <w:p w:rsidR="00EB6F3E" w:rsidRPr="00CF3C80" w:rsidRDefault="00EB6F3E" w:rsidP="00EB6F3E">
      <w:pPr>
        <w:spacing w:after="120" w:line="240" w:lineRule="auto"/>
        <w:jc w:val="both"/>
        <w:rPr>
          <w:rFonts w:ascii="Times New Roman" w:eastAsia="UD Digi Kyokasho NK-R" w:hAnsi="Times New Roman" w:cs="Times New Roman"/>
          <w:lang w:val="en-GB"/>
        </w:rPr>
      </w:pPr>
    </w:p>
    <w:p w:rsidR="00EB6F3E" w:rsidRPr="00CF3C80" w:rsidRDefault="00EB6F3E" w:rsidP="00AA79F3">
      <w:pPr>
        <w:pStyle w:val="Odstavecseseznamem"/>
        <w:numPr>
          <w:ilvl w:val="0"/>
          <w:numId w:val="8"/>
        </w:numPr>
        <w:spacing w:after="120" w:line="240" w:lineRule="auto"/>
        <w:jc w:val="both"/>
        <w:rPr>
          <w:rFonts w:ascii="Times New Roman" w:eastAsia="UD Digi Kyokasho NK-R" w:hAnsi="Times New Roman" w:cs="Times New Roman"/>
          <w:b/>
          <w:lang w:val="en-GB"/>
        </w:rPr>
      </w:pPr>
      <w:r w:rsidRPr="00CF3C80">
        <w:rPr>
          <w:rFonts w:ascii="Times New Roman" w:eastAsia="UD Digi Kyokasho NK-R" w:hAnsi="Times New Roman" w:cs="Times New Roman"/>
          <w:b/>
          <w:lang w:val="en-GB"/>
        </w:rPr>
        <w:t xml:space="preserve">Co-applicant and the Co-applicant’s Department Information Description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Faculty of Education of Charles University in Prague has all the required technical and administrative equipment necessary to carry out the proposed project.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project </w:t>
      </w:r>
      <w:r w:rsidR="0099522D">
        <w:rPr>
          <w:rFonts w:ascii="Times New Roman" w:eastAsia="UD Digi Kyokasho NK-R" w:hAnsi="Times New Roman" w:cs="Times New Roman"/>
          <w:lang w:val="en-GB"/>
        </w:rPr>
        <w:t>co-</w:t>
      </w:r>
      <w:r w:rsidRPr="00CF3C80">
        <w:rPr>
          <w:rFonts w:ascii="Times New Roman" w:eastAsia="UD Digi Kyokasho NK-R" w:hAnsi="Times New Roman" w:cs="Times New Roman"/>
          <w:lang w:val="en-GB"/>
        </w:rPr>
        <w:t xml:space="preserve">applicant is </w:t>
      </w:r>
      <w:proofErr w:type="spellStart"/>
      <w:r w:rsidRPr="00CF3C80">
        <w:rPr>
          <w:rFonts w:ascii="Times New Roman" w:eastAsia="UD Digi Kyokasho NK-R" w:hAnsi="Times New Roman" w:cs="Times New Roman"/>
          <w:lang w:val="en-GB"/>
        </w:rPr>
        <w:t>Yvona</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Kostelecká</w:t>
      </w:r>
      <w:proofErr w:type="spellEnd"/>
      <w:r w:rsidRPr="00CF3C80">
        <w:rPr>
          <w:rFonts w:ascii="Times New Roman" w:eastAsia="UD Digi Kyokasho NK-R" w:hAnsi="Times New Roman" w:cs="Times New Roman"/>
          <w:lang w:val="en-GB"/>
        </w:rPr>
        <w:t xml:space="preserve">, Ph.D., a researcher and the former director of the Institute of Professional Development at the Faculty of Education of Charles University. The co-applicant has led and participated in </w:t>
      </w:r>
      <w:r w:rsidR="00CB50D3" w:rsidRPr="00CF3C80">
        <w:rPr>
          <w:rFonts w:ascii="Times New Roman" w:eastAsia="UD Digi Kyokasho NK-R" w:hAnsi="Times New Roman" w:cs="Times New Roman"/>
          <w:lang w:val="en-GB"/>
        </w:rPr>
        <w:t>several</w:t>
      </w:r>
      <w:r w:rsidRPr="00CF3C80">
        <w:rPr>
          <w:rFonts w:ascii="Times New Roman" w:eastAsia="UD Digi Kyokasho NK-R" w:hAnsi="Times New Roman" w:cs="Times New Roman"/>
          <w:lang w:val="en-GB"/>
        </w:rPr>
        <w:t xml:space="preserve"> research projects, both in basic and applied research. The co-applicant will focus on all the activities</w:t>
      </w:r>
      <w:r w:rsidRPr="00CF3C80">
        <w:rPr>
          <w:lang w:val="en-GB"/>
        </w:rPr>
        <w:t xml:space="preserve"> </w:t>
      </w:r>
      <w:r w:rsidRPr="00CF3C80">
        <w:rPr>
          <w:rFonts w:ascii="Times New Roman" w:eastAsia="UD Digi Kyokasho NK-R" w:hAnsi="Times New Roman" w:cs="Times New Roman"/>
          <w:lang w:val="en-GB"/>
        </w:rPr>
        <w:t>related to children's education (e.g. teacher’s educational background, teacher’s teaching experience, teaching methods, children results) and will contribute to the publication of results. Her participation in the project in terms of working hours will equal 0.3 FTE (full-time equivalent).</w:t>
      </w:r>
    </w:p>
    <w:p w:rsidR="00EB6F3E" w:rsidRPr="00CF3C80" w:rsidRDefault="00EB6F3E" w:rsidP="00EB6F3E">
      <w:pPr>
        <w:spacing w:after="120" w:line="240" w:lineRule="auto"/>
        <w:rPr>
          <w:rFonts w:ascii="Times New Roman" w:eastAsia="UD Digi Kyokasho NK-R" w:hAnsi="Times New Roman" w:cs="Times New Roman"/>
          <w:lang w:val="en-GB"/>
        </w:rPr>
      </w:pPr>
    </w:p>
    <w:p w:rsidR="00EB6F3E" w:rsidRPr="00CF3C80" w:rsidRDefault="00EB6F3E" w:rsidP="00AA79F3">
      <w:pPr>
        <w:pStyle w:val="Odstavecseseznamem"/>
        <w:numPr>
          <w:ilvl w:val="0"/>
          <w:numId w:val="8"/>
        </w:numPr>
        <w:spacing w:after="120" w:line="240" w:lineRule="auto"/>
        <w:rPr>
          <w:rFonts w:ascii="Times New Roman" w:eastAsia="UD Digi Kyokasho NK-R" w:hAnsi="Times New Roman" w:cs="Times New Roman"/>
          <w:b/>
          <w:lang w:val="en-GB"/>
        </w:rPr>
      </w:pPr>
      <w:r w:rsidRPr="00CF3C80">
        <w:rPr>
          <w:rFonts w:ascii="Times New Roman" w:eastAsia="UD Digi Kyokasho NK-R" w:hAnsi="Times New Roman" w:cs="Times New Roman"/>
          <w:b/>
          <w:lang w:val="en-GB"/>
        </w:rPr>
        <w:t>Applicant’s and the Co-applicant’s Cooperation with International Research Institutions on this topic</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applicant has co-operated with Professor Iveta </w:t>
      </w:r>
      <w:proofErr w:type="spellStart"/>
      <w:r w:rsidRPr="00CF3C80">
        <w:rPr>
          <w:rFonts w:ascii="Times New Roman" w:eastAsia="UD Digi Kyokasho NK-R" w:hAnsi="Times New Roman" w:cs="Times New Roman"/>
          <w:lang w:val="en-GB"/>
        </w:rPr>
        <w:t>Silova</w:t>
      </w:r>
      <w:proofErr w:type="spellEnd"/>
      <w:r w:rsidRPr="00CF3C80">
        <w:rPr>
          <w:rFonts w:ascii="Times New Roman" w:eastAsia="UD Digi Kyokasho NK-R" w:hAnsi="Times New Roman" w:cs="Times New Roman"/>
          <w:lang w:val="en-GB"/>
        </w:rPr>
        <w:t xml:space="preserve">, Mary Lou Fulton Teacher´s College, Arizona State University and </w:t>
      </w:r>
      <w:proofErr w:type="spellStart"/>
      <w:r w:rsidRPr="00CF3C80">
        <w:rPr>
          <w:rFonts w:ascii="Times New Roman" w:eastAsia="UD Digi Kyokasho NK-R" w:hAnsi="Times New Roman" w:cs="Times New Roman"/>
          <w:lang w:val="en-GB"/>
        </w:rPr>
        <w:t>Dr.</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Zsuzsa</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Millei</w:t>
      </w:r>
      <w:proofErr w:type="spellEnd"/>
      <w:r w:rsidRPr="00CF3C80">
        <w:rPr>
          <w:rFonts w:ascii="Times New Roman" w:eastAsia="UD Digi Kyokasho NK-R" w:hAnsi="Times New Roman" w:cs="Times New Roman"/>
          <w:lang w:val="en-GB"/>
        </w:rPr>
        <w:t xml:space="preserve">, an Associate Professor at the Faculty of Education and Culture, University of Tampere, Finland. The outcome of this co-operation is a book </w:t>
      </w:r>
      <w:r w:rsidRPr="00CF3C80">
        <w:rPr>
          <w:rFonts w:ascii="Times New Roman" w:eastAsia="UD Digi Kyokasho NK-R" w:hAnsi="Times New Roman" w:cs="Times New Roman"/>
          <w:i/>
          <w:lang w:val="en-GB"/>
        </w:rPr>
        <w:t xml:space="preserve">Childhood and Schooling in (Post)Socialist Societies </w:t>
      </w:r>
      <w:r w:rsidRPr="00CF3C80">
        <w:rPr>
          <w:rFonts w:ascii="Times New Roman" w:eastAsia="UD Digi Kyokasho NK-R" w:hAnsi="Times New Roman" w:cs="Times New Roman"/>
          <w:lang w:val="en-GB"/>
        </w:rPr>
        <w:t>(Palgrave MacMillan 2018) and an exhibition of the same name at the University of Tampere (May – July 2019). The applicant also co-operate</w:t>
      </w:r>
      <w:r w:rsidR="0099522D">
        <w:rPr>
          <w:rFonts w:ascii="Times New Roman" w:eastAsia="UD Digi Kyokasho NK-R" w:hAnsi="Times New Roman" w:cs="Times New Roman"/>
          <w:lang w:val="en-GB"/>
        </w:rPr>
        <w:t xml:space="preserve">s </w:t>
      </w:r>
      <w:r w:rsidRPr="00CF3C80">
        <w:rPr>
          <w:rFonts w:ascii="Times New Roman" w:eastAsia="UD Digi Kyokasho NK-R" w:hAnsi="Times New Roman" w:cs="Times New Roman"/>
          <w:lang w:val="en-GB"/>
        </w:rPr>
        <w:t xml:space="preserve">as the leader of the Czech team, with Professor Fernando </w:t>
      </w:r>
      <w:proofErr w:type="spellStart"/>
      <w:r w:rsidRPr="00CF3C80">
        <w:rPr>
          <w:rFonts w:ascii="Times New Roman" w:eastAsia="UD Digi Kyokasho NK-R" w:hAnsi="Times New Roman" w:cs="Times New Roman"/>
          <w:lang w:val="en-GB"/>
        </w:rPr>
        <w:t>Barragán</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Medero</w:t>
      </w:r>
      <w:proofErr w:type="spellEnd"/>
      <w:r w:rsidRPr="00CF3C80">
        <w:rPr>
          <w:rFonts w:ascii="Times New Roman" w:eastAsia="UD Digi Kyokasho NK-R" w:hAnsi="Times New Roman" w:cs="Times New Roman"/>
          <w:lang w:val="en-GB"/>
        </w:rPr>
        <w:t xml:space="preserve"> of Universidad de La Laguna, Department of Educational Research Didactics, </w:t>
      </w:r>
      <w:r w:rsidR="0099522D">
        <w:rPr>
          <w:rFonts w:ascii="Times New Roman" w:eastAsia="UD Digi Kyokasho NK-R" w:hAnsi="Times New Roman" w:cs="Times New Roman"/>
          <w:lang w:val="en-GB"/>
        </w:rPr>
        <w:t>upon</w:t>
      </w:r>
      <w:r w:rsidRPr="00CF3C80">
        <w:rPr>
          <w:rFonts w:ascii="Times New Roman" w:eastAsia="UD Digi Kyokasho NK-R" w:hAnsi="Times New Roman" w:cs="Times New Roman"/>
          <w:lang w:val="en-GB"/>
        </w:rPr>
        <w:t xml:space="preserve"> the preparation of the research project on school violence and violence against the children, which is to be launched in September 2019. </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The co-applicant has worked with Christian Watkin Beck, Associate Professor at the University of Oslo, with whom she has collaborated on the publication of a thematic issue of the </w:t>
      </w:r>
      <w:r w:rsidRPr="00CF3C80">
        <w:rPr>
          <w:rFonts w:ascii="Times New Roman" w:eastAsia="UD Digi Kyokasho NK-R" w:hAnsi="Times New Roman" w:cs="Times New Roman"/>
          <w:i/>
          <w:lang w:val="en-GB"/>
        </w:rPr>
        <w:t>International Electronic Journal of Elementary Education</w:t>
      </w:r>
      <w:r w:rsidRPr="00CF3C80">
        <w:rPr>
          <w:rFonts w:ascii="Times New Roman" w:eastAsia="UD Digi Kyokasho NK-R" w:hAnsi="Times New Roman" w:cs="Times New Roman"/>
          <w:lang w:val="en-GB"/>
        </w:rPr>
        <w:t xml:space="preserve"> that was edited by Professor Beck. The co-applicant has also worked with Milton Gaither, Professor of Education at Messiah College, Mechanicsburg, PA, USA, with whom she collaborated on the completion of a monograph titled </w:t>
      </w:r>
      <w:r w:rsidRPr="00CF3C80">
        <w:rPr>
          <w:rFonts w:ascii="Times New Roman" w:eastAsia="UD Digi Kyokasho NK-R" w:hAnsi="Times New Roman" w:cs="Times New Roman"/>
          <w:i/>
          <w:lang w:val="en-GB"/>
        </w:rPr>
        <w:t>The Handbook of Home Education</w:t>
      </w:r>
      <w:r w:rsidRPr="00CF3C80">
        <w:rPr>
          <w:rFonts w:ascii="Times New Roman" w:eastAsia="UD Digi Kyokasho NK-R" w:hAnsi="Times New Roman" w:cs="Times New Roman"/>
          <w:lang w:val="en-GB"/>
        </w:rPr>
        <w:t>, edited by professor Gaither that was published in the USA by Wiley Blackwell Publishing.</w:t>
      </w:r>
    </w:p>
    <w:p w:rsidR="00EB6F3E" w:rsidRPr="00CF3C80" w:rsidRDefault="00EB6F3E" w:rsidP="00EB6F3E">
      <w:pPr>
        <w:spacing w:after="120" w:line="240" w:lineRule="auto"/>
        <w:rPr>
          <w:rFonts w:ascii="Times New Roman" w:eastAsia="UD Digi Kyokasho NK-R" w:hAnsi="Times New Roman" w:cs="Times New Roman"/>
          <w:lang w:val="en-GB"/>
        </w:rPr>
      </w:pPr>
    </w:p>
    <w:p w:rsidR="00EB6F3E" w:rsidRPr="00CF3C80" w:rsidRDefault="00EB6F3E" w:rsidP="00AA79F3">
      <w:pPr>
        <w:pStyle w:val="Odstavecseseznamem"/>
        <w:numPr>
          <w:ilvl w:val="0"/>
          <w:numId w:val="8"/>
        </w:numPr>
        <w:spacing w:after="120" w:line="240" w:lineRule="auto"/>
        <w:rPr>
          <w:rFonts w:ascii="Times New Roman" w:eastAsia="UD Digi Kyokasho NK-R" w:hAnsi="Times New Roman" w:cs="Times New Roman"/>
          <w:b/>
          <w:lang w:val="en-GB"/>
        </w:rPr>
      </w:pPr>
      <w:r w:rsidRPr="00CF3C80">
        <w:rPr>
          <w:rFonts w:ascii="Times New Roman" w:eastAsia="UD Digi Kyokasho NK-R" w:hAnsi="Times New Roman" w:cs="Times New Roman"/>
          <w:b/>
          <w:lang w:val="en-GB"/>
        </w:rPr>
        <w:t>References:</w:t>
      </w:r>
    </w:p>
    <w:p w:rsidR="00EB6F3E" w:rsidRPr="00CF3C80" w:rsidRDefault="00EB6F3E" w:rsidP="00EB6F3E">
      <w:pPr>
        <w:spacing w:after="120" w:line="240" w:lineRule="auto"/>
        <w:rPr>
          <w:rFonts w:ascii="Times New Roman" w:eastAsia="UD Digi Kyokasho NK-R" w:hAnsi="Times New Roman" w:cs="Times New Roman"/>
          <w:i/>
          <w:lang w:val="en-GB"/>
        </w:rPr>
      </w:pPr>
      <w:r w:rsidRPr="00CF3C80">
        <w:rPr>
          <w:rFonts w:ascii="Times New Roman" w:eastAsia="UD Digi Kyokasho NK-R" w:hAnsi="Times New Roman" w:cs="Times New Roman"/>
          <w:i/>
          <w:lang w:val="en-GB"/>
        </w:rPr>
        <w:t>Act 561/2004 on preschool, elementary, secondary, tertiary professional and other education (the Education Act) [</w:t>
      </w:r>
      <w:proofErr w:type="spellStart"/>
      <w:r w:rsidRPr="00CF3C80">
        <w:rPr>
          <w:rFonts w:ascii="Times New Roman" w:eastAsia="UD Digi Kyokasho NK-R" w:hAnsi="Times New Roman" w:cs="Times New Roman"/>
          <w:i/>
          <w:lang w:val="en-GB"/>
        </w:rPr>
        <w:t>Zákon</w:t>
      </w:r>
      <w:proofErr w:type="spellEnd"/>
      <w:r w:rsidRPr="00CF3C80">
        <w:rPr>
          <w:rFonts w:ascii="Times New Roman" w:eastAsia="UD Digi Kyokasho NK-R" w:hAnsi="Times New Roman" w:cs="Times New Roman"/>
          <w:i/>
          <w:lang w:val="en-GB"/>
        </w:rPr>
        <w:t xml:space="preserve"> 561/2004 Sb. o </w:t>
      </w:r>
      <w:proofErr w:type="spellStart"/>
      <w:r w:rsidRPr="00CF3C80">
        <w:rPr>
          <w:rFonts w:ascii="Times New Roman" w:eastAsia="UD Digi Kyokasho NK-R" w:hAnsi="Times New Roman" w:cs="Times New Roman"/>
          <w:i/>
          <w:lang w:val="en-GB"/>
        </w:rPr>
        <w:t>předškolním</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základním</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středním</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vyšším</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odborném</w:t>
      </w:r>
      <w:proofErr w:type="spellEnd"/>
      <w:r w:rsidRPr="00CF3C80">
        <w:rPr>
          <w:rFonts w:ascii="Times New Roman" w:eastAsia="UD Digi Kyokasho NK-R" w:hAnsi="Times New Roman" w:cs="Times New Roman"/>
          <w:i/>
          <w:lang w:val="en-GB"/>
        </w:rPr>
        <w:t xml:space="preserve"> a </w:t>
      </w:r>
      <w:proofErr w:type="spellStart"/>
      <w:r w:rsidRPr="00CF3C80">
        <w:rPr>
          <w:rFonts w:ascii="Times New Roman" w:eastAsia="UD Digi Kyokasho NK-R" w:hAnsi="Times New Roman" w:cs="Times New Roman"/>
          <w:i/>
          <w:lang w:val="en-GB"/>
        </w:rPr>
        <w:t>jiném</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vzdělávání</w:t>
      </w:r>
      <w:proofErr w:type="spellEnd"/>
      <w:r w:rsidRPr="00CF3C80">
        <w:rPr>
          <w:rFonts w:ascii="Times New Roman" w:eastAsia="UD Digi Kyokasho NK-R" w:hAnsi="Times New Roman" w:cs="Times New Roman"/>
          <w:i/>
          <w:lang w:val="en-GB"/>
        </w:rPr>
        <w:t xml:space="preserve"> (School Act)].</w:t>
      </w:r>
    </w:p>
    <w:p w:rsidR="00984DE2" w:rsidRPr="00CF3C80" w:rsidRDefault="00984DE2" w:rsidP="00526A3F">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COLLOM, Ed. The ins and outs of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The determinants of parental motivations and student achievement. Education and Urban Society, 2005, 37.3: 307-335.</w:t>
      </w:r>
    </w:p>
    <w:p w:rsidR="00526A3F" w:rsidRPr="00CF3C80" w:rsidRDefault="00526A3F" w:rsidP="00526A3F">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DAVIES, Richard. Home education: then and now. Oxf</w:t>
      </w:r>
      <w:r w:rsidR="002E3236" w:rsidRPr="00CF3C80">
        <w:rPr>
          <w:rFonts w:ascii="Times New Roman" w:eastAsia="UD Digi Kyokasho NK-R" w:hAnsi="Times New Roman" w:cs="Times New Roman"/>
          <w:lang w:val="en-GB"/>
        </w:rPr>
        <w:t>ord Review of Education</w:t>
      </w:r>
      <w:r w:rsidRPr="00CF3C80">
        <w:rPr>
          <w:rFonts w:ascii="Times New Roman" w:eastAsia="UD Digi Kyokasho NK-R" w:hAnsi="Times New Roman" w:cs="Times New Roman"/>
          <w:lang w:val="en-GB"/>
        </w:rPr>
        <w:t>. 2015, 41(4), 534-548</w:t>
      </w:r>
    </w:p>
    <w:p w:rsidR="00EB6F3E" w:rsidRPr="00CF3C80" w:rsidRDefault="00EB6F3E" w:rsidP="00EB6F3E">
      <w:pPr>
        <w:spacing w:after="120" w:line="240" w:lineRule="auto"/>
        <w:jc w:val="both"/>
        <w:rPr>
          <w:rFonts w:ascii="Times New Roman" w:eastAsia="UD Digi Kyokasho NK-R" w:hAnsi="Times New Roman" w:cs="Times New Roman"/>
          <w:i/>
          <w:lang w:val="en-GB"/>
        </w:rPr>
      </w:pPr>
      <w:proofErr w:type="spellStart"/>
      <w:r w:rsidRPr="00CF3C80">
        <w:rPr>
          <w:rFonts w:ascii="Times New Roman" w:eastAsia="UD Digi Kyokasho NK-R" w:hAnsi="Times New Roman" w:cs="Times New Roman"/>
          <w:i/>
          <w:lang w:val="en-GB"/>
        </w:rPr>
        <w:t>Decreto</w:t>
      </w:r>
      <w:proofErr w:type="spellEnd"/>
      <w:r w:rsidRPr="00CF3C80">
        <w:rPr>
          <w:rFonts w:ascii="Times New Roman" w:eastAsia="UD Digi Kyokasho NK-R" w:hAnsi="Times New Roman" w:cs="Times New Roman"/>
          <w:i/>
          <w:lang w:val="en-GB"/>
        </w:rPr>
        <w:t xml:space="preserve">-Lei </w:t>
      </w:r>
      <w:proofErr w:type="gramStart"/>
      <w:r w:rsidRPr="00CF3C80">
        <w:rPr>
          <w:rFonts w:ascii="Times New Roman" w:eastAsia="UD Digi Kyokasho NK-R" w:hAnsi="Times New Roman" w:cs="Times New Roman"/>
          <w:i/>
          <w:lang w:val="en-GB"/>
        </w:rPr>
        <w:t>n.º</w:t>
      </w:r>
      <w:proofErr w:type="gramEnd"/>
      <w:r w:rsidRPr="00CF3C80">
        <w:rPr>
          <w:rFonts w:ascii="Times New Roman" w:eastAsia="UD Digi Kyokasho NK-R" w:hAnsi="Times New Roman" w:cs="Times New Roman"/>
          <w:i/>
          <w:lang w:val="en-GB"/>
        </w:rPr>
        <w:t xml:space="preserve">553/80, de 21 de </w:t>
      </w:r>
      <w:proofErr w:type="spellStart"/>
      <w:r w:rsidRPr="00CF3C80">
        <w:rPr>
          <w:rFonts w:ascii="Times New Roman" w:eastAsia="UD Digi Kyokasho NK-R" w:hAnsi="Times New Roman" w:cs="Times New Roman"/>
          <w:i/>
          <w:lang w:val="en-GB"/>
        </w:rPr>
        <w:t>Novembro</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Diário</w:t>
      </w:r>
      <w:proofErr w:type="spellEnd"/>
      <w:r w:rsidRPr="00CF3C80">
        <w:rPr>
          <w:rFonts w:ascii="Times New Roman" w:eastAsia="UD Digi Kyokasho NK-R" w:hAnsi="Times New Roman" w:cs="Times New Roman"/>
          <w:i/>
          <w:lang w:val="en-GB"/>
        </w:rPr>
        <w:t xml:space="preserve"> da </w:t>
      </w:r>
      <w:proofErr w:type="spellStart"/>
      <w:r w:rsidRPr="00CF3C80">
        <w:rPr>
          <w:rFonts w:ascii="Times New Roman" w:eastAsia="UD Digi Kyokasho NK-R" w:hAnsi="Times New Roman" w:cs="Times New Roman"/>
          <w:i/>
          <w:lang w:val="en-GB"/>
        </w:rPr>
        <w:t>República</w:t>
      </w:r>
      <w:proofErr w:type="spellEnd"/>
      <w:r w:rsidRPr="00CF3C80">
        <w:rPr>
          <w:rFonts w:ascii="Times New Roman" w:eastAsia="UD Digi Kyokasho NK-R" w:hAnsi="Times New Roman" w:cs="Times New Roman"/>
          <w:i/>
          <w:lang w:val="en-GB"/>
        </w:rPr>
        <w:t xml:space="preserve"> </w:t>
      </w:r>
      <w:proofErr w:type="gramStart"/>
      <w:r w:rsidRPr="00CF3C80">
        <w:rPr>
          <w:rFonts w:ascii="Times New Roman" w:eastAsia="UD Digi Kyokasho NK-R" w:hAnsi="Times New Roman" w:cs="Times New Roman"/>
          <w:i/>
          <w:lang w:val="en-GB"/>
        </w:rPr>
        <w:t>n.º</w:t>
      </w:r>
      <w:proofErr w:type="gramEnd"/>
      <w:r w:rsidRPr="00CF3C80">
        <w:rPr>
          <w:rFonts w:ascii="Times New Roman" w:eastAsia="UD Digi Kyokasho NK-R" w:hAnsi="Times New Roman" w:cs="Times New Roman"/>
          <w:i/>
          <w:lang w:val="en-GB"/>
        </w:rPr>
        <w:t xml:space="preserve">270/1980, Série I de 1980-11-21, [online], [cit. 2018-6-23]. </w:t>
      </w:r>
      <w:proofErr w:type="spellStart"/>
      <w:r w:rsidRPr="00CF3C80">
        <w:rPr>
          <w:rFonts w:ascii="Times New Roman" w:eastAsia="UD Digi Kyokasho NK-R" w:hAnsi="Times New Roman" w:cs="Times New Roman"/>
          <w:i/>
          <w:lang w:val="en-GB"/>
        </w:rPr>
        <w:t>Dostupné</w:t>
      </w:r>
      <w:proofErr w:type="spellEnd"/>
      <w:r w:rsidRPr="00CF3C80">
        <w:rPr>
          <w:rFonts w:ascii="Times New Roman" w:eastAsia="UD Digi Kyokasho NK-R" w:hAnsi="Times New Roman" w:cs="Times New Roman"/>
          <w:i/>
          <w:lang w:val="en-GB"/>
        </w:rPr>
        <w:t xml:space="preserve"> z: </w:t>
      </w:r>
      <w:hyperlink r:id="rId8" w:history="1">
        <w:r w:rsidRPr="00CF3C80">
          <w:rPr>
            <w:rStyle w:val="Hypertextovodkaz"/>
            <w:rFonts w:ascii="Times New Roman" w:eastAsia="UD Digi Kyokasho NK-R" w:hAnsi="Times New Roman" w:cs="Times New Roman"/>
            <w:i/>
            <w:lang w:val="en-GB"/>
          </w:rPr>
          <w:t>https://dre.pt/pesquisa/-/search/458182/details/normal?p_p_auth=sojSk7IV</w:t>
        </w:r>
      </w:hyperlink>
    </w:p>
    <w:p w:rsidR="00EB6F3E" w:rsidRPr="00CF3C80" w:rsidRDefault="00EB6F3E" w:rsidP="00EB6F3E">
      <w:pPr>
        <w:spacing w:after="120" w:line="240" w:lineRule="auto"/>
        <w:jc w:val="both"/>
        <w:rPr>
          <w:rFonts w:ascii="Times New Roman" w:eastAsia="UD Digi Kyokasho NK-R" w:hAnsi="Times New Roman" w:cs="Times New Roman"/>
          <w:i/>
          <w:lang w:val="en-GB"/>
        </w:rPr>
      </w:pPr>
      <w:r w:rsidRPr="00CF3C80">
        <w:rPr>
          <w:rFonts w:ascii="Times New Roman" w:eastAsia="UD Digi Kyokasho NK-R" w:hAnsi="Times New Roman" w:cs="Times New Roman"/>
          <w:i/>
          <w:lang w:val="en-GB"/>
        </w:rPr>
        <w:t xml:space="preserve">European Commission/EACEA/Eurydice. Czech Republic Overview. Legislation and Official Policy Document. 2018 [cit. 2018-5-31]. </w:t>
      </w:r>
      <w:proofErr w:type="spellStart"/>
      <w:r w:rsidRPr="00CF3C80">
        <w:rPr>
          <w:rFonts w:ascii="Times New Roman" w:eastAsia="UD Digi Kyokasho NK-R" w:hAnsi="Times New Roman" w:cs="Times New Roman"/>
          <w:i/>
          <w:lang w:val="en-GB"/>
        </w:rPr>
        <w:t>Dostupné</w:t>
      </w:r>
      <w:proofErr w:type="spellEnd"/>
      <w:r w:rsidRPr="00CF3C80">
        <w:rPr>
          <w:rFonts w:ascii="Times New Roman" w:eastAsia="UD Digi Kyokasho NK-R" w:hAnsi="Times New Roman" w:cs="Times New Roman"/>
          <w:i/>
          <w:lang w:val="en-GB"/>
        </w:rPr>
        <w:t xml:space="preserve"> z: </w:t>
      </w:r>
      <w:hyperlink r:id="rId9" w:history="1">
        <w:r w:rsidRPr="00CF3C80">
          <w:rPr>
            <w:rStyle w:val="Hypertextovodkaz"/>
            <w:rFonts w:ascii="Times New Roman" w:eastAsia="UD Digi Kyokasho NK-R" w:hAnsi="Times New Roman" w:cs="Times New Roman"/>
            <w:i/>
            <w:lang w:val="en-GB"/>
          </w:rPr>
          <w:t>https://eacea.ec.europa.eu/national-policies/eurydice/content/czech-republic_en</w:t>
        </w:r>
      </w:hyperlink>
    </w:p>
    <w:p w:rsidR="00EB6F3E" w:rsidRPr="00CF3C80" w:rsidRDefault="00EB6F3E" w:rsidP="00EB6F3E">
      <w:pPr>
        <w:spacing w:after="120" w:line="240" w:lineRule="auto"/>
        <w:jc w:val="both"/>
        <w:rPr>
          <w:lang w:val="en-GB"/>
        </w:rPr>
      </w:pPr>
      <w:r w:rsidRPr="00CF3C80">
        <w:rPr>
          <w:rFonts w:ascii="Times New Roman" w:eastAsia="UD Digi Kyokasho NK-R" w:hAnsi="Times New Roman" w:cs="Times New Roman"/>
          <w:lang w:val="en-GB"/>
        </w:rPr>
        <w:t xml:space="preserve">European Commission/EACEA/Eurydice. Belgium - Flemish Community Overview 2018 [cit. 2018-5-31]. </w:t>
      </w:r>
      <w:proofErr w:type="spellStart"/>
      <w:r w:rsidRPr="00CF3C80">
        <w:rPr>
          <w:rFonts w:ascii="Times New Roman" w:eastAsia="UD Digi Kyokasho NK-R" w:hAnsi="Times New Roman" w:cs="Times New Roman"/>
          <w:lang w:val="en-GB"/>
        </w:rPr>
        <w:t>Dostupné</w:t>
      </w:r>
      <w:proofErr w:type="spellEnd"/>
      <w:r w:rsidRPr="00CF3C80">
        <w:rPr>
          <w:rFonts w:ascii="Times New Roman" w:eastAsia="UD Digi Kyokasho NK-R" w:hAnsi="Times New Roman" w:cs="Times New Roman"/>
          <w:lang w:val="en-GB"/>
        </w:rPr>
        <w:t xml:space="preserve"> z: </w:t>
      </w:r>
      <w:hyperlink r:id="rId10" w:history="1">
        <w:r w:rsidRPr="00CF3C80">
          <w:rPr>
            <w:rStyle w:val="Hypertextovodkaz"/>
            <w:lang w:val="en-GB"/>
          </w:rPr>
          <w:t>https://eacea.ec.europa.eu/national-policies/eurydice/content/belgium-flemish-community_en</w:t>
        </w:r>
      </w:hyperlink>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GAITHER, Milton. </w:t>
      </w:r>
      <w:proofErr w:type="spellStart"/>
      <w:r w:rsidRPr="00CF3C80">
        <w:rPr>
          <w:rFonts w:ascii="Times New Roman" w:eastAsia="UD Digi Kyokasho NK-R" w:hAnsi="Times New Roman" w:cs="Times New Roman"/>
          <w:lang w:val="en-GB"/>
        </w:rPr>
        <w:t>Homeschool</w:t>
      </w:r>
      <w:proofErr w:type="spellEnd"/>
      <w:r w:rsidRPr="00CF3C80">
        <w:rPr>
          <w:rFonts w:ascii="Times New Roman" w:eastAsia="UD Digi Kyokasho NK-R" w:hAnsi="Times New Roman" w:cs="Times New Roman"/>
          <w:lang w:val="en-GB"/>
        </w:rPr>
        <w:t>: an American history. New York, NY: Palgrave Macmillan, 2008. ISBN 978-1-349-95055-3.</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GLESNE, Corrine</w:t>
      </w:r>
      <w:r w:rsidR="00792C50" w:rsidRPr="00CF3C80">
        <w:rPr>
          <w:rFonts w:ascii="Times New Roman" w:eastAsia="UD Digi Kyokasho NK-R" w:hAnsi="Times New Roman" w:cs="Times New Roman"/>
          <w:lang w:val="en-GB"/>
        </w:rPr>
        <w:t>,</w:t>
      </w:r>
      <w:r w:rsidRPr="00CF3C80">
        <w:rPr>
          <w:rFonts w:ascii="Times New Roman" w:eastAsia="UD Digi Kyokasho NK-R" w:hAnsi="Times New Roman" w:cs="Times New Roman"/>
          <w:lang w:val="en-GB"/>
        </w:rPr>
        <w:t xml:space="preserve"> Alan PESHKIN. </w:t>
      </w:r>
      <w:r w:rsidRPr="00CF3C80">
        <w:rPr>
          <w:rFonts w:ascii="Times New Roman" w:eastAsia="UD Digi Kyokasho NK-R" w:hAnsi="Times New Roman" w:cs="Times New Roman"/>
          <w:i/>
          <w:lang w:val="en-GB"/>
        </w:rPr>
        <w:t>Becoming qualitative researchers: An introduction</w:t>
      </w:r>
      <w:r w:rsidRPr="00CF3C80">
        <w:rPr>
          <w:rFonts w:ascii="Times New Roman" w:eastAsia="UD Digi Kyokasho NK-R" w:hAnsi="Times New Roman" w:cs="Times New Roman"/>
          <w:lang w:val="en-GB"/>
        </w:rPr>
        <w:t>.</w:t>
      </w:r>
      <w:r w:rsidRPr="00CF3C80">
        <w:rPr>
          <w:lang w:val="en-GB"/>
        </w:rPr>
        <w:t xml:space="preserve"> </w:t>
      </w:r>
      <w:r w:rsidRPr="00CF3C80">
        <w:rPr>
          <w:rFonts w:ascii="Times New Roman" w:eastAsia="UD Digi Kyokasho NK-R" w:hAnsi="Times New Roman" w:cs="Times New Roman"/>
          <w:lang w:val="en-GB"/>
        </w:rPr>
        <w:t>White Plains, NY: Longman 1992.</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HÁNA, David a </w:t>
      </w:r>
      <w:proofErr w:type="spellStart"/>
      <w:r w:rsidRPr="00CF3C80">
        <w:rPr>
          <w:rFonts w:ascii="Times New Roman" w:eastAsia="UD Digi Kyokasho NK-R" w:hAnsi="Times New Roman" w:cs="Times New Roman"/>
          <w:lang w:val="en-GB"/>
        </w:rPr>
        <w:t>Yvona</w:t>
      </w:r>
      <w:proofErr w:type="spellEnd"/>
      <w:r w:rsidRPr="00CF3C80">
        <w:rPr>
          <w:rFonts w:ascii="Times New Roman" w:eastAsia="UD Digi Kyokasho NK-R" w:hAnsi="Times New Roman" w:cs="Times New Roman"/>
          <w:lang w:val="en-GB"/>
        </w:rPr>
        <w:t xml:space="preserve"> KOSTELECKÁ. </w:t>
      </w:r>
      <w:proofErr w:type="spellStart"/>
      <w:r w:rsidRPr="00CF3C80">
        <w:rPr>
          <w:rFonts w:ascii="Times New Roman" w:eastAsia="UD Digi Kyokasho NK-R" w:hAnsi="Times New Roman" w:cs="Times New Roman"/>
          <w:i/>
          <w:lang w:val="en-GB"/>
        </w:rPr>
        <w:t>Domácí</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vzdělávání</w:t>
      </w:r>
      <w:proofErr w:type="spellEnd"/>
      <w:r w:rsidRPr="00CF3C80">
        <w:rPr>
          <w:rFonts w:ascii="Times New Roman" w:eastAsia="UD Digi Kyokasho NK-R" w:hAnsi="Times New Roman" w:cs="Times New Roman"/>
          <w:i/>
          <w:lang w:val="en-GB"/>
        </w:rPr>
        <w:t xml:space="preserve"> v </w:t>
      </w:r>
      <w:proofErr w:type="spellStart"/>
      <w:r w:rsidRPr="00CF3C80">
        <w:rPr>
          <w:rFonts w:ascii="Times New Roman" w:eastAsia="UD Digi Kyokasho NK-R" w:hAnsi="Times New Roman" w:cs="Times New Roman"/>
          <w:i/>
          <w:lang w:val="en-GB"/>
        </w:rPr>
        <w:t>kontextu</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evropských</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vzdělávacích</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systémů</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Pedagogická</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fakulta</w:t>
      </w:r>
      <w:proofErr w:type="spellEnd"/>
      <w:r w:rsidRPr="00CF3C80">
        <w:rPr>
          <w:rFonts w:ascii="Times New Roman" w:eastAsia="UD Digi Kyokasho NK-R" w:hAnsi="Times New Roman" w:cs="Times New Roman"/>
          <w:lang w:val="en-GB"/>
        </w:rPr>
        <w:t xml:space="preserve"> UK. 2019 (in print).</w:t>
      </w:r>
    </w:p>
    <w:p w:rsidR="00EB6F3E" w:rsidRPr="00CF3C80" w:rsidRDefault="00EB6F3E" w:rsidP="00EB6F3E">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HOLT, John Caldwell. Teach your own. Delta Trade Paperbacks, 1982.</w:t>
      </w:r>
    </w:p>
    <w:p w:rsidR="00EB6F3E" w:rsidRPr="00CF3C80" w:rsidRDefault="00EB6F3E" w:rsidP="00EB6F3E">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ILLICH, Ivan. </w:t>
      </w:r>
      <w:proofErr w:type="spellStart"/>
      <w:r w:rsidRPr="00CF3C80">
        <w:rPr>
          <w:rFonts w:ascii="Times New Roman" w:eastAsia="UD Digi Kyokasho NK-R" w:hAnsi="Times New Roman" w:cs="Times New Roman"/>
          <w:i/>
          <w:lang w:val="en-GB"/>
        </w:rPr>
        <w:t>Deschooling</w:t>
      </w:r>
      <w:proofErr w:type="spellEnd"/>
      <w:r w:rsidRPr="00CF3C80">
        <w:rPr>
          <w:rFonts w:ascii="Times New Roman" w:eastAsia="UD Digi Kyokasho NK-R" w:hAnsi="Times New Roman" w:cs="Times New Roman"/>
          <w:i/>
          <w:lang w:val="en-GB"/>
        </w:rPr>
        <w:t xml:space="preserve"> society</w:t>
      </w:r>
      <w:r w:rsidRPr="00CF3C80">
        <w:rPr>
          <w:rFonts w:ascii="Times New Roman" w:eastAsia="UD Digi Kyokasho NK-R" w:hAnsi="Times New Roman" w:cs="Times New Roman"/>
          <w:lang w:val="en-GB"/>
        </w:rPr>
        <w:t>. Harper &amp; Row, 1971.</w:t>
      </w:r>
    </w:p>
    <w:p w:rsidR="00EB6F3E" w:rsidRPr="00CF3C80" w:rsidRDefault="00EB6F3E" w:rsidP="00EB6F3E">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KAŠPAROVÁ, Irena. </w:t>
      </w:r>
      <w:proofErr w:type="spellStart"/>
      <w:r w:rsidRPr="00CF3C80">
        <w:rPr>
          <w:rFonts w:ascii="Times New Roman" w:eastAsia="UD Digi Kyokasho NK-R" w:hAnsi="Times New Roman" w:cs="Times New Roman"/>
          <w:lang w:val="en-GB"/>
        </w:rPr>
        <w:t>Spolu</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Průvodce</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domácím</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vzděláváním</w:t>
      </w:r>
      <w:proofErr w:type="spellEnd"/>
      <w:r w:rsidRPr="00CF3C80">
        <w:rPr>
          <w:rFonts w:ascii="Times New Roman" w:eastAsia="UD Digi Kyokasho NK-R" w:hAnsi="Times New Roman" w:cs="Times New Roman"/>
          <w:lang w:val="en-GB"/>
        </w:rPr>
        <w:t xml:space="preserve"> v </w:t>
      </w:r>
      <w:proofErr w:type="spellStart"/>
      <w:r w:rsidRPr="00CF3C80">
        <w:rPr>
          <w:rFonts w:ascii="Times New Roman" w:eastAsia="UD Digi Kyokasho NK-R" w:hAnsi="Times New Roman" w:cs="Times New Roman"/>
          <w:lang w:val="en-GB"/>
        </w:rPr>
        <w:t>České</w:t>
      </w:r>
      <w:proofErr w:type="spellEnd"/>
      <w:r w:rsidRPr="00CF3C80">
        <w:rPr>
          <w:rFonts w:ascii="Times New Roman" w:eastAsia="UD Digi Kyokasho NK-R" w:hAnsi="Times New Roman" w:cs="Times New Roman"/>
          <w:lang w:val="en-GB"/>
        </w:rPr>
        <w:t xml:space="preserve"> </w:t>
      </w:r>
      <w:proofErr w:type="spellStart"/>
      <w:r w:rsidRPr="00CF3C80">
        <w:rPr>
          <w:rFonts w:ascii="Times New Roman" w:eastAsia="UD Digi Kyokasho NK-R" w:hAnsi="Times New Roman" w:cs="Times New Roman"/>
          <w:lang w:val="en-GB"/>
        </w:rPr>
        <w:t>republice</w:t>
      </w:r>
      <w:proofErr w:type="spellEnd"/>
      <w:r w:rsidRPr="00CF3C80">
        <w:rPr>
          <w:rFonts w:ascii="Times New Roman" w:eastAsia="UD Digi Kyokasho NK-R" w:hAnsi="Times New Roman" w:cs="Times New Roman"/>
          <w:lang w:val="en-GB"/>
        </w:rPr>
        <w:t xml:space="preserve">. 2019. ISBN: 978-80-972769-4-2 (v </w:t>
      </w:r>
      <w:proofErr w:type="spellStart"/>
      <w:r w:rsidRPr="00CF3C80">
        <w:rPr>
          <w:rFonts w:ascii="Times New Roman" w:eastAsia="UD Digi Kyokasho NK-R" w:hAnsi="Times New Roman" w:cs="Times New Roman"/>
          <w:lang w:val="en-GB"/>
        </w:rPr>
        <w:t>tisku</w:t>
      </w:r>
      <w:proofErr w:type="spellEnd"/>
      <w:r w:rsidRPr="00CF3C80">
        <w:rPr>
          <w:rFonts w:ascii="Times New Roman" w:eastAsia="UD Digi Kyokasho NK-R" w:hAnsi="Times New Roman" w:cs="Times New Roman"/>
          <w:lang w:val="en-GB"/>
        </w:rPr>
        <w:t>).</w:t>
      </w:r>
    </w:p>
    <w:p w:rsidR="00EB6F3E" w:rsidRPr="00CF3C80" w:rsidRDefault="00EB6F3E" w:rsidP="00EB6F3E">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lastRenderedPageBreak/>
        <w:t xml:space="preserve">KAŠPAROVÁ, Irena.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xml:space="preserve">, Freedom and Control in Czech Education. Global Dialogue, University of Berkeley: International Sociological Association, 2015, </w:t>
      </w:r>
      <w:proofErr w:type="spellStart"/>
      <w:r w:rsidRPr="00CF3C80">
        <w:rPr>
          <w:rFonts w:ascii="Times New Roman" w:eastAsia="UD Digi Kyokasho NK-R" w:hAnsi="Times New Roman" w:cs="Times New Roman"/>
          <w:lang w:val="en-GB"/>
        </w:rPr>
        <w:t>roč</w:t>
      </w:r>
      <w:proofErr w:type="spellEnd"/>
      <w:r w:rsidRPr="00CF3C80">
        <w:rPr>
          <w:rFonts w:ascii="Times New Roman" w:eastAsia="UD Digi Kyokasho NK-R" w:hAnsi="Times New Roman" w:cs="Times New Roman"/>
          <w:lang w:val="en-GB"/>
        </w:rPr>
        <w:t>. 5, č. 3, s. 31-32. ISSN 1526-128X.</w:t>
      </w:r>
    </w:p>
    <w:p w:rsidR="00EB6F3E" w:rsidRPr="00CF3C80" w:rsidRDefault="00EB6F3E" w:rsidP="00EB6F3E">
      <w:pPr>
        <w:spacing w:after="120" w:line="240" w:lineRule="auto"/>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KOSTELECKÁ, </w:t>
      </w:r>
      <w:proofErr w:type="spellStart"/>
      <w:r w:rsidRPr="00CF3C80">
        <w:rPr>
          <w:rFonts w:ascii="Times New Roman" w:eastAsia="UD Digi Kyokasho NK-R" w:hAnsi="Times New Roman" w:cs="Times New Roman"/>
          <w:lang w:val="en-GB"/>
        </w:rPr>
        <w:t>Yvona</w:t>
      </w:r>
      <w:proofErr w:type="spellEnd"/>
      <w:r w:rsidRPr="00CF3C80">
        <w:rPr>
          <w:rFonts w:ascii="Times New Roman" w:eastAsia="UD Digi Kyokasho NK-R" w:hAnsi="Times New Roman" w:cs="Times New Roman"/>
          <w:lang w:val="en-GB"/>
        </w:rPr>
        <w:t>. (2012). The legal status of home education in post-communist countries of Central Europe. International Review of Education, 58(4), 445-463.</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KOSTELECKÁ, </w:t>
      </w:r>
      <w:proofErr w:type="spellStart"/>
      <w:r w:rsidRPr="00CF3C80">
        <w:rPr>
          <w:rFonts w:ascii="Times New Roman" w:eastAsia="UD Digi Kyokasho NK-R" w:hAnsi="Times New Roman" w:cs="Times New Roman"/>
          <w:lang w:val="en-GB"/>
        </w:rPr>
        <w:t>Yvona</w:t>
      </w:r>
      <w:proofErr w:type="spellEnd"/>
      <w:r w:rsidRPr="00CF3C80">
        <w:rPr>
          <w:rFonts w:ascii="Times New Roman" w:eastAsia="UD Digi Kyokasho NK-R" w:hAnsi="Times New Roman" w:cs="Times New Roman"/>
          <w:lang w:val="en-GB"/>
        </w:rPr>
        <w:t>. (2017). Home Education Experience in Selected Post-Communist Countries. GAITHER, Milton (ed.). The Wiley Handbook of Home Education. Malden, MA: John Wiley, 2017, s. 422-445. ISBN 978-111-8926-888.</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LINES, Patricia M. </w:t>
      </w:r>
      <w:proofErr w:type="spellStart"/>
      <w:r w:rsidRPr="00CF3C80">
        <w:rPr>
          <w:rFonts w:ascii="Times New Roman" w:eastAsia="UD Digi Kyokasho NK-R" w:hAnsi="Times New Roman" w:cs="Times New Roman"/>
          <w:lang w:val="en-GB"/>
        </w:rPr>
        <w:t>Homeschoolers</w:t>
      </w:r>
      <w:proofErr w:type="spellEnd"/>
      <w:r w:rsidRPr="00CF3C80">
        <w:rPr>
          <w:rFonts w:ascii="Times New Roman" w:eastAsia="UD Digi Kyokasho NK-R" w:hAnsi="Times New Roman" w:cs="Times New Roman"/>
          <w:lang w:val="en-GB"/>
        </w:rPr>
        <w:t>: Estimating Numbers and Growth. National Inst. on Student Achievement, Curriculum, and Assessment (ED/OERI), Washington, DC. 1999.</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LIESSMANN, Konrad Paul. </w:t>
      </w:r>
      <w:proofErr w:type="spellStart"/>
      <w:r w:rsidRPr="00CF3C80">
        <w:rPr>
          <w:rFonts w:ascii="Times New Roman" w:eastAsia="UD Digi Kyokasho NK-R" w:hAnsi="Times New Roman" w:cs="Times New Roman"/>
          <w:i/>
          <w:lang w:val="en-GB"/>
        </w:rPr>
        <w:t>Teorie</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nevzdělanosti</w:t>
      </w:r>
      <w:proofErr w:type="spellEnd"/>
      <w:r w:rsidRPr="00CF3C80">
        <w:rPr>
          <w:rFonts w:ascii="Times New Roman" w:eastAsia="UD Digi Kyokasho NK-R" w:hAnsi="Times New Roman" w:cs="Times New Roman"/>
          <w:i/>
          <w:lang w:val="en-GB"/>
        </w:rPr>
        <w:t xml:space="preserve">. </w:t>
      </w:r>
      <w:r w:rsidRPr="00CF3C80">
        <w:rPr>
          <w:rFonts w:ascii="Times New Roman" w:eastAsia="UD Digi Kyokasho NK-R" w:hAnsi="Times New Roman" w:cs="Times New Roman"/>
          <w:lang w:val="en-GB"/>
        </w:rPr>
        <w:t>Praha: Academia, 2008.</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LYONS, Linda and Gary GORDON.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Expanding Its Ranks and Reputation. Gallup, 2002. Available from: https://news.gallup.com/poll/5941/homeschooling-expanding-its-ranks-reputation.aspx</w:t>
      </w:r>
    </w:p>
    <w:p w:rsidR="007C274E" w:rsidRPr="00CF3C80" w:rsidRDefault="007C274E" w:rsidP="00EB6F3E">
      <w:pPr>
        <w:spacing w:after="120" w:line="240" w:lineRule="auto"/>
        <w:jc w:val="both"/>
        <w:rPr>
          <w:rFonts w:ascii="Times New Roman" w:eastAsia="UD Digi Kyokasho NK-R" w:hAnsi="Times New Roman" w:cs="Times New Roman"/>
          <w:lang w:val="en-GB"/>
        </w:rPr>
      </w:pPr>
      <w:bookmarkStart w:id="19" w:name="_Hlk4847217"/>
      <w:r w:rsidRPr="00CF3C80">
        <w:rPr>
          <w:rFonts w:ascii="Times New Roman" w:eastAsia="UD Digi Kyokasho NK-R" w:hAnsi="Times New Roman" w:cs="Times New Roman"/>
          <w:lang w:val="en-GB"/>
        </w:rPr>
        <w:t xml:space="preserve">NEUMAN, Ari; GUTERMAN, Oz.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xml:space="preserve"> is not just about education: Focuses of meaning. Journal of School Choice, 2017a, 11.1: 148-167.</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NEUMAN, Ari; GUTERMAN</w:t>
      </w:r>
      <w:bookmarkEnd w:id="19"/>
      <w:r w:rsidRPr="00CF3C80">
        <w:rPr>
          <w:rFonts w:ascii="Times New Roman" w:eastAsia="UD Digi Kyokasho NK-R" w:hAnsi="Times New Roman" w:cs="Times New Roman"/>
          <w:lang w:val="en-GB"/>
        </w:rPr>
        <w:t xml:space="preserve">, Oz. Structured and unstructured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xml:space="preserve">: A proposal for broadening the taxonomy. </w:t>
      </w:r>
      <w:r w:rsidRPr="00CF3C80">
        <w:rPr>
          <w:rFonts w:ascii="Times New Roman" w:eastAsia="UD Digi Kyokasho NK-R" w:hAnsi="Times New Roman" w:cs="Times New Roman"/>
          <w:i/>
          <w:iCs/>
          <w:lang w:val="en-GB"/>
        </w:rPr>
        <w:t>Cambridge Journal of Education</w:t>
      </w:r>
      <w:r w:rsidRPr="00CF3C80">
        <w:rPr>
          <w:rFonts w:ascii="Times New Roman" w:eastAsia="UD Digi Kyokasho NK-R" w:hAnsi="Times New Roman" w:cs="Times New Roman"/>
          <w:lang w:val="en-GB"/>
        </w:rPr>
        <w:t>, 2017</w:t>
      </w:r>
      <w:r w:rsidR="007C274E" w:rsidRPr="00CF3C80">
        <w:rPr>
          <w:rFonts w:ascii="Times New Roman" w:eastAsia="UD Digi Kyokasho NK-R" w:hAnsi="Times New Roman" w:cs="Times New Roman"/>
          <w:lang w:val="en-GB"/>
        </w:rPr>
        <w:t>b</w:t>
      </w:r>
      <w:r w:rsidRPr="00CF3C80">
        <w:rPr>
          <w:rFonts w:ascii="Times New Roman" w:eastAsia="UD Digi Kyokasho NK-R" w:hAnsi="Times New Roman" w:cs="Times New Roman"/>
          <w:lang w:val="en-GB"/>
        </w:rPr>
        <w:t>, 47.3: 355-37</w:t>
      </w:r>
    </w:p>
    <w:p w:rsidR="007344DC" w:rsidRPr="00CF3C80" w:rsidRDefault="007344DC"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NEUMAN, Ari; GUTERMAN, Oz. What are we educating towards? Socialization, </w:t>
      </w:r>
      <w:proofErr w:type="spellStart"/>
      <w:r w:rsidRPr="00CF3C80">
        <w:rPr>
          <w:rFonts w:ascii="Times New Roman" w:eastAsia="UD Digi Kyokasho NK-R" w:hAnsi="Times New Roman" w:cs="Times New Roman"/>
          <w:lang w:val="en-GB"/>
        </w:rPr>
        <w:t>acculturization</w:t>
      </w:r>
      <w:proofErr w:type="spellEnd"/>
      <w:r w:rsidRPr="00CF3C80">
        <w:rPr>
          <w:rFonts w:ascii="Times New Roman" w:eastAsia="UD Digi Kyokasho NK-R" w:hAnsi="Times New Roman" w:cs="Times New Roman"/>
          <w:lang w:val="en-GB"/>
        </w:rPr>
        <w:t>, and individualization as reflected in home education. Educational Studies, 2017c, 43.3: 265-281.</w:t>
      </w:r>
    </w:p>
    <w:p w:rsidR="00334827" w:rsidRPr="00CF3C80" w:rsidRDefault="00334827"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NEUMAN, Ari; GUTERMAN, Oz. Metaphors and education: comparison of metaphors for education among parents of children in school and home education. Pedagogy, Culture &amp; Society, 2018, 26.3: 435-447.</w:t>
      </w:r>
    </w:p>
    <w:p w:rsidR="00BB1941" w:rsidRPr="00CF3C80" w:rsidRDefault="00BB1941"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NEUMAN, Ari; GUTERMAN, Oz. How I started home schooling: founding stories of mothers who home school their children. Research Papers in Education, 2019, 34.2: 192-207.</w:t>
      </w:r>
    </w:p>
    <w:p w:rsidR="00792C50" w:rsidRPr="00CF3C80" w:rsidRDefault="00792C50"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MYERS, Martin; BHOPAL, </w:t>
      </w:r>
      <w:proofErr w:type="spellStart"/>
      <w:r w:rsidRPr="00CF3C80">
        <w:rPr>
          <w:rFonts w:ascii="Times New Roman" w:eastAsia="UD Digi Kyokasho NK-R" w:hAnsi="Times New Roman" w:cs="Times New Roman"/>
          <w:lang w:val="en-GB"/>
        </w:rPr>
        <w:t>Kalwant</w:t>
      </w:r>
      <w:proofErr w:type="spellEnd"/>
      <w:r w:rsidRPr="00CF3C80">
        <w:rPr>
          <w:rFonts w:ascii="Times New Roman" w:eastAsia="UD Digi Kyokasho NK-R" w:hAnsi="Times New Roman" w:cs="Times New Roman"/>
          <w:lang w:val="en-GB"/>
        </w:rPr>
        <w:t xml:space="preserve">. Muslims, home education and risk in British society. </w:t>
      </w:r>
      <w:r w:rsidRPr="00CF3C80">
        <w:rPr>
          <w:rFonts w:ascii="Times New Roman" w:eastAsia="UD Digi Kyokasho NK-R" w:hAnsi="Times New Roman" w:cs="Times New Roman"/>
          <w:i/>
          <w:iCs/>
          <w:lang w:val="en-GB"/>
        </w:rPr>
        <w:t>British Journal of Sociology of Education</w:t>
      </w:r>
      <w:r w:rsidRPr="00CF3C80">
        <w:rPr>
          <w:rFonts w:ascii="Times New Roman" w:eastAsia="UD Digi Kyokasho NK-R" w:hAnsi="Times New Roman" w:cs="Times New Roman"/>
          <w:lang w:val="en-GB"/>
        </w:rPr>
        <w:t>, 2018, 39.2: 212-226.</w:t>
      </w:r>
    </w:p>
    <w:p w:rsidR="00EB6F3E" w:rsidRPr="00CF3C80" w:rsidRDefault="00EB6F3E" w:rsidP="00EB6F3E">
      <w:pPr>
        <w:spacing w:after="120" w:line="240" w:lineRule="auto"/>
        <w:jc w:val="both"/>
        <w:rPr>
          <w:rFonts w:ascii="Times New Roman" w:eastAsia="UD Digi Kyokasho NK-R" w:hAnsi="Times New Roman" w:cs="Times New Roman"/>
          <w:lang w:val="en-GB"/>
        </w:rPr>
      </w:pPr>
      <w:r w:rsidRPr="00CF3C80">
        <w:rPr>
          <w:rFonts w:ascii="Times New Roman" w:eastAsia="UD Digi Kyokasho NK-R" w:hAnsi="Times New Roman" w:cs="Times New Roman"/>
          <w:lang w:val="en-GB"/>
        </w:rPr>
        <w:t xml:space="preserve">RAY, Brian D. (2017) A systematic review of the empirical research on selected aspects of </w:t>
      </w:r>
      <w:proofErr w:type="spellStart"/>
      <w:r w:rsidRPr="00CF3C80">
        <w:rPr>
          <w:rFonts w:ascii="Times New Roman" w:eastAsia="UD Digi Kyokasho NK-R" w:hAnsi="Times New Roman" w:cs="Times New Roman"/>
          <w:lang w:val="en-GB"/>
        </w:rPr>
        <w:t>homeschooling</w:t>
      </w:r>
      <w:proofErr w:type="spellEnd"/>
      <w:r w:rsidRPr="00CF3C80">
        <w:rPr>
          <w:rFonts w:ascii="Times New Roman" w:eastAsia="UD Digi Kyokasho NK-R" w:hAnsi="Times New Roman" w:cs="Times New Roman"/>
          <w:lang w:val="en-GB"/>
        </w:rPr>
        <w:t xml:space="preserve"> as a school choice, Journal of School Choice, 11:4, 604-621.</w:t>
      </w:r>
    </w:p>
    <w:p w:rsidR="00EB6F3E" w:rsidRPr="00CF3C80" w:rsidRDefault="00EB6F3E" w:rsidP="00EB6F3E">
      <w:pPr>
        <w:spacing w:after="120" w:line="240" w:lineRule="auto"/>
        <w:rPr>
          <w:rFonts w:ascii="Times New Roman" w:eastAsia="UD Digi Kyokasho NK-R" w:hAnsi="Times New Roman" w:cs="Times New Roman"/>
          <w:lang w:val="en-GB"/>
        </w:rPr>
      </w:pPr>
      <w:proofErr w:type="spellStart"/>
      <w:r w:rsidRPr="00CF3C80">
        <w:rPr>
          <w:rFonts w:ascii="Times New Roman" w:eastAsia="UD Digi Kyokasho NK-R" w:hAnsi="Times New Roman" w:cs="Times New Roman"/>
          <w:i/>
          <w:lang w:val="en-GB"/>
        </w:rPr>
        <w:t>Tematická</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zpráva</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Individuální</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vzdělávání</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žáků</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na</w:t>
      </w:r>
      <w:proofErr w:type="spellEnd"/>
      <w:r w:rsidRPr="00CF3C80">
        <w:rPr>
          <w:rFonts w:ascii="Times New Roman" w:eastAsia="UD Digi Kyokasho NK-R" w:hAnsi="Times New Roman" w:cs="Times New Roman"/>
          <w:i/>
          <w:lang w:val="en-GB"/>
        </w:rPr>
        <w:t xml:space="preserve"> 1. </w:t>
      </w:r>
      <w:proofErr w:type="spellStart"/>
      <w:r w:rsidRPr="00CF3C80">
        <w:rPr>
          <w:rFonts w:ascii="Times New Roman" w:eastAsia="UD Digi Kyokasho NK-R" w:hAnsi="Times New Roman" w:cs="Times New Roman"/>
          <w:i/>
          <w:lang w:val="en-GB"/>
        </w:rPr>
        <w:t>stupni</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základních</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škol</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tzv</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domácí</w:t>
      </w:r>
      <w:proofErr w:type="spellEnd"/>
      <w:r w:rsidRPr="00CF3C80">
        <w:rPr>
          <w:rFonts w:ascii="Times New Roman" w:eastAsia="UD Digi Kyokasho NK-R" w:hAnsi="Times New Roman" w:cs="Times New Roman"/>
          <w:i/>
          <w:lang w:val="en-GB"/>
        </w:rPr>
        <w:t xml:space="preserve"> </w:t>
      </w:r>
      <w:proofErr w:type="spellStart"/>
      <w:r w:rsidRPr="00CF3C80">
        <w:rPr>
          <w:rFonts w:ascii="Times New Roman" w:eastAsia="UD Digi Kyokasho NK-R" w:hAnsi="Times New Roman" w:cs="Times New Roman"/>
          <w:i/>
          <w:lang w:val="en-GB"/>
        </w:rPr>
        <w:t>vzdělávání</w:t>
      </w:r>
      <w:proofErr w:type="spellEnd"/>
      <w:r w:rsidRPr="00CF3C80">
        <w:rPr>
          <w:rFonts w:ascii="Times New Roman" w:eastAsia="UD Digi Kyokasho NK-R" w:hAnsi="Times New Roman" w:cs="Times New Roman"/>
          <w:i/>
          <w:lang w:val="en-GB"/>
        </w:rPr>
        <w:t>) [</w:t>
      </w:r>
      <w:proofErr w:type="spellStart"/>
      <w:r w:rsidRPr="00CF3C80">
        <w:rPr>
          <w:rFonts w:ascii="Times New Roman" w:eastAsia="UD Digi Kyokasho NK-R" w:hAnsi="Times New Roman" w:cs="Times New Roman"/>
          <w:i/>
          <w:lang w:val="en-GB"/>
        </w:rPr>
        <w:t>Themaric</w:t>
      </w:r>
      <w:proofErr w:type="spellEnd"/>
      <w:r w:rsidRPr="00CF3C80">
        <w:rPr>
          <w:rFonts w:ascii="Times New Roman" w:eastAsia="UD Digi Kyokasho NK-R" w:hAnsi="Times New Roman" w:cs="Times New Roman"/>
          <w:i/>
          <w:lang w:val="en-GB"/>
        </w:rPr>
        <w:t xml:space="preserve"> Report. Individual education of pupils at basic school level (so called home education] (2016). Prague: Czech School Inspectorate. [Available on-line at </w:t>
      </w:r>
      <w:hyperlink r:id="rId11" w:history="1">
        <w:r w:rsidRPr="00CF3C80">
          <w:rPr>
            <w:rStyle w:val="Hypertextovodkaz"/>
            <w:rFonts w:ascii="Times New Roman" w:eastAsia="UD Digi Kyokasho NK-R" w:hAnsi="Times New Roman" w:cs="Times New Roman"/>
            <w:i/>
            <w:lang w:val="en-GB"/>
          </w:rPr>
          <w:t xml:space="preserve">https://portal.csicr.cz/userdata/TZ-Individuální </w:t>
        </w:r>
        <w:proofErr w:type="spellStart"/>
        <w:r w:rsidRPr="00CF3C80">
          <w:rPr>
            <w:rStyle w:val="Hypertextovodkaz"/>
            <w:rFonts w:ascii="Times New Roman" w:eastAsia="UD Digi Kyokasho NK-R" w:hAnsi="Times New Roman" w:cs="Times New Roman"/>
            <w:i/>
            <w:lang w:val="en-GB"/>
          </w:rPr>
          <w:t>vzdělávání</w:t>
        </w:r>
        <w:proofErr w:type="spellEnd"/>
        <w:r w:rsidRPr="00CF3C80">
          <w:rPr>
            <w:rStyle w:val="Hypertextovodkaz"/>
            <w:rFonts w:ascii="Times New Roman" w:eastAsia="UD Digi Kyokasho NK-R" w:hAnsi="Times New Roman" w:cs="Times New Roman"/>
            <w:i/>
            <w:lang w:val="en-GB"/>
          </w:rPr>
          <w:t xml:space="preserve"> </w:t>
        </w:r>
        <w:proofErr w:type="spellStart"/>
        <w:r w:rsidRPr="00CF3C80">
          <w:rPr>
            <w:rStyle w:val="Hypertextovodkaz"/>
            <w:rFonts w:ascii="Times New Roman" w:eastAsia="UD Digi Kyokasho NK-R" w:hAnsi="Times New Roman" w:cs="Times New Roman"/>
            <w:i/>
            <w:lang w:val="en-GB"/>
          </w:rPr>
          <w:t>na</w:t>
        </w:r>
        <w:proofErr w:type="spellEnd"/>
        <w:r w:rsidRPr="00CF3C80">
          <w:rPr>
            <w:rStyle w:val="Hypertextovodkaz"/>
            <w:rFonts w:ascii="Times New Roman" w:eastAsia="UD Digi Kyokasho NK-R" w:hAnsi="Times New Roman" w:cs="Times New Roman"/>
            <w:i/>
            <w:lang w:val="en-GB"/>
          </w:rPr>
          <w:t xml:space="preserve"> 1. </w:t>
        </w:r>
        <w:proofErr w:type="spellStart"/>
        <w:r w:rsidRPr="00CF3C80">
          <w:rPr>
            <w:rStyle w:val="Hypertextovodkaz"/>
            <w:rFonts w:ascii="Times New Roman" w:eastAsia="UD Digi Kyokasho NK-R" w:hAnsi="Times New Roman" w:cs="Times New Roman"/>
            <w:i/>
            <w:lang w:val="en-GB"/>
          </w:rPr>
          <w:t>stupni</w:t>
        </w:r>
        <w:proofErr w:type="spellEnd"/>
        <w:r w:rsidRPr="00CF3C80">
          <w:rPr>
            <w:rStyle w:val="Hypertextovodkaz"/>
            <w:rFonts w:ascii="Times New Roman" w:eastAsia="UD Digi Kyokasho NK-R" w:hAnsi="Times New Roman" w:cs="Times New Roman"/>
            <w:i/>
            <w:lang w:val="en-GB"/>
          </w:rPr>
          <w:t xml:space="preserve"> ZŠ.pdf</w:t>
        </w:r>
      </w:hyperlink>
      <w:r w:rsidRPr="00CF3C80">
        <w:rPr>
          <w:rFonts w:ascii="Times New Roman" w:eastAsia="UD Digi Kyokasho NK-R" w:hAnsi="Times New Roman" w:cs="Times New Roman"/>
          <w:lang w:val="en-GB"/>
        </w:rPr>
        <w:t>]</w:t>
      </w:r>
    </w:p>
    <w:p w:rsidR="00EB6F3E" w:rsidRPr="00CF3C80" w:rsidRDefault="00EB6F3E" w:rsidP="00EB6F3E">
      <w:pPr>
        <w:spacing w:after="120" w:line="240" w:lineRule="auto"/>
        <w:rPr>
          <w:rFonts w:ascii="Times New Roman" w:eastAsia="UD Digi Kyokasho NK-R" w:hAnsi="Times New Roman" w:cs="Times New Roman"/>
          <w:i/>
          <w:lang w:val="en-GB"/>
        </w:rPr>
      </w:pPr>
      <w:r w:rsidRPr="00CF3C80">
        <w:rPr>
          <w:rFonts w:ascii="Times New Roman" w:eastAsia="UD Digi Kyokasho NK-R" w:hAnsi="Times New Roman" w:cs="Times New Roman"/>
          <w:i/>
          <w:lang w:val="en-GB"/>
        </w:rPr>
        <w:t xml:space="preserve">The Education System in the Czech Republic 2011. Prague: The Ministry of Education, Youth and Sport. [Available on-line at </w:t>
      </w:r>
      <w:hyperlink r:id="rId12" w:history="1">
        <w:r w:rsidRPr="00CF3C80">
          <w:rPr>
            <w:rStyle w:val="Hypertextovodkaz"/>
            <w:rFonts w:ascii="Times New Roman" w:eastAsia="UD Digi Kyokasho NK-R" w:hAnsi="Times New Roman" w:cs="Times New Roman"/>
            <w:i/>
            <w:lang w:val="en-GB"/>
          </w:rPr>
          <w:t>http://www.msmt.cz/mezinarodni-vztahy/the-education-system-in-the-czech-republic</w:t>
        </w:r>
      </w:hyperlink>
      <w:r w:rsidRPr="00CF3C80">
        <w:rPr>
          <w:rFonts w:ascii="Times New Roman" w:eastAsia="UD Digi Kyokasho NK-R" w:hAnsi="Times New Roman" w:cs="Times New Roman"/>
          <w:i/>
          <w:lang w:val="en-GB"/>
        </w:rPr>
        <w:t>]</w:t>
      </w:r>
    </w:p>
    <w:p w:rsidR="00EB6F3E" w:rsidRPr="00CF3C80" w:rsidRDefault="00EB6F3E" w:rsidP="00EB6F3E">
      <w:pPr>
        <w:spacing w:after="120" w:line="240" w:lineRule="auto"/>
        <w:rPr>
          <w:rFonts w:ascii="Times New Roman" w:eastAsia="UD Digi Kyokasho NK-R" w:hAnsi="Times New Roman" w:cs="Times New Roman"/>
          <w:i/>
          <w:lang w:val="en-GB"/>
        </w:rPr>
      </w:pPr>
      <w:r w:rsidRPr="00CF3C80">
        <w:rPr>
          <w:rFonts w:ascii="Times New Roman" w:hAnsi="Times New Roman" w:cs="Times New Roman"/>
          <w:lang w:val="en-GB"/>
        </w:rPr>
        <w:t xml:space="preserve">WENGER, </w:t>
      </w:r>
      <w:proofErr w:type="spellStart"/>
      <w:r w:rsidRPr="00CF3C80">
        <w:rPr>
          <w:rFonts w:ascii="Times New Roman" w:hAnsi="Times New Roman" w:cs="Times New Roman"/>
          <w:lang w:val="en-GB"/>
        </w:rPr>
        <w:t>Ettiene</w:t>
      </w:r>
      <w:proofErr w:type="spellEnd"/>
      <w:r w:rsidRPr="00CF3C80">
        <w:rPr>
          <w:rFonts w:ascii="Times New Roman" w:hAnsi="Times New Roman" w:cs="Times New Roman"/>
          <w:lang w:val="en-GB"/>
        </w:rPr>
        <w:t xml:space="preserve">. (1998). </w:t>
      </w:r>
      <w:r w:rsidRPr="00CF3C80">
        <w:rPr>
          <w:rFonts w:ascii="Times New Roman" w:hAnsi="Times New Roman" w:cs="Times New Roman"/>
          <w:i/>
          <w:lang w:val="en-GB"/>
        </w:rPr>
        <w:t>Communities of practice: Learning, meaning, and identity</w:t>
      </w:r>
      <w:r w:rsidRPr="00CF3C80">
        <w:rPr>
          <w:rFonts w:ascii="Times New Roman" w:hAnsi="Times New Roman" w:cs="Times New Roman"/>
          <w:lang w:val="en-GB"/>
        </w:rPr>
        <w:t xml:space="preserve">. </w:t>
      </w:r>
      <w:r w:rsidRPr="00CF3C80">
        <w:rPr>
          <w:rFonts w:ascii="Times New Roman" w:hAnsi="Times New Roman" w:cs="Times New Roman"/>
          <w:color w:val="222222"/>
          <w:shd w:val="clear" w:color="auto" w:fill="FFFFFF"/>
          <w:lang w:val="en-GB"/>
        </w:rPr>
        <w:t xml:space="preserve">Cambridge: Cambridge University </w:t>
      </w:r>
      <w:r w:rsidRPr="00CF3C80">
        <w:rPr>
          <w:rFonts w:ascii="Times New Roman" w:hAnsi="Times New Roman" w:cs="Times New Roman"/>
          <w:shd w:val="clear" w:color="auto" w:fill="FFFFFF"/>
          <w:lang w:val="en-GB"/>
        </w:rPr>
        <w:t>Press. </w:t>
      </w:r>
      <w:hyperlink r:id="rId13" w:tooltip="International Standard Book Number" w:history="1">
        <w:r w:rsidRPr="00CF3C80">
          <w:rPr>
            <w:rStyle w:val="Hypertextovodkaz"/>
            <w:rFonts w:ascii="Times New Roman" w:hAnsi="Times New Roman" w:cs="Times New Roman"/>
            <w:shd w:val="clear" w:color="auto" w:fill="FFFFFF"/>
            <w:lang w:val="en-GB"/>
          </w:rPr>
          <w:t>ISBN</w:t>
        </w:r>
      </w:hyperlink>
      <w:r w:rsidRPr="00CF3C80">
        <w:rPr>
          <w:rFonts w:ascii="Times New Roman" w:hAnsi="Times New Roman" w:cs="Times New Roman"/>
          <w:shd w:val="clear" w:color="auto" w:fill="FFFFFF"/>
          <w:lang w:val="en-GB"/>
        </w:rPr>
        <w:t> </w:t>
      </w:r>
      <w:hyperlink r:id="rId14" w:tooltip="Special:BookSources/978-0-521-66363-2" w:history="1">
        <w:r w:rsidRPr="00CF3C80">
          <w:rPr>
            <w:rStyle w:val="Hypertextovodkaz"/>
            <w:rFonts w:ascii="Times New Roman" w:hAnsi="Times New Roman" w:cs="Times New Roman"/>
            <w:shd w:val="clear" w:color="auto" w:fill="FFFFFF"/>
            <w:lang w:val="en-GB"/>
          </w:rPr>
          <w:t>978-0-521-66363-2</w:t>
        </w:r>
      </w:hyperlink>
      <w:r w:rsidRPr="00CF3C80">
        <w:rPr>
          <w:rFonts w:ascii="Times New Roman" w:hAnsi="Times New Roman" w:cs="Times New Roman"/>
          <w:shd w:val="clear" w:color="auto" w:fill="FFFFFF"/>
          <w:lang w:val="en-GB"/>
        </w:rPr>
        <w:t>.</w:t>
      </w:r>
    </w:p>
    <w:p w:rsidR="00461DF9" w:rsidRPr="00CF3C80" w:rsidRDefault="00461DF9">
      <w:pPr>
        <w:rPr>
          <w:lang w:val="en-GB"/>
        </w:rPr>
      </w:pPr>
    </w:p>
    <w:sectPr w:rsidR="00461DF9" w:rsidRPr="00CF3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F7" w:rsidRDefault="009C38F7" w:rsidP="00461DF9">
      <w:pPr>
        <w:spacing w:after="0" w:line="240" w:lineRule="auto"/>
      </w:pPr>
      <w:r>
        <w:separator/>
      </w:r>
    </w:p>
  </w:endnote>
  <w:endnote w:type="continuationSeparator" w:id="0">
    <w:p w:rsidR="009C38F7" w:rsidRDefault="009C38F7" w:rsidP="0046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D Digi Kyokasho NK-R">
    <w:charset w:val="80"/>
    <w:family w:val="roman"/>
    <w:pitch w:val="variable"/>
    <w:sig w:usb0="800002A3" w:usb1="2AC7ECFA"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F7" w:rsidRDefault="009C38F7" w:rsidP="00461DF9">
      <w:pPr>
        <w:spacing w:after="0" w:line="240" w:lineRule="auto"/>
      </w:pPr>
      <w:r>
        <w:separator/>
      </w:r>
    </w:p>
  </w:footnote>
  <w:footnote w:type="continuationSeparator" w:id="0">
    <w:p w:rsidR="009C38F7" w:rsidRDefault="009C38F7" w:rsidP="00461DF9">
      <w:pPr>
        <w:spacing w:after="0" w:line="240" w:lineRule="auto"/>
      </w:pPr>
      <w:r>
        <w:continuationSeparator/>
      </w:r>
    </w:p>
  </w:footnote>
  <w:footnote w:id="1">
    <w:p w:rsidR="00812445" w:rsidRPr="0096600F" w:rsidRDefault="00812445" w:rsidP="00812445">
      <w:pPr>
        <w:pStyle w:val="Textpoznpodarou"/>
        <w:jc w:val="both"/>
        <w:rPr>
          <w:rFonts w:ascii="Times New Roman" w:hAnsi="Times New Roman" w:cs="Times New Roman"/>
          <w:lang w:val="en-US"/>
        </w:rPr>
      </w:pPr>
      <w:r w:rsidRPr="0096600F">
        <w:rPr>
          <w:rStyle w:val="Znakapoznpodarou"/>
          <w:rFonts w:ascii="Times New Roman" w:hAnsi="Times New Roman" w:cs="Times New Roman"/>
          <w:lang w:val="en-US"/>
        </w:rPr>
        <w:footnoteRef/>
      </w:r>
      <w:r w:rsidRPr="0096600F">
        <w:rPr>
          <w:rFonts w:ascii="Times New Roman" w:hAnsi="Times New Roman" w:cs="Times New Roman"/>
          <w:lang w:val="en-US"/>
        </w:rPr>
        <w:t xml:space="preserve"> The terms home education and homeschooling are commonly used as synonyms</w:t>
      </w:r>
      <w:r w:rsidR="004F5E77">
        <w:rPr>
          <w:rFonts w:ascii="Times New Roman" w:hAnsi="Times New Roman" w:cs="Times New Roman"/>
          <w:lang w:val="en-US"/>
        </w:rPr>
        <w:t>. While</w:t>
      </w:r>
      <w:r w:rsidRPr="0096600F">
        <w:rPr>
          <w:rFonts w:ascii="Times New Roman" w:hAnsi="Times New Roman" w:cs="Times New Roman"/>
          <w:lang w:val="en-US"/>
        </w:rPr>
        <w:t xml:space="preserve"> </w:t>
      </w:r>
      <w:r w:rsidRPr="004F5E77">
        <w:rPr>
          <w:rFonts w:ascii="Times New Roman" w:hAnsi="Times New Roman" w:cs="Times New Roman"/>
          <w:i/>
          <w:lang w:val="en-US"/>
        </w:rPr>
        <w:t xml:space="preserve">homeschooling </w:t>
      </w:r>
      <w:r w:rsidRPr="0096600F">
        <w:rPr>
          <w:rFonts w:ascii="Times New Roman" w:hAnsi="Times New Roman" w:cs="Times New Roman"/>
          <w:lang w:val="en-US"/>
        </w:rPr>
        <w:t>is more commonly used in American literature</w:t>
      </w:r>
      <w:r w:rsidR="004F5E77">
        <w:rPr>
          <w:rFonts w:ascii="Times New Roman" w:hAnsi="Times New Roman" w:cs="Times New Roman"/>
          <w:lang w:val="en-US"/>
        </w:rPr>
        <w:t>,</w:t>
      </w:r>
      <w:r w:rsidRPr="0096600F">
        <w:rPr>
          <w:rFonts w:ascii="Times New Roman" w:hAnsi="Times New Roman" w:cs="Times New Roman"/>
          <w:lang w:val="en-US"/>
        </w:rPr>
        <w:t xml:space="preserve"> </w:t>
      </w:r>
      <w:r w:rsidRPr="004F5E77">
        <w:rPr>
          <w:rFonts w:ascii="Times New Roman" w:hAnsi="Times New Roman" w:cs="Times New Roman"/>
          <w:i/>
          <w:lang w:val="en-US"/>
        </w:rPr>
        <w:t>home education</w:t>
      </w:r>
      <w:r w:rsidRPr="0096600F">
        <w:rPr>
          <w:rFonts w:ascii="Times New Roman" w:hAnsi="Times New Roman" w:cs="Times New Roman"/>
          <w:lang w:val="en-US"/>
        </w:rPr>
        <w:t xml:space="preserve"> in the European literature. For the purposes of this text the term home education will be used primarily.</w:t>
      </w:r>
    </w:p>
  </w:footnote>
  <w:footnote w:id="2">
    <w:p w:rsidR="00461DF9" w:rsidRPr="0096600F" w:rsidRDefault="00461DF9" w:rsidP="00461DF9">
      <w:pPr>
        <w:pStyle w:val="Textpoznpodarou"/>
        <w:jc w:val="both"/>
        <w:rPr>
          <w:rFonts w:ascii="Times New Roman" w:hAnsi="Times New Roman" w:cs="Times New Roman"/>
          <w:lang w:val="en-US"/>
        </w:rPr>
      </w:pPr>
      <w:r w:rsidRPr="0096600F">
        <w:rPr>
          <w:rStyle w:val="Znakapoznpodarou"/>
          <w:rFonts w:ascii="Times New Roman" w:hAnsi="Times New Roman" w:cs="Times New Roman"/>
          <w:lang w:val="en-US"/>
        </w:rPr>
        <w:footnoteRef/>
      </w:r>
      <w:r w:rsidRPr="0096600F">
        <w:rPr>
          <w:rFonts w:ascii="Times New Roman" w:hAnsi="Times New Roman" w:cs="Times New Roman"/>
          <w:lang w:val="en-US"/>
        </w:rPr>
        <w:t xml:space="preserve"> The Czech</w:t>
      </w:r>
      <w:r w:rsidR="004F5E77">
        <w:rPr>
          <w:rFonts w:ascii="Times New Roman" w:hAnsi="Times New Roman" w:cs="Times New Roman"/>
          <w:lang w:val="en-US"/>
        </w:rPr>
        <w:t xml:space="preserve"> Republic</w:t>
      </w:r>
      <w:r w:rsidRPr="0096600F">
        <w:rPr>
          <w:rFonts w:ascii="Times New Roman" w:hAnsi="Times New Roman" w:cs="Times New Roman"/>
          <w:lang w:val="en-US"/>
        </w:rPr>
        <w:t xml:space="preserve"> is a state with compulsory school attendance starting at </w:t>
      </w:r>
      <w:r w:rsidR="00D52F05">
        <w:rPr>
          <w:rFonts w:ascii="Times New Roman" w:hAnsi="Times New Roman" w:cs="Times New Roman"/>
          <w:lang w:val="en-US"/>
        </w:rPr>
        <w:t xml:space="preserve">the age of </w:t>
      </w:r>
      <w:r w:rsidRPr="0096600F">
        <w:rPr>
          <w:rFonts w:ascii="Times New Roman" w:hAnsi="Times New Roman" w:cs="Times New Roman"/>
          <w:lang w:val="en-US"/>
        </w:rPr>
        <w:t>6 (</w:t>
      </w:r>
      <w:r w:rsidR="00D52F05">
        <w:rPr>
          <w:rFonts w:ascii="Times New Roman" w:hAnsi="Times New Roman" w:cs="Times New Roman"/>
          <w:lang w:val="en-US"/>
        </w:rPr>
        <w:t>since</w:t>
      </w:r>
      <w:r w:rsidRPr="0096600F">
        <w:rPr>
          <w:rFonts w:ascii="Times New Roman" w:hAnsi="Times New Roman" w:cs="Times New Roman"/>
          <w:lang w:val="en-US"/>
        </w:rPr>
        <w:t xml:space="preserve"> September 2017, also the last year of pre-primary education is compulsory) and lasts 9 years. Primary education (ISCED 1, grades 1 to 5, for children aged 6 to 11 years) and lower secondary education (ISCED 2, grades 6 to 9, for children aged 11 to 15 years</w:t>
      </w:r>
      <w:r w:rsidRPr="0096600F">
        <w:rPr>
          <w:rFonts w:ascii="Times New Roman" w:hAnsi="Times New Roman" w:cs="Times New Roman"/>
        </w:rPr>
        <w:t>)</w:t>
      </w:r>
      <w:r w:rsidRPr="0096600F">
        <w:rPr>
          <w:rFonts w:ascii="Times New Roman" w:hAnsi="Times New Roman" w:cs="Times New Roman"/>
          <w:lang w:val="en-US"/>
        </w:rPr>
        <w:t xml:space="preserve"> is mostly organized within nine-year single structure basic schools</w:t>
      </w:r>
      <w:r>
        <w:rPr>
          <w:rFonts w:ascii="Times New Roman" w:hAnsi="Times New Roman" w:cs="Times New Roman"/>
          <w:lang w:val="en-US"/>
        </w:rPr>
        <w:t xml:space="preserve"> (ISCED 1+ISCED 2), </w:t>
      </w:r>
      <w:r w:rsidRPr="004C4287">
        <w:rPr>
          <w:rFonts w:ascii="Times New Roman" w:hAnsi="Times New Roman" w:cs="Times New Roman"/>
          <w:lang w:val="en-US"/>
        </w:rPr>
        <w:t>European Commission (2018).</w:t>
      </w:r>
    </w:p>
  </w:footnote>
  <w:footnote w:id="3">
    <w:p w:rsidR="00461DF9" w:rsidRPr="0096600F" w:rsidRDefault="00461DF9" w:rsidP="00461DF9">
      <w:pPr>
        <w:pStyle w:val="Textpoznpodarou"/>
        <w:jc w:val="both"/>
        <w:rPr>
          <w:rFonts w:ascii="Times New Roman" w:hAnsi="Times New Roman" w:cs="Times New Roman"/>
          <w:lang w:val="en-GB"/>
        </w:rPr>
      </w:pPr>
      <w:r w:rsidRPr="00EA2AB1">
        <w:rPr>
          <w:rStyle w:val="Znakapoznpodarou"/>
          <w:rFonts w:ascii="Times New Roman" w:hAnsi="Times New Roman" w:cs="Times New Roman"/>
          <w:sz w:val="22"/>
          <w:szCs w:val="22"/>
          <w:lang w:val="en-GB"/>
        </w:rPr>
        <w:footnoteRef/>
      </w:r>
      <w:r w:rsidRPr="00EA2AB1">
        <w:rPr>
          <w:rFonts w:ascii="Times New Roman" w:hAnsi="Times New Roman" w:cs="Times New Roman"/>
          <w:sz w:val="22"/>
          <w:szCs w:val="22"/>
          <w:lang w:val="en-GB"/>
        </w:rPr>
        <w:t xml:space="preserve"> </w:t>
      </w:r>
      <w:r w:rsidRPr="0096600F">
        <w:rPr>
          <w:rFonts w:ascii="Times New Roman" w:hAnsi="Times New Roman" w:cs="Times New Roman"/>
          <w:lang w:val="en-GB"/>
        </w:rPr>
        <w:t>This includes children enrolled in Grades 6 to 9 of basic schools (ISCED 2) as well as children enrolled in the lower fourth grades of multi-year secondary general school and first and second grade of 6-year secondary general schools (both ISCED 2+3).</w:t>
      </w:r>
    </w:p>
  </w:footnote>
  <w:footnote w:id="4">
    <w:p w:rsidR="00461DF9" w:rsidRPr="0096600F" w:rsidRDefault="00461DF9" w:rsidP="00461DF9">
      <w:pPr>
        <w:pStyle w:val="Textpoznpodarou"/>
        <w:jc w:val="both"/>
        <w:rPr>
          <w:rFonts w:ascii="Times New Roman" w:hAnsi="Times New Roman" w:cs="Times New Roman"/>
          <w:lang w:val="en-GB"/>
        </w:rPr>
      </w:pPr>
      <w:r w:rsidRPr="0096600F">
        <w:rPr>
          <w:rStyle w:val="Znakapoznpodarou"/>
          <w:rFonts w:ascii="Times New Roman" w:hAnsi="Times New Roman" w:cs="Times New Roman"/>
          <w:lang w:val="en-GB"/>
        </w:rPr>
        <w:footnoteRef/>
      </w:r>
      <w:r w:rsidRPr="0096600F">
        <w:rPr>
          <w:rFonts w:ascii="Times New Roman" w:hAnsi="Times New Roman" w:cs="Times New Roman"/>
          <w:lang w:val="en-GB"/>
        </w:rPr>
        <w:t xml:space="preserve"> However, the normative amount of state subsidy differed in accordance to which of the four age categories children belong. It is generally somewhat rising with the increasing age. </w:t>
      </w:r>
    </w:p>
  </w:footnote>
  <w:footnote w:id="5">
    <w:p w:rsidR="00461DF9" w:rsidRPr="00FF03E6" w:rsidRDefault="00461DF9" w:rsidP="00461DF9">
      <w:pPr>
        <w:pStyle w:val="Textpoznpodarou"/>
        <w:jc w:val="both"/>
        <w:rPr>
          <w:rFonts w:ascii="Times New Roman" w:hAnsi="Times New Roman" w:cs="Times New Roman"/>
        </w:rPr>
      </w:pPr>
      <w:r w:rsidRPr="00FF03E6">
        <w:rPr>
          <w:rStyle w:val="Znakapoznpodarou"/>
          <w:rFonts w:ascii="Times New Roman" w:hAnsi="Times New Roman" w:cs="Times New Roman"/>
        </w:rPr>
        <w:footnoteRef/>
      </w:r>
      <w:r w:rsidRPr="00FF03E6">
        <w:rPr>
          <w:rFonts w:ascii="Times New Roman" w:hAnsi="Times New Roman" w:cs="Times New Roman"/>
        </w:rPr>
        <w:t xml:space="preserve"> </w:t>
      </w:r>
      <w:r w:rsidRPr="00FF03E6">
        <w:rPr>
          <w:rFonts w:ascii="Times New Roman" w:hAnsi="Times New Roman" w:cs="Times New Roman"/>
          <w:lang w:val="en-GB"/>
        </w:rPr>
        <w:t>The Czech School Inspectorate, a state office established by the ministry of education as a body overseeing the quality of the education system by evaluating and analysing the operation in schools and school facilities.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378C"/>
    <w:multiLevelType w:val="hybridMultilevel"/>
    <w:tmpl w:val="6A00EC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167979"/>
    <w:multiLevelType w:val="hybridMultilevel"/>
    <w:tmpl w:val="5EE29D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21AFE"/>
    <w:multiLevelType w:val="hybridMultilevel"/>
    <w:tmpl w:val="77AA3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662793"/>
    <w:multiLevelType w:val="hybridMultilevel"/>
    <w:tmpl w:val="5FCE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040722"/>
    <w:multiLevelType w:val="hybridMultilevel"/>
    <w:tmpl w:val="91B65D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551D96"/>
    <w:multiLevelType w:val="hybridMultilevel"/>
    <w:tmpl w:val="870EBD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4340D6"/>
    <w:multiLevelType w:val="multilevel"/>
    <w:tmpl w:val="F57C3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0E40B4"/>
    <w:multiLevelType w:val="hybridMultilevel"/>
    <w:tmpl w:val="1BD65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8B447B"/>
    <w:multiLevelType w:val="hybridMultilevel"/>
    <w:tmpl w:val="EE76D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D65A47"/>
    <w:multiLevelType w:val="multilevel"/>
    <w:tmpl w:val="F57C3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835564"/>
    <w:multiLevelType w:val="multilevel"/>
    <w:tmpl w:val="F57C3A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0"/>
  </w:num>
  <w:num w:numId="4">
    <w:abstractNumId w:val="8"/>
  </w:num>
  <w:num w:numId="5">
    <w:abstractNumId w:val="2"/>
  </w:num>
  <w:num w:numId="6">
    <w:abstractNumId w:val="7"/>
  </w:num>
  <w:num w:numId="7">
    <w:abstractNumId w:val="4"/>
  </w:num>
  <w:num w:numId="8">
    <w:abstractNumId w:val="9"/>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F9"/>
    <w:rsid w:val="00261D12"/>
    <w:rsid w:val="002E3236"/>
    <w:rsid w:val="003021A2"/>
    <w:rsid w:val="00304F6D"/>
    <w:rsid w:val="00334827"/>
    <w:rsid w:val="003F1B04"/>
    <w:rsid w:val="00453A97"/>
    <w:rsid w:val="00461DF9"/>
    <w:rsid w:val="004F5E77"/>
    <w:rsid w:val="00526A3F"/>
    <w:rsid w:val="005754B7"/>
    <w:rsid w:val="0059727B"/>
    <w:rsid w:val="005C3257"/>
    <w:rsid w:val="007344DC"/>
    <w:rsid w:val="00792C50"/>
    <w:rsid w:val="007B5CF3"/>
    <w:rsid w:val="007C274E"/>
    <w:rsid w:val="007E40C7"/>
    <w:rsid w:val="00812445"/>
    <w:rsid w:val="00836336"/>
    <w:rsid w:val="00984DE2"/>
    <w:rsid w:val="0099522D"/>
    <w:rsid w:val="009C38F7"/>
    <w:rsid w:val="009D256D"/>
    <w:rsid w:val="009F2D9D"/>
    <w:rsid w:val="00A10D65"/>
    <w:rsid w:val="00AA79F3"/>
    <w:rsid w:val="00B441E1"/>
    <w:rsid w:val="00B474F4"/>
    <w:rsid w:val="00B700BC"/>
    <w:rsid w:val="00BB1941"/>
    <w:rsid w:val="00C021A7"/>
    <w:rsid w:val="00C2350D"/>
    <w:rsid w:val="00C504BF"/>
    <w:rsid w:val="00CB50D3"/>
    <w:rsid w:val="00CF3C80"/>
    <w:rsid w:val="00D52F05"/>
    <w:rsid w:val="00DB3C24"/>
    <w:rsid w:val="00E263DF"/>
    <w:rsid w:val="00E64687"/>
    <w:rsid w:val="00E71493"/>
    <w:rsid w:val="00EB6F3E"/>
    <w:rsid w:val="00F310A0"/>
    <w:rsid w:val="00F56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EF376-7E1E-457B-9C7D-C11769A1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horttext">
    <w:name w:val="short_text"/>
    <w:basedOn w:val="Standardnpsmoodstavce"/>
    <w:rsid w:val="00461DF9"/>
  </w:style>
  <w:style w:type="paragraph" w:styleId="Textpoznpodarou">
    <w:name w:val="footnote text"/>
    <w:basedOn w:val="Normln"/>
    <w:link w:val="TextpoznpodarouChar"/>
    <w:uiPriority w:val="99"/>
    <w:unhideWhenUsed/>
    <w:rsid w:val="00461DF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61DF9"/>
    <w:rPr>
      <w:sz w:val="20"/>
      <w:szCs w:val="20"/>
    </w:rPr>
  </w:style>
  <w:style w:type="character" w:styleId="Znakapoznpodarou">
    <w:name w:val="footnote reference"/>
    <w:basedOn w:val="Standardnpsmoodstavce"/>
    <w:uiPriority w:val="99"/>
    <w:semiHidden/>
    <w:unhideWhenUsed/>
    <w:rsid w:val="00461DF9"/>
    <w:rPr>
      <w:vertAlign w:val="superscript"/>
    </w:rPr>
  </w:style>
  <w:style w:type="character" w:customStyle="1" w:styleId="tlid-translation">
    <w:name w:val="tlid-translation"/>
    <w:basedOn w:val="Standardnpsmoodstavce"/>
    <w:rsid w:val="00461DF9"/>
  </w:style>
  <w:style w:type="paragraph" w:styleId="Odstavecseseznamem">
    <w:name w:val="List Paragraph"/>
    <w:basedOn w:val="Normln"/>
    <w:uiPriority w:val="34"/>
    <w:qFormat/>
    <w:rsid w:val="00461DF9"/>
    <w:pPr>
      <w:ind w:left="720"/>
      <w:contextualSpacing/>
    </w:pPr>
  </w:style>
  <w:style w:type="character" w:styleId="Hypertextovodkaz">
    <w:name w:val="Hyperlink"/>
    <w:basedOn w:val="Standardnpsmoodstavce"/>
    <w:uiPriority w:val="99"/>
    <w:unhideWhenUsed/>
    <w:rsid w:val="00EB6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pesquisa/-/search/458182/details/normal?p_p_auth=sojSk7IV" TargetMode="External"/><Relationship Id="rId13" Type="http://schemas.openxmlformats.org/officeDocument/2006/relationships/hyperlink" Target="https://en.wikipedia.org/wiki/International_Standard_Book_Numb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mezinarodni-vztahy/the-education-system-in-the-czech-republ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icr.cz/userdata/TZ-Individu&#225;ln&#237;%20vzd&#283;l&#225;v&#225;n&#237;%20na%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cea.ec.europa.eu/national-policies/eurydice/content/belgium-flemish-community_en" TargetMode="External"/><Relationship Id="rId4" Type="http://schemas.openxmlformats.org/officeDocument/2006/relationships/settings" Target="settings.xml"/><Relationship Id="rId9" Type="http://schemas.openxmlformats.org/officeDocument/2006/relationships/hyperlink" Target="https://eacea.ec.europa.eu/national-policies/eurydice/content/czech-republic_en" TargetMode="External"/><Relationship Id="rId14" Type="http://schemas.openxmlformats.org/officeDocument/2006/relationships/hyperlink" Target="https://en.wikipedia.org/wiki/Special:BookSources/978-0-521-6636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A589-3B69-42F4-A2EC-3FA8E4FD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5807</Words>
  <Characters>34264</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sou av cr</Company>
  <LinksUpToDate>false</LinksUpToDate>
  <CharactersWithSpaces>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Irena Kašparová</cp:lastModifiedBy>
  <cp:revision>2</cp:revision>
  <dcterms:created xsi:type="dcterms:W3CDTF">2023-12-05T12:53:00Z</dcterms:created>
  <dcterms:modified xsi:type="dcterms:W3CDTF">2023-12-05T12:53:00Z</dcterms:modified>
</cp:coreProperties>
</file>