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AF3DA" w14:textId="56EB2CAF" w:rsidR="00C10294" w:rsidRDefault="00C10294" w:rsidP="00C1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ČLÁNKY</w:t>
      </w:r>
    </w:p>
    <w:p w14:paraId="0CE4BA03" w14:textId="77777777" w:rsidR="00C10294" w:rsidRDefault="00C10294" w:rsidP="00C1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A97603" w14:textId="0E69D388" w:rsidR="00C10294" w:rsidRPr="00C10294" w:rsidRDefault="00C10294" w:rsidP="00C1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Edson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Charles. “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Imperium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Macedonicum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Seleucid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Empire and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Literary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Evidence.”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Classical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Philology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vol. 53, no. 3, 1958, pp. 153–70. </w:t>
      </w:r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JSTOR</w:t>
      </w:r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http://www.jstor.org/stable/265875.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Accessed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Oct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2023.</w:t>
      </w:r>
    </w:p>
    <w:p w14:paraId="3BCF4E74" w14:textId="77777777" w:rsidR="00C10294" w:rsidRDefault="00C10294" w:rsidP="00C1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86FBAC" w14:textId="77777777" w:rsidR="00C10294" w:rsidRDefault="00C10294" w:rsidP="00C1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E43BF7" w14:textId="0C6C9111" w:rsidR="00C10294" w:rsidRPr="00C10294" w:rsidRDefault="00C10294" w:rsidP="00C1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Susan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Sherwin-White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“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Aspects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Seleucid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Royal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Ideology: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Cylinder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Antiochus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from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Borsippa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.”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of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Hellenic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Studies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vol. 111, 1991, pp. 71–86. </w:t>
      </w:r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JSTOR</w:t>
      </w:r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https://doi.org/10.2307/631888.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Accessed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Oct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2023.</w:t>
      </w:r>
    </w:p>
    <w:p w14:paraId="6E454931" w14:textId="0957AF91" w:rsidR="007B423B" w:rsidRDefault="007B423B">
      <w:pPr>
        <w:rPr>
          <w:lang w:val="en-US"/>
        </w:rPr>
      </w:pPr>
    </w:p>
    <w:p w14:paraId="0AC7DD6F" w14:textId="3FB05C8E" w:rsidR="00C10294" w:rsidRPr="00C10294" w:rsidRDefault="00C10294" w:rsidP="00C1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Gruen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Erich S. “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Hellenism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Persecution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Antiochus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IV and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Jews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.”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Construct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of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Identity in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Hellenistic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Judaism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: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Essays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on Early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Jewish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Literature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and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History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1st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., De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Gruyter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2016, pp. 333–58. </w:t>
      </w:r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JSTOR</w:t>
      </w:r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http://www.jstor.org/stable/j.ctvbkjxph.20.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Accessed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Oct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2023.</w:t>
      </w:r>
    </w:p>
    <w:p w14:paraId="6EC4263F" w14:textId="77777777" w:rsidR="00C10294" w:rsidRDefault="00C10294"/>
    <w:p w14:paraId="2809DCA2" w14:textId="779C4749" w:rsidR="00C10294" w:rsidRPr="00C10294" w:rsidRDefault="00C10294" w:rsidP="00C1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Sherwin-White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S. M. “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Ritual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Seleucid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King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Babylon?”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of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Hellenic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Studies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vol. 103, 1983, pp. 156–59. </w:t>
      </w:r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JSTOR</w:t>
      </w:r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https://doi.org/10.2307/630542.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Accessed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Oct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2023.</w:t>
      </w:r>
    </w:p>
    <w:p w14:paraId="38786548" w14:textId="77777777" w:rsidR="00C10294" w:rsidRDefault="00C10294"/>
    <w:p w14:paraId="1FBB3E48" w14:textId="62D34277" w:rsidR="00C10294" w:rsidRPr="00C10294" w:rsidRDefault="00C10294" w:rsidP="00C1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5.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Altay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Coşkun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“DECONSTRUCTING A MYTH OF SELEUCID HISTORY: THE SO-CALLED ‘ELEPHANT VICTORY’ REVISITED.” </w:t>
      </w:r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Phoenix</w:t>
      </w:r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vol. 66, no. 1/2, 2012, pp. 57–73. </w:t>
      </w:r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JSTOR</w:t>
      </w:r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https://doi.org/10.7834/phoenix.66.1-2.0057.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Accessed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Oct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2023.</w:t>
      </w:r>
    </w:p>
    <w:p w14:paraId="5199E17F" w14:textId="77777777" w:rsidR="00C10294" w:rsidRDefault="00C10294"/>
    <w:p w14:paraId="6BD84C45" w14:textId="613E0809" w:rsidR="00C10294" w:rsidRPr="00C10294" w:rsidRDefault="00C10294" w:rsidP="00C1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6. </w:t>
      </w:r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STEVENS, KATHRYN. “THE ANTIOCHUS CYLINDER, BABYLONIAN SCHOLARSHIP AND SELEUCID IMPERIAL IDEOLOGY.”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of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Hellenic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Studies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vol. 134, 2014, pp. 66–88. </w:t>
      </w:r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JSTOR</w:t>
      </w:r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http://www.jstor.org/stable/43286072.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Accessed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Oct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2023.</w:t>
      </w:r>
    </w:p>
    <w:p w14:paraId="5C521DFD" w14:textId="77777777" w:rsidR="00C10294" w:rsidRDefault="00C10294"/>
    <w:p w14:paraId="79771AE1" w14:textId="171E2A04" w:rsidR="00C10294" w:rsidRDefault="00C10294" w:rsidP="00C1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7.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McKenzie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Leah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“PATTERNS IN SELEUCID ADMINISTRATION: MACEDONIAN OR NEAR EASTERN?”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Mediterranean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Archaeology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vol. 7, 1994, pp. 61–68. </w:t>
      </w:r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JSTOR</w:t>
      </w:r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http://www.jstor.org/stable/24667802. </w:t>
      </w:r>
    </w:p>
    <w:p w14:paraId="2B8AC04A" w14:textId="77777777" w:rsidR="00C10294" w:rsidRDefault="00C10294" w:rsidP="00C10294">
      <w:pPr>
        <w:spacing w:after="0" w:line="240" w:lineRule="auto"/>
      </w:pPr>
    </w:p>
    <w:p w14:paraId="7D7A7FE1" w14:textId="282F711C" w:rsidR="00C10294" w:rsidRPr="00C10294" w:rsidRDefault="00C10294" w:rsidP="00C1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Dreyer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Boris. “HOW TO BECOME A ‘RELATIVE’ OF THE KING: CAREERS AND HIERARCHY AT THE COURT OF ANTIOCHUS III.”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American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of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Philology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vol. 132, no. 1, 2011, pp. 45–57. </w:t>
      </w:r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JSTOR</w:t>
      </w:r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http://www.jstor.org/stable/41237380.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Accessed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Oct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2023.</w:t>
      </w:r>
    </w:p>
    <w:p w14:paraId="4A6D3E06" w14:textId="77777777" w:rsidR="00C10294" w:rsidRDefault="00C10294"/>
    <w:p w14:paraId="62881537" w14:textId="49C0BE5D" w:rsidR="00C10294" w:rsidRPr="00C10294" w:rsidRDefault="00C10294" w:rsidP="00C1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9.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Wright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Nicholas L. “SELEUCID ROYAL CULT, INDIGENOUS RELIGIOUS TRADITIONS, AND RADIATE CROWNS: THE NUMISMATIC EVIDENCE.”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Mediterranean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Archaeology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vol. 18, 2005, pp. 67–82. </w:t>
      </w:r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JSTOR</w:t>
      </w:r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http://www.jstor.org/stable/24668172.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Accessed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Oct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2023.</w:t>
      </w:r>
    </w:p>
    <w:p w14:paraId="1DAEFF0B" w14:textId="77777777" w:rsidR="00C10294" w:rsidRDefault="00C10294"/>
    <w:p w14:paraId="679EA5EC" w14:textId="56920E1C" w:rsidR="00C10294" w:rsidRPr="00C10294" w:rsidRDefault="00C10294" w:rsidP="00C1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10.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Jansari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Sushma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“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Chandragupta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Seleucus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A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Clash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Banks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Indus.”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Chandragupta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Maurya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: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Creation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of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National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Hero</w:t>
      </w:r>
      <w:proofErr w:type="spellEnd"/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in India</w:t>
      </w:r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UCL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Press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2023, pp. 15–39. </w:t>
      </w:r>
      <w:r w:rsidRPr="00C10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JSTOR</w:t>
      </w:r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https://doi.org/10.2307/j.ctv33pb005.8.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Accessed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Oct</w:t>
      </w:r>
      <w:proofErr w:type="spellEnd"/>
      <w:r w:rsidRPr="00C10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2023.</w:t>
      </w:r>
    </w:p>
    <w:p w14:paraId="15F49B4C" w14:textId="5DA5A037" w:rsidR="00C10294" w:rsidRDefault="00C10294">
      <w:r>
        <w:lastRenderedPageBreak/>
        <w:t>TÉMATA REFERÁTŮ</w:t>
      </w:r>
    </w:p>
    <w:p w14:paraId="464F8C93" w14:textId="77777777" w:rsidR="00C10294" w:rsidRDefault="00C10294"/>
    <w:p w14:paraId="453C857E" w14:textId="77777777" w:rsidR="00C10294" w:rsidRDefault="00C10294" w:rsidP="00C10294">
      <w:r>
        <w:t xml:space="preserve">Města Babylon a </w:t>
      </w:r>
      <w:proofErr w:type="spellStart"/>
      <w:r>
        <w:t>Uruk</w:t>
      </w:r>
      <w:proofErr w:type="spellEnd"/>
      <w:r>
        <w:t xml:space="preserve"> v době </w:t>
      </w:r>
      <w:proofErr w:type="spellStart"/>
      <w:r>
        <w:t>Seleukovské</w:t>
      </w:r>
      <w:proofErr w:type="spellEnd"/>
    </w:p>
    <w:p w14:paraId="3DDA1CA6" w14:textId="77777777" w:rsidR="00C10294" w:rsidRDefault="00C10294" w:rsidP="00C10294">
      <w:r>
        <w:t xml:space="preserve">Bitva u Rafie x Bitva u </w:t>
      </w:r>
      <w:proofErr w:type="spellStart"/>
      <w:r>
        <w:t>Panionu</w:t>
      </w:r>
      <w:proofErr w:type="spellEnd"/>
    </w:p>
    <w:p w14:paraId="7389D907" w14:textId="77777777" w:rsidR="00C10294" w:rsidRDefault="00C10294" w:rsidP="00C10294">
      <w:r>
        <w:t>Makabejské povstání</w:t>
      </w:r>
    </w:p>
    <w:p w14:paraId="0A57E1C0" w14:textId="77777777" w:rsidR="00C10294" w:rsidRDefault="00C10294" w:rsidP="00C10294">
      <w:proofErr w:type="spellStart"/>
      <w:r>
        <w:t>Hermeias</w:t>
      </w:r>
      <w:proofErr w:type="spellEnd"/>
    </w:p>
    <w:p w14:paraId="07D8FB1D" w14:textId="7C987A4E" w:rsidR="00C10294" w:rsidRDefault="00C10294">
      <w:r>
        <w:t xml:space="preserve">Bitva u </w:t>
      </w:r>
      <w:proofErr w:type="spellStart"/>
      <w:r>
        <w:t>Ipsu</w:t>
      </w:r>
      <w:proofErr w:type="spellEnd"/>
      <w:r w:rsidR="00791EBB">
        <w:t xml:space="preserve"> a </w:t>
      </w:r>
      <w:proofErr w:type="spellStart"/>
      <w:r w:rsidR="00791EBB">
        <w:t>Kurúpedia</w:t>
      </w:r>
      <w:proofErr w:type="spellEnd"/>
    </w:p>
    <w:p w14:paraId="407F7BA4" w14:textId="325ED899" w:rsidR="00C10294" w:rsidRDefault="00C10294">
      <w:r>
        <w:t xml:space="preserve">Bitva u Thermopyl a </w:t>
      </w:r>
      <w:proofErr w:type="spellStart"/>
      <w:r>
        <w:t>Magnésie</w:t>
      </w:r>
      <w:proofErr w:type="spellEnd"/>
    </w:p>
    <w:p w14:paraId="00456788" w14:textId="1703BE90" w:rsidR="00C10294" w:rsidRDefault="00A90BAA">
      <w:r>
        <w:t xml:space="preserve">Srovnání osobností Alexandra Velikého a </w:t>
      </w:r>
      <w:proofErr w:type="spellStart"/>
      <w:r>
        <w:t>Antiocha</w:t>
      </w:r>
      <w:proofErr w:type="spellEnd"/>
      <w:r>
        <w:t xml:space="preserve"> Velikého</w:t>
      </w:r>
    </w:p>
    <w:p w14:paraId="359147BB" w14:textId="26F87E14" w:rsidR="00A90BAA" w:rsidRDefault="00791EBB">
      <w:proofErr w:type="spellStart"/>
      <w:r>
        <w:t>Frataraka</w:t>
      </w:r>
      <w:proofErr w:type="spellEnd"/>
    </w:p>
    <w:p w14:paraId="058821F9" w14:textId="2C755E4D" w:rsidR="00791EBB" w:rsidRDefault="00791EBB">
      <w:r>
        <w:t xml:space="preserve">Jazyky </w:t>
      </w:r>
      <w:proofErr w:type="spellStart"/>
      <w:r>
        <w:t>Seleukovské</w:t>
      </w:r>
      <w:proofErr w:type="spellEnd"/>
      <w:r>
        <w:t xml:space="preserve"> říše</w:t>
      </w:r>
    </w:p>
    <w:p w14:paraId="57554112" w14:textId="77777777" w:rsidR="00791EBB" w:rsidRDefault="00791EBB"/>
    <w:p w14:paraId="41B75B2D" w14:textId="77777777" w:rsidR="00C10294" w:rsidRPr="00C10294" w:rsidRDefault="00C10294"/>
    <w:sectPr w:rsidR="00C10294" w:rsidRPr="00C10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32"/>
    <w:rsid w:val="0021151E"/>
    <w:rsid w:val="00294432"/>
    <w:rsid w:val="007165BB"/>
    <w:rsid w:val="00791EBB"/>
    <w:rsid w:val="007B423B"/>
    <w:rsid w:val="00A90BAA"/>
    <w:rsid w:val="00C1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9C7"/>
  <w15:chartTrackingRefBased/>
  <w15:docId w15:val="{BF5FACF0-B0ED-4190-92CA-E5901C3A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3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2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9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Kvapil</dc:creator>
  <cp:keywords/>
  <dc:description/>
  <cp:lastModifiedBy>Ondřej Kvapil</cp:lastModifiedBy>
  <cp:revision>2</cp:revision>
  <dcterms:created xsi:type="dcterms:W3CDTF">2023-10-01T19:27:00Z</dcterms:created>
  <dcterms:modified xsi:type="dcterms:W3CDTF">2023-10-01T19:27:00Z</dcterms:modified>
</cp:coreProperties>
</file>