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64119" w:rsidRDefault="00E80198" w14:paraId="64C0CE1C" wp14:textId="77777777">
      <w:pPr>
        <w:pStyle w:val="Nzev"/>
        <w:jc w:val="both"/>
        <w:rPr>
          <w:b/>
          <w:sz w:val="22"/>
          <w:szCs w:val="22"/>
        </w:rPr>
      </w:pPr>
      <w:bookmarkStart w:name="_o3ac3e87oiw2" w:colFirst="0" w:colLast="0" w:id="0"/>
      <w:bookmarkEnd w:id="0"/>
      <w:r>
        <w:rPr>
          <w:b/>
          <w:sz w:val="22"/>
          <w:szCs w:val="22"/>
        </w:rPr>
        <w:t xml:space="preserve">Název předmětu: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Systémové myšlení a design I.</w:t>
      </w:r>
    </w:p>
    <w:p xmlns:wp14="http://schemas.microsoft.com/office/word/2010/wordml" w:rsidR="00564119" w:rsidRDefault="00564119" w14:paraId="672A6659" wp14:textId="77777777">
      <w:pPr>
        <w:jc w:val="both"/>
        <w:rPr>
          <w:b/>
        </w:rPr>
      </w:pPr>
    </w:p>
    <w:p xmlns:wp14="http://schemas.microsoft.com/office/word/2010/wordml" w:rsidR="00564119" w:rsidRDefault="00E80198" w14:paraId="4568972A" wp14:textId="2547E236">
      <w:pPr>
        <w:jc w:val="both"/>
      </w:pPr>
      <w:r w:rsidRPr="1B5FF24F" w:rsidR="00E80198">
        <w:rPr>
          <w:b w:val="1"/>
          <w:bCs w:val="1"/>
        </w:rPr>
        <w:t xml:space="preserve">Ukončení:   </w:t>
      </w:r>
      <w:r>
        <w:tab/>
      </w:r>
      <w:r>
        <w:tab/>
      </w:r>
      <w:r w:rsidR="725EAC36">
        <w:rPr>
          <w:b w:val="0"/>
          <w:bCs w:val="0"/>
        </w:rPr>
        <w:t>zápočet</w:t>
      </w:r>
    </w:p>
    <w:p xmlns:wp14="http://schemas.microsoft.com/office/word/2010/wordml" w:rsidR="00564119" w:rsidRDefault="00564119" w14:paraId="0A37501D" wp14:textId="77777777">
      <w:pPr>
        <w:jc w:val="both"/>
      </w:pPr>
    </w:p>
    <w:p xmlns:wp14="http://schemas.microsoft.com/office/word/2010/wordml" w:rsidR="00564119" w:rsidP="1B5FF24F" w:rsidRDefault="00E80198" w14:paraId="321E98F6" wp14:textId="77777777">
      <w:pPr>
        <w:jc w:val="both"/>
        <w:rPr>
          <w:b w:val="1"/>
          <w:bCs w:val="1"/>
        </w:rPr>
      </w:pPr>
      <w:r w:rsidRPr="1B5FF24F" w:rsidR="00E80198">
        <w:rPr>
          <w:b w:val="1"/>
          <w:bCs w:val="1"/>
        </w:rPr>
        <w:t xml:space="preserve">Počet kreditů:   </w:t>
      </w:r>
      <w:r>
        <w:tab/>
      </w:r>
      <w:r w:rsidR="00E80198">
        <w:rPr>
          <w:b w:val="0"/>
          <w:bCs w:val="0"/>
        </w:rPr>
        <w:t>3</w:t>
      </w:r>
    </w:p>
    <w:p xmlns:wp14="http://schemas.microsoft.com/office/word/2010/wordml" w:rsidR="00564119" w:rsidRDefault="00E80198" w14:paraId="29D6B04F" wp14:textId="77777777">
      <w:pPr>
        <w:jc w:val="both"/>
        <w:rPr>
          <w:b/>
        </w:rPr>
      </w:pPr>
      <w:r>
        <w:rPr>
          <w:b/>
        </w:rPr>
        <w:t xml:space="preserve"> </w:t>
      </w:r>
    </w:p>
    <w:p xmlns:wp14="http://schemas.microsoft.com/office/word/2010/wordml" w:rsidR="00564119" w:rsidRDefault="00E80198" w14:paraId="2CED4BE9" wp14:textId="3AE10E36">
      <w:pPr>
        <w:jc w:val="both"/>
      </w:pPr>
      <w:r w:rsidRPr="28ED4C4F" w:rsidR="00E80198">
        <w:rPr>
          <w:b w:val="1"/>
          <w:bCs w:val="1"/>
        </w:rPr>
        <w:t xml:space="preserve">Semestr:   </w:t>
      </w:r>
      <w:r>
        <w:tab/>
      </w:r>
      <w:r>
        <w:tab/>
      </w:r>
      <w:r w:rsidR="00E80198">
        <w:rPr/>
        <w:t xml:space="preserve">zimní </w:t>
      </w:r>
      <w:r w:rsidR="11155CD6">
        <w:rPr/>
        <w:t>23/24</w:t>
      </w:r>
    </w:p>
    <w:p xmlns:wp14="http://schemas.microsoft.com/office/word/2010/wordml" w:rsidR="00564119" w:rsidRDefault="00564119" w14:paraId="5DAB6C7B" wp14:textId="77777777">
      <w:pPr>
        <w:jc w:val="both"/>
        <w:rPr>
          <w:b/>
        </w:rPr>
      </w:pPr>
    </w:p>
    <w:p xmlns:wp14="http://schemas.microsoft.com/office/word/2010/wordml" w:rsidR="00564119" w:rsidRDefault="00E80198" w14:paraId="3EE74116" wp14:textId="2372EEEA">
      <w:pPr>
        <w:jc w:val="both"/>
      </w:pPr>
      <w:r w:rsidRPr="1B5FF24F" w:rsidR="00E80198">
        <w:rPr>
          <w:b w:val="1"/>
          <w:bCs w:val="1"/>
        </w:rPr>
        <w:t xml:space="preserve">Povinnost:   </w:t>
      </w:r>
      <w:r>
        <w:tab/>
      </w:r>
      <w:r w:rsidR="00E80198">
        <w:rPr/>
        <w:t xml:space="preserve"> </w:t>
      </w:r>
      <w:r>
        <w:tab/>
      </w:r>
      <w:r w:rsidR="202837A7">
        <w:rPr/>
        <w:t xml:space="preserve">povinně </w:t>
      </w:r>
      <w:r w:rsidR="00E80198">
        <w:rPr/>
        <w:t>volitelný</w:t>
      </w:r>
    </w:p>
    <w:p xmlns:wp14="http://schemas.microsoft.com/office/word/2010/wordml" w:rsidR="00564119" w:rsidRDefault="00564119" w14:paraId="02EB378F" wp14:textId="77777777">
      <w:pPr>
        <w:jc w:val="both"/>
        <w:rPr>
          <w:b/>
        </w:rPr>
      </w:pPr>
    </w:p>
    <w:p xmlns:wp14="http://schemas.microsoft.com/office/word/2010/wordml" w:rsidR="00564119" w:rsidP="1B5FF24F" w:rsidRDefault="00E80198" w14:paraId="50960F24" wp14:textId="77777777">
      <w:pPr>
        <w:jc w:val="both"/>
        <w:rPr>
          <w:b w:val="1"/>
          <w:bCs w:val="1"/>
          <w:highlight w:val="yellow"/>
        </w:rPr>
      </w:pPr>
      <w:r w:rsidRPr="1B5FF24F" w:rsidR="00E80198">
        <w:rPr>
          <w:b w:val="1"/>
          <w:bCs w:val="1"/>
        </w:rPr>
        <w:t xml:space="preserve">Max. počet studentů: </w:t>
      </w:r>
      <w:r w:rsidR="00E80198">
        <w:rPr>
          <w:b w:val="0"/>
          <w:bCs w:val="0"/>
        </w:rPr>
        <w:t>25</w:t>
      </w:r>
    </w:p>
    <w:p xmlns:wp14="http://schemas.microsoft.com/office/word/2010/wordml" w:rsidR="00564119" w:rsidRDefault="00564119" w14:paraId="6A05A809" wp14:textId="77777777">
      <w:pPr>
        <w:jc w:val="both"/>
        <w:rPr>
          <w:b/>
        </w:rPr>
      </w:pPr>
    </w:p>
    <w:p xmlns:wp14="http://schemas.microsoft.com/office/word/2010/wordml" w:rsidR="00564119" w:rsidRDefault="00E80198" w14:paraId="2AC41AF3" wp14:textId="77777777">
      <w:pPr>
        <w:jc w:val="both"/>
      </w:pPr>
      <w:r>
        <w:rPr>
          <w:b/>
        </w:rPr>
        <w:t xml:space="preserve">Počet hodin:   </w:t>
      </w:r>
      <w:r>
        <w:rPr>
          <w:b/>
        </w:rPr>
        <w:tab/>
      </w:r>
      <w:r>
        <w:t>6x bloková výuka po 4 hod.</w:t>
      </w:r>
    </w:p>
    <w:p xmlns:wp14="http://schemas.microsoft.com/office/word/2010/wordml" w:rsidR="00564119" w:rsidRDefault="00564119" w14:paraId="5A39BBE3" wp14:textId="77777777">
      <w:pPr>
        <w:jc w:val="both"/>
        <w:rPr>
          <w:b/>
        </w:rPr>
      </w:pPr>
    </w:p>
    <w:p xmlns:wp14="http://schemas.microsoft.com/office/word/2010/wordml" w:rsidR="00564119" w:rsidRDefault="00E80198" w14:paraId="3BF76446" wp14:textId="0AA60CFE">
      <w:pPr>
        <w:jc w:val="both"/>
      </w:pPr>
      <w:r w:rsidRPr="1B5FF24F" w:rsidR="00E80198">
        <w:rPr>
          <w:b w:val="1"/>
          <w:bCs w:val="1"/>
        </w:rPr>
        <w:t xml:space="preserve">Vyučující:   </w:t>
      </w:r>
      <w:r>
        <w:tab/>
      </w:r>
      <w:r w:rsidR="00E80198">
        <w:rPr/>
        <w:t>Mgr. Jakub Mácha, Mgr. et. MgA. Kristína Jamrichová (+ hosté)</w:t>
      </w:r>
    </w:p>
    <w:p xmlns:wp14="http://schemas.microsoft.com/office/word/2010/wordml" w:rsidR="00564119" w:rsidRDefault="00E80198" w14:paraId="7AD21ADB" wp14:textId="77777777">
      <w:pPr>
        <w:jc w:val="both"/>
      </w:pPr>
      <w:r>
        <w:tab/>
      </w:r>
      <w:r>
        <w:tab/>
      </w:r>
      <w:r>
        <w:tab/>
      </w:r>
      <w:r>
        <w:t>Mgr. Roman Novotný - koordinace za KISK MUNI</w:t>
      </w:r>
    </w:p>
    <w:p xmlns:wp14="http://schemas.microsoft.com/office/word/2010/wordml" w:rsidR="00564119" w:rsidRDefault="00564119" w14:paraId="41C8F396" wp14:textId="77777777">
      <w:pPr>
        <w:jc w:val="both"/>
      </w:pPr>
    </w:p>
    <w:p xmlns:wp14="http://schemas.microsoft.com/office/word/2010/wordml" w:rsidR="00564119" w:rsidRDefault="00E80198" w14:paraId="3ACCC60D" wp14:textId="77777777">
      <w:pPr>
        <w:jc w:val="both"/>
        <w:rPr>
          <w:b/>
        </w:rPr>
      </w:pPr>
      <w:r>
        <w:rPr>
          <w:b/>
        </w:rPr>
        <w:t xml:space="preserve">Kontakt na vyučující: </w:t>
      </w:r>
    </w:p>
    <w:p xmlns:wp14="http://schemas.microsoft.com/office/word/2010/wordml" w:rsidR="00564119" w:rsidRDefault="00E80198" w14:paraId="059F1C7F" wp14:textId="77777777">
      <w:pPr>
        <w:jc w:val="both"/>
      </w:pPr>
      <w:hyperlink r:id="rId8">
        <w:r>
          <w:rPr>
            <w:color w:val="1155CC"/>
            <w:u w:val="single"/>
          </w:rPr>
          <w:t>jakub.macha@vut.cz</w:t>
        </w:r>
      </w:hyperlink>
      <w:r>
        <w:t xml:space="preserve">; </w:t>
      </w:r>
      <w:hyperlink r:id="rId9">
        <w:r>
          <w:rPr>
            <w:color w:val="1155CC"/>
            <w:u w:val="single"/>
          </w:rPr>
          <w:t>xvjamrichova@vutbr.cz</w:t>
        </w:r>
      </w:hyperlink>
      <w:r>
        <w:t xml:space="preserve">; </w:t>
      </w:r>
      <w:hyperlink r:id="rId10">
        <w:r>
          <w:rPr>
            <w:color w:val="1155CC"/>
            <w:u w:val="single"/>
          </w:rPr>
          <w:t>rnovotny@phil.muni.cz</w:t>
        </w:r>
      </w:hyperlink>
      <w:r>
        <w:t xml:space="preserve"> </w:t>
      </w:r>
    </w:p>
    <w:p xmlns:wp14="http://schemas.microsoft.com/office/word/2010/wordml" w:rsidR="00564119" w:rsidRDefault="00564119" w14:paraId="72A3D3EC" wp14:textId="77777777">
      <w:pPr>
        <w:jc w:val="both"/>
        <w:rPr>
          <w:b/>
        </w:rPr>
      </w:pPr>
    </w:p>
    <w:p xmlns:wp14="http://schemas.microsoft.com/office/word/2010/wordml" w:rsidR="00564119" w:rsidRDefault="00E80198" w14:paraId="20C2EDC1" wp14:textId="77777777">
      <w:pPr>
        <w:jc w:val="both"/>
      </w:pPr>
      <w:r>
        <w:rPr>
          <w:b/>
        </w:rPr>
        <w:t xml:space="preserve">Jazyk:   </w:t>
      </w:r>
      <w:r>
        <w:rPr>
          <w:b/>
        </w:rPr>
        <w:tab/>
      </w:r>
      <w:r>
        <w:rPr>
          <w:b/>
        </w:rPr>
        <w:tab/>
      </w:r>
      <w:r>
        <w:t>čeština</w:t>
      </w:r>
    </w:p>
    <w:p xmlns:wp14="http://schemas.microsoft.com/office/word/2010/wordml" w:rsidR="00564119" w:rsidRDefault="00E80198" w14:paraId="54F9AE05" wp14:textId="77777777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 xml:space="preserve"> </w:t>
      </w:r>
    </w:p>
    <w:p xmlns:wp14="http://schemas.microsoft.com/office/word/2010/wordml" w:rsidR="00564119" w:rsidRDefault="00E80198" w14:paraId="16C8152F" wp14:textId="77777777">
      <w:pPr>
        <w:jc w:val="both"/>
      </w:pPr>
      <w:r>
        <w:rPr>
          <w:b/>
        </w:rPr>
        <w:t xml:space="preserve">Typ studia:   </w:t>
      </w:r>
      <w:r>
        <w:rPr>
          <w:b/>
        </w:rPr>
        <w:tab/>
      </w:r>
      <w:r>
        <w:t xml:space="preserve">   </w:t>
      </w:r>
      <w:r>
        <w:tab/>
      </w:r>
      <w:r>
        <w:t>magisterský stupeň studia</w:t>
      </w:r>
    </w:p>
    <w:p xmlns:wp14="http://schemas.microsoft.com/office/word/2010/wordml" w:rsidR="00564119" w:rsidRDefault="00564119" w14:paraId="0D0B940D" wp14:textId="77777777">
      <w:pPr>
        <w:jc w:val="both"/>
        <w:rPr>
          <w:b/>
        </w:rPr>
      </w:pPr>
    </w:p>
    <w:p xmlns:wp14="http://schemas.microsoft.com/office/word/2010/wordml" w:rsidR="00564119" w:rsidRDefault="00E80198" w14:paraId="26F52A72" wp14:textId="77777777">
      <w:pPr>
        <w:jc w:val="both"/>
        <w:rPr>
          <w:b/>
        </w:rPr>
      </w:pPr>
      <w:r>
        <w:rPr>
          <w:b/>
        </w:rPr>
        <w:t>Doporučený ročník:</w:t>
      </w:r>
    </w:p>
    <w:p xmlns:wp14="http://schemas.microsoft.com/office/word/2010/wordml" w:rsidR="00564119" w:rsidRDefault="00564119" w14:paraId="0E27B00A" wp14:textId="77777777">
      <w:pPr>
        <w:jc w:val="both"/>
        <w:rPr>
          <w:b/>
        </w:rPr>
      </w:pPr>
    </w:p>
    <w:p xmlns:wp14="http://schemas.microsoft.com/office/word/2010/wordml" w:rsidR="00564119" w:rsidRDefault="00E80198" w14:paraId="28007AC7" wp14:textId="77777777">
      <w:pPr>
        <w:jc w:val="both"/>
      </w:pPr>
      <w:r>
        <w:rPr>
          <w:b/>
        </w:rPr>
        <w:t xml:space="preserve">Svobodný předmět:   </w:t>
      </w:r>
      <w:r>
        <w:t>NE</w:t>
      </w:r>
    </w:p>
    <w:p xmlns:wp14="http://schemas.microsoft.com/office/word/2010/wordml" w:rsidR="00564119" w:rsidRDefault="00564119" w14:paraId="60061E4C" wp14:textId="77777777">
      <w:pPr>
        <w:jc w:val="both"/>
        <w:rPr>
          <w:b/>
        </w:rPr>
      </w:pPr>
    </w:p>
    <w:p xmlns:wp14="http://schemas.microsoft.com/office/word/2010/wordml" w:rsidR="00564119" w:rsidRDefault="00E80198" w14:paraId="377D19BA" wp14:textId="77777777">
      <w:pPr>
        <w:jc w:val="both"/>
      </w:pPr>
      <w:r>
        <w:rPr>
          <w:b/>
        </w:rPr>
        <w:t xml:space="preserve">Cíle: </w:t>
      </w:r>
      <w:r>
        <w:t>Kurz seznámí studenty*ky se systémovým myšlením a poskytne jim nástroje skrze které mohou reflektovat svou vlastní praxi v oblasti designu a umění.</w:t>
      </w:r>
    </w:p>
    <w:p xmlns:wp14="http://schemas.microsoft.com/office/word/2010/wordml" w:rsidR="00564119" w:rsidRDefault="00564119" w14:paraId="44EAFD9C" wp14:textId="77777777">
      <w:pPr>
        <w:jc w:val="both"/>
      </w:pPr>
    </w:p>
    <w:p xmlns:wp14="http://schemas.microsoft.com/office/word/2010/wordml" w:rsidR="00564119" w:rsidRDefault="00E80198" w14:paraId="38CFB250" wp14:textId="77777777">
      <w:pPr>
        <w:jc w:val="both"/>
        <w:rPr>
          <w:b/>
        </w:rPr>
      </w:pPr>
      <w:r>
        <w:rPr>
          <w:b/>
        </w:rPr>
        <w:t>Obsah:</w:t>
      </w:r>
    </w:p>
    <w:p xmlns:wp14="http://schemas.microsoft.com/office/word/2010/wordml" w:rsidR="00564119" w:rsidRDefault="00E80198" w14:paraId="18D0E331" wp14:textId="76E40734">
      <w:pPr>
        <w:jc w:val="both"/>
      </w:pPr>
      <w:r w:rsidR="232B4974">
        <w:rPr/>
        <w:t xml:space="preserve">Systémové myšlení je analytický přístup, který se zaměřuje na pochopení vzájemných vztahů a závislostí v rámci systému, nikoli na izolování jednotlivých složek. </w:t>
      </w:r>
      <w:r w:rsidR="00E80198">
        <w:rPr/>
        <w:t>Tento kurz je určen studen</w:t>
      </w:r>
      <w:r w:rsidR="6D8B3498">
        <w:rPr/>
        <w:t>tstvu</w:t>
      </w:r>
      <w:r w:rsidR="00E80198">
        <w:rPr/>
        <w:t>, kte</w:t>
      </w:r>
      <w:r w:rsidR="2349A5B8">
        <w:rPr/>
        <w:t>r</w:t>
      </w:r>
      <w:r w:rsidR="00E80198">
        <w:rPr/>
        <w:t>é ch</w:t>
      </w:r>
      <w:r w:rsidR="6455CBC5">
        <w:rPr/>
        <w:t>ce</w:t>
      </w:r>
      <w:r w:rsidR="00E80198">
        <w:rPr/>
        <w:t xml:space="preserve"> rozvíjet své dovednosti v oblasti systémového myšl</w:t>
      </w:r>
      <w:r w:rsidR="00E80198">
        <w:rPr/>
        <w:t>ení a využívat je k řešení komplexních společenských problémů.</w:t>
      </w:r>
      <w:r w:rsidR="46BE997F">
        <w:rPr/>
        <w:t xml:space="preserve"> </w:t>
      </w:r>
      <w:r w:rsidR="00E80198">
        <w:rPr/>
        <w:t xml:space="preserve">Prostřednictvím kombinace teoretických přednášek a praktických cvičení se studenti naučí, jak </w:t>
      </w:r>
      <w:r w:rsidR="6DC2AF56">
        <w:rPr/>
        <w:t xml:space="preserve">systémy </w:t>
      </w:r>
      <w:r w:rsidR="00E80198">
        <w:rPr/>
        <w:t>analyzovat</w:t>
      </w:r>
      <w:r w:rsidR="36749765">
        <w:rPr/>
        <w:t>, intervenovat do nich a obecně jak se pohybovat v komplexní realitě našeho světa.</w:t>
      </w:r>
    </w:p>
    <w:p xmlns:wp14="http://schemas.microsoft.com/office/word/2010/wordml" w:rsidR="00564119" w:rsidRDefault="00E80198" w14:paraId="3A139574" wp14:textId="4D760569">
      <w:pPr>
        <w:jc w:val="both"/>
      </w:pPr>
      <w:r w:rsidR="554C58B3">
        <w:rPr/>
        <w:t>Systémová perspektiva se st</w:t>
      </w:r>
      <w:r w:rsidR="577E83D0">
        <w:rPr/>
        <w:t>ala</w:t>
      </w:r>
      <w:r w:rsidR="554C58B3">
        <w:rPr/>
        <w:t xml:space="preserve"> nutností takřka jakékoliv</w:t>
      </w:r>
      <w:r w:rsidR="07A8433F">
        <w:rPr/>
        <w:t xml:space="preserve"> </w:t>
      </w:r>
      <w:r w:rsidR="07A8433F">
        <w:rPr/>
        <w:t>designové p</w:t>
      </w:r>
      <w:r w:rsidR="554C58B3">
        <w:rPr/>
        <w:t>raxe, je nedílnou součástí vědy o udržitelnosti a dalších oborů, jež s</w:t>
      </w:r>
      <w:r w:rsidR="2855D0A6">
        <w:rPr/>
        <w:t xml:space="preserve">e zabývají tzv. </w:t>
      </w:r>
      <w:r w:rsidR="00E80198">
        <w:rPr/>
        <w:t>“zapekl</w:t>
      </w:r>
      <w:r w:rsidR="4D1CC9C3">
        <w:rPr/>
        <w:t>itými</w:t>
      </w:r>
      <w:r w:rsidR="00E80198">
        <w:rPr/>
        <w:t xml:space="preserve"> problém</w:t>
      </w:r>
      <w:r w:rsidR="6FCAC6B5">
        <w:rPr/>
        <w:t>y</w:t>
      </w:r>
      <w:r w:rsidR="00E80198">
        <w:rPr/>
        <w:t>”</w:t>
      </w:r>
      <w:r w:rsidR="35D94FA1">
        <w:rPr/>
        <w:t xml:space="preserve"> (</w:t>
      </w:r>
      <w:r w:rsidR="00E80198">
        <w:rPr/>
        <w:t>wicked problems</w:t>
      </w:r>
      <w:r w:rsidR="3922DB1B">
        <w:rPr/>
        <w:t>)</w:t>
      </w:r>
      <w:r w:rsidR="4C6B9A55">
        <w:rPr/>
        <w:t>.</w:t>
      </w:r>
      <w:r w:rsidR="00E80198">
        <w:rPr/>
        <w:t xml:space="preserve"> </w:t>
      </w:r>
      <w:r w:rsidR="64364720">
        <w:rPr/>
        <w:t>Těmi jsou mimořádně</w:t>
      </w:r>
      <w:r w:rsidR="00E80198">
        <w:rPr/>
        <w:t xml:space="preserve"> </w:t>
      </w:r>
      <w:r w:rsidR="00E80198">
        <w:rPr/>
        <w:t>komplexní problémy</w:t>
      </w:r>
      <w:r w:rsidR="20AF2B99">
        <w:rPr/>
        <w:t xml:space="preserve"> naší doby</w:t>
      </w:r>
      <w:r w:rsidR="00E80198">
        <w:rPr/>
        <w:t>, ja</w:t>
      </w:r>
      <w:r w:rsidR="57F9CECD">
        <w:rPr/>
        <w:t>ko</w:t>
      </w:r>
      <w:r w:rsidR="00E80198">
        <w:rPr/>
        <w:t xml:space="preserve"> klimatická změna, masové vymírání druhů nebo přetrvávající chudoba, kde velké množství vzájemně provázaných faktorů vytváří dojem, že ne</w:t>
      </w:r>
      <w:r w:rsidR="00E80198">
        <w:rPr/>
        <w:t xml:space="preserve">ní možné je řešit. </w:t>
      </w:r>
    </w:p>
    <w:p xmlns:wp14="http://schemas.microsoft.com/office/word/2010/wordml" w:rsidR="00564119" w:rsidRDefault="00E80198" w14:paraId="3A9B11DD" wp14:textId="53712457">
      <w:pPr>
        <w:jc w:val="both"/>
      </w:pPr>
      <w:r w:rsidR="00E80198">
        <w:rPr/>
        <w:t>Výukový blok se bude skládat z kombinace teoretické přednášky a seminární části. S</w:t>
      </w:r>
      <w:r w:rsidR="00E80198">
        <w:rPr/>
        <w:t>eminární část bude vyhrazena pro diskusi a práci ve skupinách s modely a nástroji systémového myšlení.</w:t>
      </w:r>
      <w:r w:rsidR="4504D089">
        <w:rPr/>
        <w:t xml:space="preserve"> </w:t>
      </w:r>
    </w:p>
    <w:p xmlns:wp14="http://schemas.microsoft.com/office/word/2010/wordml" w:rsidR="00564119" w:rsidRDefault="00564119" w14:paraId="4B94D5A5" wp14:textId="77777777">
      <w:pPr>
        <w:jc w:val="both"/>
        <w:rPr>
          <w:b/>
        </w:rPr>
      </w:pPr>
    </w:p>
    <w:p xmlns:wp14="http://schemas.microsoft.com/office/word/2010/wordml" w:rsidR="00564119" w:rsidRDefault="00E80198" w14:paraId="373521A2" wp14:textId="77777777">
      <w:pPr>
        <w:jc w:val="both"/>
        <w:rPr>
          <w:b/>
        </w:rPr>
      </w:pPr>
      <w:r>
        <w:rPr>
          <w:b/>
        </w:rPr>
        <w:t>Osnova:</w:t>
      </w:r>
    </w:p>
    <w:p xmlns:wp14="http://schemas.microsoft.com/office/word/2010/wordml" w:rsidR="00564119" w:rsidRDefault="00564119" w14:paraId="3DEEC669" wp14:textId="77777777">
      <w:pPr>
        <w:jc w:val="both"/>
        <w:rPr>
          <w:b/>
        </w:rPr>
      </w:pPr>
    </w:p>
    <w:p xmlns:wp14="http://schemas.microsoft.com/office/word/2010/wordml" w:rsidR="00564119" w:rsidP="1B5FF24F" w:rsidRDefault="00E80198" w14:paraId="6A0C21E0" wp14:textId="1F2D4856">
      <w:pPr>
        <w:jc w:val="both"/>
        <w:rPr>
          <w:b w:val="1"/>
          <w:bCs w:val="1"/>
        </w:rPr>
      </w:pPr>
      <w:r w:rsidRPr="1B5FF24F" w:rsidR="00E80198">
        <w:rPr>
          <w:b w:val="1"/>
          <w:bCs w:val="1"/>
        </w:rPr>
        <w:t>Úterý 1</w:t>
      </w:r>
      <w:r w:rsidRPr="1B5FF24F" w:rsidR="6EFB6115">
        <w:rPr>
          <w:b w:val="1"/>
          <w:bCs w:val="1"/>
        </w:rPr>
        <w:t>4</w:t>
      </w:r>
      <w:r w:rsidRPr="1B5FF24F" w:rsidR="00E80198">
        <w:rPr>
          <w:b w:val="1"/>
          <w:bCs w:val="1"/>
        </w:rPr>
        <w:t>:00</w:t>
      </w:r>
      <w:r w:rsidRPr="1B5FF24F" w:rsidR="67A76C4A">
        <w:rPr>
          <w:b w:val="1"/>
          <w:bCs w:val="1"/>
        </w:rPr>
        <w:t xml:space="preserve"> – </w:t>
      </w:r>
      <w:r w:rsidRPr="1B5FF24F" w:rsidR="00E80198">
        <w:rPr>
          <w:b w:val="1"/>
          <w:bCs w:val="1"/>
        </w:rPr>
        <w:t>1</w:t>
      </w:r>
      <w:r w:rsidRPr="1B5FF24F" w:rsidR="30AE94B9">
        <w:rPr>
          <w:b w:val="1"/>
          <w:bCs w:val="1"/>
        </w:rPr>
        <w:t>8:</w:t>
      </w:r>
      <w:r w:rsidRPr="1B5FF24F" w:rsidR="218DC2BB">
        <w:rPr>
          <w:b w:val="1"/>
          <w:bCs w:val="1"/>
        </w:rPr>
        <w:t>00 (s pauzami)</w:t>
      </w:r>
    </w:p>
    <w:p xmlns:wp14="http://schemas.microsoft.com/office/word/2010/wordml" w:rsidR="00564119" w:rsidRDefault="00564119" w14:paraId="3656B9AB" wp14:textId="77777777">
      <w:pPr>
        <w:jc w:val="both"/>
        <w:rPr>
          <w:b/>
        </w:rPr>
      </w:pPr>
    </w:p>
    <w:p xmlns:wp14="http://schemas.microsoft.com/office/word/2010/wordml" w:rsidR="00564119" w:rsidRDefault="00564119" w14:paraId="45FB0818" wp14:textId="77777777">
      <w:pPr>
        <w:jc w:val="both"/>
        <w:rPr>
          <w:b/>
        </w:rPr>
      </w:pPr>
    </w:p>
    <w:tbl>
      <w:tblPr>
        <w:tblStyle w:val="a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xmlns:wp14="http://schemas.microsoft.com/office/word/2010/wordml" w:rsidR="00564119" w:rsidTr="28ED4C4F" w14:paraId="0FA83C22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1B5FF24F" w:rsidRDefault="00E80198" w14:paraId="69438B67" wp14:textId="4F2930DF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1B5FF24F" w:rsidR="00E80198">
              <w:rPr>
                <w:b w:val="1"/>
                <w:bCs w:val="1"/>
              </w:rPr>
              <w:t>1</w:t>
            </w:r>
            <w:r w:rsidRPr="1B5FF24F" w:rsidR="63369891">
              <w:rPr>
                <w:b w:val="1"/>
                <w:bCs w:val="1"/>
              </w:rPr>
              <w:t>4</w:t>
            </w:r>
            <w:r w:rsidRPr="1B5FF24F" w:rsidR="00E80198">
              <w:rPr>
                <w:b w:val="1"/>
                <w:bCs w:val="1"/>
              </w:rPr>
              <w:t>:00 - 1</w:t>
            </w:r>
            <w:r w:rsidRPr="1B5FF24F" w:rsidR="499DCA9D">
              <w:rPr>
                <w:b w:val="1"/>
                <w:bCs w:val="1"/>
              </w:rPr>
              <w:t>5</w:t>
            </w:r>
            <w:r w:rsidRPr="1B5FF24F" w:rsidR="00E80198">
              <w:rPr>
                <w:b w:val="1"/>
                <w:bCs w:val="1"/>
              </w:rPr>
              <w:t>:</w:t>
            </w:r>
            <w:r w:rsidRPr="1B5FF24F" w:rsidR="6AE1D409">
              <w:rPr>
                <w:b w:val="1"/>
                <w:bCs w:val="1"/>
              </w:rPr>
              <w:t>45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1B5FF24F" w:rsidRDefault="00E80198" w14:paraId="59E15638" wp14:textId="2BB2EDEE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04159CAD" w:rsidR="00E80198">
              <w:rPr>
                <w:b w:val="1"/>
                <w:bCs w:val="1"/>
              </w:rPr>
              <w:t>1</w:t>
            </w:r>
            <w:r w:rsidRPr="04159CAD" w:rsidR="36108908">
              <w:rPr>
                <w:b w:val="1"/>
                <w:bCs w:val="1"/>
              </w:rPr>
              <w:t>6</w:t>
            </w:r>
            <w:r w:rsidRPr="04159CAD" w:rsidR="00E80198">
              <w:rPr>
                <w:b w:val="1"/>
                <w:bCs w:val="1"/>
              </w:rPr>
              <w:t>:</w:t>
            </w:r>
            <w:r w:rsidRPr="04159CAD" w:rsidR="232022D7">
              <w:rPr>
                <w:b w:val="1"/>
                <w:bCs w:val="1"/>
              </w:rPr>
              <w:t>15</w:t>
            </w:r>
            <w:r w:rsidRPr="04159CAD" w:rsidR="010F1810">
              <w:rPr>
                <w:b w:val="1"/>
                <w:bCs w:val="1"/>
              </w:rPr>
              <w:t xml:space="preserve"> – 18:00</w:t>
            </w:r>
            <w:r w:rsidRPr="04159CAD" w:rsidR="018E5A18">
              <w:rPr>
                <w:b w:val="1"/>
                <w:bCs w:val="1"/>
              </w:rPr>
              <w:t xml:space="preserve"> Workshop</w:t>
            </w:r>
          </w:p>
        </w:tc>
      </w:tr>
      <w:tr xmlns:wp14="http://schemas.microsoft.com/office/word/2010/wordml" w:rsidR="00564119" w:rsidTr="28ED4C4F" w14:paraId="50B1DAA2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28ED4C4F" w:rsidRDefault="00E80198" w14:paraId="31C44D3D" wp14:textId="51CE342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 w:val="1"/>
                <w:bCs w:val="1"/>
                <w:i w:val="0"/>
                <w:iCs w:val="0"/>
              </w:rPr>
            </w:pPr>
            <w:r w:rsidRPr="28ED4C4F" w:rsidR="2FD674CB">
              <w:rPr>
                <w:b w:val="1"/>
                <w:bCs w:val="1"/>
              </w:rPr>
              <w:t>26.9.</w:t>
            </w:r>
            <w:r w:rsidRPr="28ED4C4F" w:rsidR="7660140F">
              <w:rPr>
                <w:b w:val="1"/>
                <w:bCs w:val="1"/>
              </w:rPr>
              <w:t xml:space="preserve"> </w:t>
            </w:r>
            <w:r w:rsidRPr="28ED4C4F" w:rsidR="2ABD05C7">
              <w:rPr>
                <w:b w:val="1"/>
                <w:bCs w:val="1"/>
              </w:rPr>
              <w:t>Úvod (</w:t>
            </w:r>
            <w:r w:rsidRPr="28ED4C4F" w:rsidR="7660140F">
              <w:rPr>
                <w:b w:val="1"/>
                <w:bCs w:val="1"/>
              </w:rPr>
              <w:t>Jakub</w:t>
            </w:r>
            <w:r w:rsidRPr="28ED4C4F" w:rsidR="4B5BD7B4">
              <w:rPr>
                <w:b w:val="1"/>
                <w:bCs w:val="1"/>
              </w:rPr>
              <w:t>, Kristína, Roman)</w:t>
            </w:r>
            <w:r w:rsidRPr="28ED4C4F" w:rsidR="31239C2B">
              <w:rPr>
                <w:b w:val="1"/>
                <w:bCs w:val="1"/>
              </w:rPr>
              <w:t xml:space="preserve"> </w:t>
            </w:r>
            <w:r w:rsidRPr="28ED4C4F" w:rsidR="31239C2B">
              <w:rPr>
                <w:b w:val="0"/>
                <w:bCs w:val="0"/>
                <w:i w:val="1"/>
                <w:iCs w:val="1"/>
              </w:rPr>
              <w:t>doporučená literatúra</w:t>
            </w:r>
            <w:r w:rsidRPr="28ED4C4F" w:rsidR="31239C2B">
              <w:rPr>
                <w:b w:val="0"/>
                <w:bCs w:val="0"/>
                <w:i w:val="0"/>
                <w:iCs w:val="0"/>
              </w:rPr>
              <w:t xml:space="preserve">: </w:t>
            </w:r>
          </w:p>
          <w:p w:rsidR="00564119" w:rsidP="28ED4C4F" w:rsidRDefault="00E80198" w14:paraId="6CF63403" wp14:textId="749ED869">
            <w:pPr>
              <w:widowControl w:val="0"/>
              <w:spacing w:line="240" w:lineRule="auto"/>
              <w:ind w:left="0"/>
              <w:rPr>
                <w:b w:val="1"/>
                <w:bCs w:val="1"/>
              </w:rPr>
            </w:pPr>
            <w:r w:rsidRPr="28ED4C4F" w:rsidR="147D59CC">
              <w:rPr>
                <w:rFonts w:ascii="Arial" w:hAnsi="Arial" w:eastAsia="Arial" w:cs="Arial"/>
                <w:noProof w:val="0"/>
                <w:sz w:val="22"/>
                <w:szCs w:val="22"/>
                <w:lang w:val="cs"/>
              </w:rPr>
              <w:t xml:space="preserve">MEADOWS, Donella H., WRIGHT, Diana, ed. </w:t>
            </w:r>
            <w:r w:rsidRPr="28ED4C4F" w:rsidR="147D59CC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cs"/>
              </w:rPr>
              <w:t>Thinking in systems: a primer</w:t>
            </w:r>
            <w:r w:rsidRPr="28ED4C4F" w:rsidR="147D59CC">
              <w:rPr>
                <w:rFonts w:ascii="Arial" w:hAnsi="Arial" w:eastAsia="Arial" w:cs="Arial"/>
                <w:noProof w:val="0"/>
                <w:sz w:val="22"/>
                <w:szCs w:val="22"/>
                <w:lang w:val="cs"/>
              </w:rPr>
              <w:t>. White River Junction, Vt.: Chelsea Green Publishing Company, c2008.</w:t>
            </w:r>
            <w:r w:rsidR="31239C2B">
              <w:rPr>
                <w:b w:val="0"/>
                <w:bCs w:val="0"/>
              </w:rPr>
              <w:t xml:space="preserve">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04159CAD" w:rsidRDefault="00E80198" w14:paraId="6AD960DD" wp14:textId="7FC41437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28ED4C4F" w:rsidR="00E80198">
              <w:rPr>
                <w:b w:val="1"/>
                <w:bCs w:val="1"/>
              </w:rPr>
              <w:t>Návyky systémového myšlení (workshop</w:t>
            </w:r>
            <w:r w:rsidRPr="28ED4C4F" w:rsidR="1AE3F030">
              <w:rPr>
                <w:b w:val="1"/>
                <w:bCs w:val="1"/>
              </w:rPr>
              <w:t xml:space="preserve"> -</w:t>
            </w:r>
            <w:r w:rsidRPr="28ED4C4F" w:rsidR="311C0D8C">
              <w:rPr>
                <w:b w:val="1"/>
                <w:bCs w:val="1"/>
              </w:rPr>
              <w:t xml:space="preserve"> </w:t>
            </w:r>
            <w:r w:rsidRPr="28ED4C4F" w:rsidR="52A5F533">
              <w:rPr>
                <w:b w:val="1"/>
                <w:bCs w:val="1"/>
              </w:rPr>
              <w:t>Jakub</w:t>
            </w:r>
            <w:r w:rsidRPr="28ED4C4F" w:rsidR="4FB80B8E">
              <w:rPr>
                <w:b w:val="1"/>
                <w:bCs w:val="1"/>
              </w:rPr>
              <w:t>)</w:t>
            </w:r>
          </w:p>
        </w:tc>
      </w:tr>
      <w:tr xmlns:wp14="http://schemas.microsoft.com/office/word/2010/wordml" w:rsidR="00564119" w:rsidTr="28ED4C4F" w14:paraId="44F9D5A1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28ED4C4F" w:rsidRDefault="00E80198" w14:paraId="07D477F0" wp14:textId="3067EBD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28ED4C4F" w:rsidR="57071E71">
              <w:rPr>
                <w:b w:val="1"/>
                <w:bCs w:val="1"/>
              </w:rPr>
              <w:t>10.10.</w:t>
            </w:r>
            <w:r w:rsidRPr="28ED4C4F" w:rsidR="316343BB">
              <w:rPr>
                <w:b w:val="1"/>
                <w:bCs w:val="1"/>
              </w:rPr>
              <w:t xml:space="preserve"> </w:t>
            </w:r>
            <w:r w:rsidRPr="28ED4C4F" w:rsidR="0177AE15">
              <w:rPr>
                <w:b w:val="1"/>
                <w:bCs w:val="1"/>
              </w:rPr>
              <w:t xml:space="preserve">Dancing with systems </w:t>
            </w:r>
            <w:r w:rsidRPr="28ED4C4F" w:rsidR="7657B4B0">
              <w:rPr>
                <w:b w:val="1"/>
                <w:bCs w:val="1"/>
              </w:rPr>
              <w:t>(</w:t>
            </w:r>
            <w:r w:rsidRPr="28ED4C4F" w:rsidR="316343BB">
              <w:rPr>
                <w:b w:val="1"/>
                <w:bCs w:val="1"/>
              </w:rPr>
              <w:t>Kristína</w:t>
            </w:r>
            <w:r w:rsidRPr="28ED4C4F" w:rsidR="1977802E">
              <w:rPr>
                <w:b w:val="1"/>
                <w:bCs w:val="1"/>
              </w:rPr>
              <w:t>)</w:t>
            </w:r>
            <w:r w:rsidRPr="28ED4C4F" w:rsidR="73852405">
              <w:rPr>
                <w:b w:val="1"/>
                <w:bCs w:val="1"/>
              </w:rPr>
              <w:t xml:space="preserve"> </w:t>
            </w:r>
            <w:r w:rsidRPr="28ED4C4F" w:rsidR="73852405">
              <w:rPr>
                <w:b w:val="0"/>
                <w:bCs w:val="0"/>
                <w:i w:val="1"/>
                <w:iCs w:val="1"/>
              </w:rPr>
              <w:t>povinná literatúra</w:t>
            </w:r>
            <w:r w:rsidRPr="28ED4C4F" w:rsidR="73852405">
              <w:rPr>
                <w:b w:val="0"/>
                <w:bCs w:val="0"/>
                <w:i w:val="0"/>
                <w:iCs w:val="0"/>
              </w:rPr>
              <w:t>:</w:t>
            </w:r>
          </w:p>
          <w:p w:rsidR="00564119" w:rsidP="28ED4C4F" w:rsidRDefault="00E80198" w14:paraId="47EB5A96" wp14:textId="27F24BD1">
            <w:pPr>
              <w:widowControl w:val="0"/>
              <w:spacing w:before="0" w:beforeAutospacing="off" w:after="0" w:afterAutospacing="off" w:line="240" w:lineRule="auto"/>
            </w:pPr>
            <w:r w:rsidRPr="28ED4C4F" w:rsidR="3906D424">
              <w:rPr>
                <w:rFonts w:ascii="Arial" w:hAnsi="Arial" w:eastAsia="Arial" w:cs="Arial"/>
                <w:noProof w:val="0"/>
                <w:sz w:val="22"/>
                <w:szCs w:val="22"/>
                <w:lang w:val="cs"/>
              </w:rPr>
              <w:t>M</w:t>
            </w:r>
            <w:r w:rsidRPr="28ED4C4F" w:rsidR="06203090">
              <w:rPr>
                <w:rFonts w:ascii="Arial" w:hAnsi="Arial" w:eastAsia="Arial" w:cs="Arial"/>
                <w:noProof w:val="0"/>
                <w:sz w:val="22"/>
                <w:szCs w:val="22"/>
                <w:lang w:val="cs"/>
              </w:rPr>
              <w:t>EADOWS</w:t>
            </w:r>
            <w:r w:rsidRPr="28ED4C4F" w:rsidR="3906D424">
              <w:rPr>
                <w:rFonts w:ascii="Arial" w:hAnsi="Arial" w:eastAsia="Arial" w:cs="Arial"/>
                <w:noProof w:val="0"/>
                <w:sz w:val="22"/>
                <w:szCs w:val="22"/>
                <w:lang w:val="cs"/>
              </w:rPr>
              <w:t xml:space="preserve">, Donella. „Dancing with Systems". The Systems Thinker, 8. listopad 2015. </w:t>
            </w:r>
            <w:hyperlink r:id="Rf3c7c24a87654516">
              <w:r w:rsidRPr="28ED4C4F" w:rsidR="3906D424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cs"/>
                </w:rPr>
                <w:t>https://thesystemsthinker.com/dancing-with-systems/</w:t>
              </w:r>
            </w:hyperlink>
            <w:r w:rsidRPr="28ED4C4F" w:rsidR="3906D424">
              <w:rPr>
                <w:rFonts w:ascii="Arial" w:hAnsi="Arial" w:eastAsia="Arial" w:cs="Arial"/>
                <w:noProof w:val="0"/>
                <w:sz w:val="22"/>
                <w:szCs w:val="22"/>
                <w:lang w:val="cs"/>
              </w:rPr>
              <w:t>.</w:t>
            </w:r>
          </w:p>
          <w:p w:rsidR="00564119" w:rsidP="28ED4C4F" w:rsidRDefault="00E80198" w14:paraId="045CEA2F" wp14:textId="73B3E355">
            <w:pPr>
              <w:pStyle w:val="Normln"/>
              <w:widowControl w:val="0"/>
              <w:spacing w:line="240" w:lineRule="auto"/>
              <w:rPr>
                <w:b w:val="1"/>
                <w:bCs w:val="1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04159CAD" w:rsidRDefault="00E80198" w14:paraId="4461394B" wp14:textId="2B40AF54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28ED4C4F" w:rsidR="6FE5EF02">
              <w:rPr>
                <w:b w:val="1"/>
                <w:bCs w:val="1"/>
              </w:rPr>
              <w:t xml:space="preserve">Designový workshop </w:t>
            </w:r>
            <w:r w:rsidRPr="28ED4C4F" w:rsidR="279E88B6">
              <w:rPr>
                <w:b w:val="1"/>
                <w:bCs w:val="1"/>
              </w:rPr>
              <w:t>(</w:t>
            </w:r>
            <w:r w:rsidRPr="28ED4C4F" w:rsidR="6FE5EF02">
              <w:rPr>
                <w:b w:val="1"/>
                <w:bCs w:val="1"/>
              </w:rPr>
              <w:t>Roman</w:t>
            </w:r>
            <w:r w:rsidRPr="28ED4C4F" w:rsidR="30D2C759">
              <w:rPr>
                <w:b w:val="1"/>
                <w:bCs w:val="1"/>
              </w:rPr>
              <w:t>)</w:t>
            </w:r>
          </w:p>
        </w:tc>
      </w:tr>
      <w:tr xmlns:wp14="http://schemas.microsoft.com/office/word/2010/wordml" w:rsidR="00564119" w:rsidTr="28ED4C4F" w14:paraId="5831C6FF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1B5FF24F" w:rsidRDefault="00E80198" w14:paraId="26B9F036" wp14:textId="2C1C0E9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 w:val="1"/>
                <w:bCs w:val="1"/>
              </w:rPr>
            </w:pPr>
            <w:r w:rsidRPr="28ED4C4F" w:rsidR="742182EA">
              <w:rPr>
                <w:b w:val="1"/>
                <w:bCs w:val="1"/>
              </w:rPr>
              <w:t xml:space="preserve">24.10. </w:t>
            </w:r>
            <w:r w:rsidRPr="28ED4C4F" w:rsidR="7F630B57">
              <w:rPr>
                <w:b w:val="1"/>
                <w:bCs w:val="1"/>
              </w:rPr>
              <w:t>Systémové archetypy</w:t>
            </w:r>
            <w:r w:rsidRPr="28ED4C4F" w:rsidR="6ED5DCA7">
              <w:rPr>
                <w:b w:val="1"/>
                <w:bCs w:val="1"/>
              </w:rPr>
              <w:t xml:space="preserve"> </w:t>
            </w:r>
            <w:r w:rsidRPr="28ED4C4F" w:rsidR="3D890A7D">
              <w:rPr>
                <w:b w:val="1"/>
                <w:bCs w:val="1"/>
              </w:rPr>
              <w:t>(</w:t>
            </w:r>
            <w:r w:rsidRPr="28ED4C4F" w:rsidR="6ED5DCA7">
              <w:rPr>
                <w:b w:val="1"/>
                <w:bCs w:val="1"/>
              </w:rPr>
              <w:t>Kristína</w:t>
            </w:r>
            <w:r w:rsidRPr="28ED4C4F" w:rsidR="13282792">
              <w:rPr>
                <w:b w:val="1"/>
                <w:bCs w:val="1"/>
              </w:rPr>
              <w:t>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04159CAD" w:rsidRDefault="00E80198" w14:paraId="59D0ADA3" wp14:textId="7E2B9459">
            <w:pPr>
              <w:pStyle w:val="Normln"/>
              <w:widowControl w:val="0"/>
              <w:spacing w:line="240" w:lineRule="auto"/>
              <w:rPr>
                <w:b w:val="1"/>
                <w:bCs w:val="1"/>
              </w:rPr>
            </w:pPr>
            <w:r w:rsidRPr="28ED4C4F" w:rsidR="25998E72">
              <w:rPr>
                <w:b w:val="1"/>
                <w:bCs w:val="1"/>
              </w:rPr>
              <w:t xml:space="preserve">Design jako politikum a pákové body </w:t>
            </w:r>
            <w:r w:rsidRPr="28ED4C4F" w:rsidR="5F2CA6FF">
              <w:rPr>
                <w:b w:val="1"/>
                <w:bCs w:val="1"/>
              </w:rPr>
              <w:t>(</w:t>
            </w:r>
            <w:r w:rsidRPr="28ED4C4F" w:rsidR="25998E72">
              <w:rPr>
                <w:b w:val="1"/>
                <w:bCs w:val="1"/>
              </w:rPr>
              <w:t>Jakub</w:t>
            </w:r>
            <w:r w:rsidRPr="28ED4C4F" w:rsidR="271399C0">
              <w:rPr>
                <w:b w:val="1"/>
                <w:bCs w:val="1"/>
              </w:rPr>
              <w:t>)</w:t>
            </w:r>
          </w:p>
        </w:tc>
      </w:tr>
      <w:tr xmlns:wp14="http://schemas.microsoft.com/office/word/2010/wordml" w:rsidR="00564119" w:rsidTr="28ED4C4F" w14:paraId="7DFD6135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1B5FF24F" w:rsidRDefault="00E80198" w14:paraId="3822AE7B" wp14:textId="0C3FA4C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 w:val="1"/>
                <w:bCs w:val="1"/>
              </w:rPr>
            </w:pPr>
            <w:r w:rsidRPr="28ED4C4F" w:rsidR="3F219888">
              <w:rPr>
                <w:b w:val="1"/>
                <w:bCs w:val="1"/>
              </w:rPr>
              <w:t xml:space="preserve">31.10. </w:t>
            </w:r>
            <w:r w:rsidRPr="28ED4C4F" w:rsidR="210F61EA">
              <w:rPr>
                <w:b w:val="1"/>
                <w:bCs w:val="1"/>
              </w:rPr>
              <w:t>Case study: Workshop na podporu resilienčního myšlení</w:t>
            </w:r>
            <w:r w:rsidRPr="28ED4C4F" w:rsidR="5586A14A">
              <w:rPr>
                <w:b w:val="1"/>
                <w:bCs w:val="1"/>
              </w:rPr>
              <w:t xml:space="preserve"> </w:t>
            </w:r>
            <w:r w:rsidRPr="28ED4C4F" w:rsidR="2F689A20">
              <w:rPr>
                <w:b w:val="1"/>
                <w:bCs w:val="1"/>
              </w:rPr>
              <w:t xml:space="preserve"> </w:t>
            </w:r>
            <w:r w:rsidRPr="28ED4C4F" w:rsidR="6EC38683">
              <w:rPr>
                <w:b w:val="1"/>
                <w:bCs w:val="1"/>
              </w:rPr>
              <w:t>(</w:t>
            </w:r>
            <w:r w:rsidRPr="28ED4C4F" w:rsidR="2F689A20">
              <w:rPr>
                <w:b w:val="1"/>
                <w:bCs w:val="1"/>
              </w:rPr>
              <w:t>Jakub a Anna</w:t>
            </w:r>
            <w:r w:rsidRPr="28ED4C4F" w:rsidR="52F32242">
              <w:rPr>
                <w:b w:val="1"/>
                <w:bCs w:val="1"/>
              </w:rPr>
              <w:t>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04159CAD" w:rsidRDefault="00E80198" w14:paraId="3B4491E6" wp14:textId="10CA0DDB">
            <w:pPr>
              <w:pStyle w:val="Normln"/>
              <w:widowControl w:val="0"/>
              <w:spacing w:line="240" w:lineRule="auto"/>
              <w:rPr>
                <w:b w:val="1"/>
                <w:bCs w:val="1"/>
              </w:rPr>
            </w:pPr>
            <w:r w:rsidRPr="04159CAD" w:rsidR="78EE8FDA">
              <w:rPr>
                <w:b w:val="1"/>
                <w:bCs w:val="1"/>
              </w:rPr>
              <w:t>Case study: Workshop na podporu resilienčního myšlení</w:t>
            </w:r>
          </w:p>
        </w:tc>
      </w:tr>
      <w:tr xmlns:wp14="http://schemas.microsoft.com/office/word/2010/wordml" w:rsidR="00564119" w:rsidTr="28ED4C4F" w14:paraId="39DFA388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1B5FF24F" w:rsidRDefault="00E80198" w14:paraId="372D383F" wp14:textId="48437CF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 w:val="1"/>
                <w:bCs w:val="1"/>
              </w:rPr>
            </w:pPr>
            <w:r w:rsidRPr="28ED4C4F" w:rsidR="33435F06">
              <w:rPr>
                <w:b w:val="1"/>
                <w:bCs w:val="1"/>
              </w:rPr>
              <w:t xml:space="preserve">21.11. </w:t>
            </w:r>
            <w:r w:rsidRPr="28ED4C4F" w:rsidR="00E80198">
              <w:rPr>
                <w:b w:val="1"/>
                <w:bCs w:val="1"/>
              </w:rPr>
              <w:t>Systémové metafo</w:t>
            </w:r>
            <w:r w:rsidRPr="28ED4C4F" w:rsidR="00E80198">
              <w:rPr>
                <w:b w:val="1"/>
                <w:bCs w:val="1"/>
              </w:rPr>
              <w:t>ry</w:t>
            </w:r>
            <w:r w:rsidRPr="28ED4C4F" w:rsidR="49157D2B">
              <w:rPr>
                <w:b w:val="1"/>
                <w:bCs w:val="1"/>
              </w:rPr>
              <w:t xml:space="preserve"> </w:t>
            </w:r>
            <w:r w:rsidRPr="28ED4C4F" w:rsidR="73DC8820">
              <w:rPr>
                <w:b w:val="1"/>
                <w:bCs w:val="1"/>
              </w:rPr>
              <w:t>(</w:t>
            </w:r>
            <w:r w:rsidRPr="28ED4C4F" w:rsidR="5AD0CE84">
              <w:rPr>
                <w:b w:val="1"/>
                <w:bCs w:val="1"/>
              </w:rPr>
              <w:t>Roman</w:t>
            </w:r>
            <w:r w:rsidRPr="28ED4C4F" w:rsidR="480C13DA">
              <w:rPr>
                <w:b w:val="1"/>
                <w:bCs w:val="1"/>
              </w:rPr>
              <w:t>, Jakub, Kristína</w:t>
            </w:r>
            <w:r w:rsidRPr="28ED4C4F" w:rsidR="64249F4D">
              <w:rPr>
                <w:b w:val="1"/>
                <w:bCs w:val="1"/>
              </w:rPr>
              <w:t>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04159CAD" w:rsidRDefault="00E80198" w14:paraId="17ED86E7" wp14:textId="623042B6">
            <w:pPr>
              <w:pStyle w:val="Normln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04159CAD" w:rsidR="62214A2D">
              <w:rPr>
                <w:b w:val="1"/>
                <w:bCs w:val="1"/>
              </w:rPr>
              <w:t>Syst</w:t>
            </w:r>
            <w:r w:rsidRPr="04159CAD" w:rsidR="719BD8F1">
              <w:rPr>
                <w:b w:val="1"/>
                <w:bCs w:val="1"/>
              </w:rPr>
              <w:t>émové metafory</w:t>
            </w:r>
          </w:p>
        </w:tc>
      </w:tr>
      <w:tr xmlns:wp14="http://schemas.microsoft.com/office/word/2010/wordml" w:rsidR="00564119" w:rsidTr="28ED4C4F" w14:paraId="6DBDA41E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40DD539A" w:rsidRDefault="00E80198" w14:paraId="49BD0782" wp14:textId="67F1444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cs"/>
              </w:rPr>
            </w:pPr>
            <w:r w:rsidRPr="28ED4C4F" w:rsidR="3CAE292B">
              <w:rPr>
                <w:b w:val="1"/>
                <w:bCs w:val="1"/>
              </w:rPr>
              <w:t>5.12.</w:t>
            </w:r>
            <w:r w:rsidRPr="28ED4C4F" w:rsidR="12AC1C43">
              <w:rPr>
                <w:b w:val="1"/>
                <w:bCs w:val="1"/>
              </w:rPr>
              <w:t xml:space="preserve"> </w:t>
            </w:r>
            <w:r w:rsidRPr="28ED4C4F" w:rsidR="5052A643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cs"/>
              </w:rPr>
              <w:t xml:space="preserve">Exkurz do teorie systémů a její využitelnost pro systémové myšlení a design </w:t>
            </w:r>
            <w:r w:rsidRPr="28ED4C4F" w:rsidR="213E31CC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cs"/>
              </w:rPr>
              <w:t xml:space="preserve">(Kristína)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119" w:rsidP="04159CAD" w:rsidRDefault="00E80198" w14:paraId="03102F43" wp14:textId="6255BE23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28ED4C4F" w:rsidR="00E80198">
              <w:rPr>
                <w:b w:val="1"/>
                <w:bCs w:val="1"/>
              </w:rPr>
              <w:t>Závěr - reflexe kurzu</w:t>
            </w:r>
            <w:r w:rsidRPr="28ED4C4F" w:rsidR="1C5096D7">
              <w:rPr>
                <w:b w:val="1"/>
                <w:bCs w:val="1"/>
              </w:rPr>
              <w:t xml:space="preserve"> (Jakub)</w:t>
            </w:r>
          </w:p>
        </w:tc>
      </w:tr>
    </w:tbl>
    <w:p xmlns:wp14="http://schemas.microsoft.com/office/word/2010/wordml" w:rsidR="00564119" w:rsidRDefault="00564119" w14:paraId="049F31CB" wp14:textId="77777777">
      <w:pPr>
        <w:jc w:val="both"/>
        <w:rPr>
          <w:b/>
        </w:rPr>
      </w:pPr>
    </w:p>
    <w:p xmlns:wp14="http://schemas.microsoft.com/office/word/2010/wordml" w:rsidR="00564119" w:rsidRDefault="00564119" w14:paraId="53128261" wp14:textId="77777777">
      <w:pPr>
        <w:jc w:val="both"/>
        <w:rPr>
          <w:b/>
        </w:rPr>
      </w:pPr>
    </w:p>
    <w:p xmlns:wp14="http://schemas.microsoft.com/office/word/2010/wordml" w:rsidR="00564119" w:rsidRDefault="00564119" w14:paraId="62486C05" wp14:textId="77777777">
      <w:pPr>
        <w:jc w:val="both"/>
      </w:pPr>
    </w:p>
    <w:p xmlns:wp14="http://schemas.microsoft.com/office/word/2010/wordml" w:rsidR="00564119" w:rsidRDefault="00564119" w14:paraId="4101652C" wp14:textId="77777777">
      <w:pPr>
        <w:ind w:left="720"/>
        <w:jc w:val="both"/>
      </w:pPr>
    </w:p>
    <w:p xmlns:wp14="http://schemas.microsoft.com/office/word/2010/wordml" w:rsidR="00564119" w:rsidRDefault="00E80198" w14:paraId="377938DC" wp14:textId="77777777">
      <w:pPr>
        <w:spacing w:before="240" w:after="240"/>
        <w:jc w:val="both"/>
        <w:rPr>
          <w:b/>
        </w:rPr>
      </w:pPr>
      <w:r w:rsidRPr="28ED4C4F" w:rsidR="00E80198">
        <w:rPr>
          <w:b w:val="1"/>
          <w:bCs w:val="1"/>
        </w:rPr>
        <w:t>Doporučená nebo povinná literatura:</w:t>
      </w:r>
    </w:p>
    <w:p w:rsidR="24AB33E6" w:rsidP="28ED4C4F" w:rsidRDefault="24AB33E6" w14:paraId="5D38FB5D" w14:textId="41ECF2E6">
      <w:pPr>
        <w:numPr>
          <w:ilvl w:val="0"/>
          <w:numId w:val="4"/>
        </w:numPr>
        <w:spacing w:line="360" w:lineRule="auto"/>
        <w:jc w:val="both"/>
        <w:rPr/>
      </w:pPr>
      <w:r w:rsidR="24AB33E6">
        <w:rPr/>
        <w:t xml:space="preserve">Meadows, Donella. </w:t>
      </w:r>
      <w:r w:rsidRPr="28ED4C4F" w:rsidR="24AB33E6">
        <w:rPr>
          <w:i w:val="1"/>
          <w:iCs w:val="1"/>
        </w:rPr>
        <w:t>Thinking in Systems</w:t>
      </w:r>
      <w:r w:rsidR="24AB33E6">
        <w:rPr/>
        <w:t>. Chelsea Green Publishing, 2008.</w:t>
      </w:r>
    </w:p>
    <w:p w:rsidR="03FDA67F" w:rsidP="28ED4C4F" w:rsidRDefault="03FDA67F" w14:paraId="6A90B115" w14:textId="745C3596">
      <w:pPr>
        <w:pStyle w:val="Normln"/>
        <w:numPr>
          <w:ilvl w:val="0"/>
          <w:numId w:val="4"/>
        </w:numPr>
        <w:spacing w:line="360" w:lineRule="auto"/>
        <w:jc w:val="both"/>
        <w:rPr/>
      </w:pPr>
      <w:r w:rsidRPr="28ED4C4F" w:rsidR="03FDA67F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Meadows, Donella. „Dancing with Systems". The Systems Thinker, 8. listopad 2015. </w:t>
      </w:r>
      <w:hyperlink r:id="R1922f8bf95a74049">
        <w:r w:rsidRPr="28ED4C4F" w:rsidR="03FDA67F">
          <w:rPr>
            <w:rStyle w:val="Hyperlink"/>
            <w:rFonts w:ascii="Arial" w:hAnsi="Arial" w:eastAsia="Arial" w:cs="Arial"/>
            <w:noProof w:val="0"/>
            <w:sz w:val="22"/>
            <w:szCs w:val="22"/>
            <w:lang w:val="cs"/>
          </w:rPr>
          <w:t>https://thesystemsthinker.com/dancing-with-systems/</w:t>
        </w:r>
      </w:hyperlink>
      <w:r w:rsidRPr="28ED4C4F" w:rsidR="03FDA67F">
        <w:rPr>
          <w:rFonts w:ascii="Arial" w:hAnsi="Arial" w:eastAsia="Arial" w:cs="Arial"/>
          <w:noProof w:val="0"/>
          <w:sz w:val="22"/>
          <w:szCs w:val="22"/>
          <w:lang w:val="cs"/>
        </w:rPr>
        <w:t>.</w:t>
      </w:r>
    </w:p>
    <w:p xmlns:wp14="http://schemas.microsoft.com/office/word/2010/wordml" w:rsidR="00564119" w:rsidRDefault="00E80198" w14:paraId="66EA1168" wp14:textId="77777777">
      <w:pPr>
        <w:numPr>
          <w:ilvl w:val="0"/>
          <w:numId w:val="4"/>
        </w:numPr>
        <w:spacing w:before="240" w:line="360" w:lineRule="auto"/>
        <w:jc w:val="both"/>
        <w:rPr/>
      </w:pPr>
      <w:r w:rsidR="00E80198">
        <w:rPr/>
        <w:t xml:space="preserve">Buchanan, Richard. “Wicked Problems in Design Thinking.” </w:t>
      </w:r>
      <w:r w:rsidRPr="28ED4C4F" w:rsidR="00E80198">
        <w:rPr>
          <w:i w:val="1"/>
          <w:iCs w:val="1"/>
        </w:rPr>
        <w:t>Design Issues</w:t>
      </w:r>
      <w:r w:rsidR="00E80198">
        <w:rPr/>
        <w:t>, vol. 8, no. 2, 1992, p. 5, 10.2307/1511637.‌</w:t>
      </w:r>
    </w:p>
    <w:p xmlns:wp14="http://schemas.microsoft.com/office/word/2010/wordml" w:rsidR="00564119" w:rsidRDefault="00E80198" w14:paraId="543880F1" wp14:textId="77777777">
      <w:pPr>
        <w:numPr>
          <w:ilvl w:val="0"/>
          <w:numId w:val="4"/>
        </w:numPr>
        <w:shd w:val="clear" w:color="auto" w:fill="FFFFFF"/>
        <w:spacing w:line="360" w:lineRule="auto"/>
        <w:jc w:val="both"/>
        <w:rPr/>
      </w:pPr>
      <w:r w:rsidR="00E80198">
        <w:rPr/>
        <w:t xml:space="preserve">Davelaar, Danielle. “Transformation for Sustainability: A Deep Leverage Points Approach.” </w:t>
      </w:r>
      <w:r w:rsidRPr="28ED4C4F" w:rsidR="00E80198">
        <w:rPr>
          <w:i w:val="1"/>
          <w:iCs w:val="1"/>
        </w:rPr>
        <w:t>Sustainability Science</w:t>
      </w:r>
      <w:r w:rsidR="00E80198">
        <w:rPr/>
        <w:t xml:space="preserve">, vol. 16, no. 3, 19 Jan. 2021, 10.1007/s11625-020-00872-0. </w:t>
      </w:r>
    </w:p>
    <w:p xmlns:wp14="http://schemas.microsoft.com/office/word/2010/wordml" w:rsidR="00564119" w:rsidRDefault="00E80198" w14:paraId="014FFCE4" wp14:textId="77777777">
      <w:pPr>
        <w:numPr>
          <w:ilvl w:val="0"/>
          <w:numId w:val="4"/>
        </w:numPr>
        <w:spacing w:line="360" w:lineRule="auto"/>
        <w:jc w:val="both"/>
        <w:rPr/>
      </w:pPr>
      <w:r w:rsidR="00E80198">
        <w:rPr/>
        <w:t xml:space="preserve">Easterling, Keller. </w:t>
      </w:r>
      <w:r w:rsidRPr="28ED4C4F" w:rsidR="00E80198">
        <w:rPr>
          <w:i w:val="1"/>
          <w:iCs w:val="1"/>
        </w:rPr>
        <w:t>Medium Design</w:t>
      </w:r>
      <w:r w:rsidR="00E80198">
        <w:rPr/>
        <w:t>. L</w:t>
      </w:r>
      <w:r w:rsidR="00E80198">
        <w:rPr/>
        <w:t>ondýn: Verso, 2021.</w:t>
      </w:r>
    </w:p>
    <w:p xmlns:wp14="http://schemas.microsoft.com/office/word/2010/wordml" w:rsidR="00564119" w:rsidRDefault="00E80198" w14:paraId="49F3C3D3" wp14:textId="2D02858D">
      <w:pPr>
        <w:numPr>
          <w:ilvl w:val="0"/>
          <w:numId w:val="4"/>
        </w:numPr>
        <w:spacing w:line="360" w:lineRule="auto"/>
        <w:jc w:val="both"/>
        <w:rPr/>
      </w:pPr>
      <w:r w:rsidR="00E80198">
        <w:rPr/>
        <w:t xml:space="preserve">Fry, Tony. </w:t>
      </w:r>
      <w:r w:rsidRPr="28ED4C4F" w:rsidR="00E80198">
        <w:rPr>
          <w:i w:val="1"/>
          <w:iCs w:val="1"/>
        </w:rPr>
        <w:t>Design as politics</w:t>
      </w:r>
      <w:r w:rsidR="00E80198">
        <w:rPr/>
        <w:t>. Bloomsbury, 2010</w:t>
      </w:r>
    </w:p>
    <w:p xmlns:wp14="http://schemas.microsoft.com/office/word/2010/wordml" w:rsidR="00564119" w:rsidRDefault="00E80198" w14:paraId="0BE68529" wp14:textId="77777777">
      <w:pPr>
        <w:numPr>
          <w:ilvl w:val="0"/>
          <w:numId w:val="4"/>
        </w:numPr>
        <w:spacing w:line="360" w:lineRule="auto"/>
        <w:jc w:val="both"/>
        <w:rPr/>
      </w:pPr>
      <w:r w:rsidR="00E80198">
        <w:rPr/>
        <w:t xml:space="preserve">Raworth, Kate. </w:t>
      </w:r>
      <w:r w:rsidRPr="28ED4C4F" w:rsidR="00E80198">
        <w:rPr>
          <w:i w:val="1"/>
          <w:iCs w:val="1"/>
        </w:rPr>
        <w:t>Ekonomie koblihy</w:t>
      </w:r>
      <w:r w:rsidR="00E80198">
        <w:rPr/>
        <w:t>. Praha: Družstevní nakladatelství IDEA, 2020.</w:t>
      </w:r>
    </w:p>
    <w:p xmlns:wp14="http://schemas.microsoft.com/office/word/2010/wordml" w:rsidR="00564119" w:rsidRDefault="00E80198" w14:paraId="281755BE" wp14:textId="77777777">
      <w:pPr>
        <w:numPr>
          <w:ilvl w:val="0"/>
          <w:numId w:val="4"/>
        </w:numPr>
        <w:shd w:val="clear" w:color="auto" w:fill="FFFFFF"/>
        <w:spacing w:line="360" w:lineRule="auto"/>
        <w:rPr/>
      </w:pPr>
      <w:r w:rsidR="00E80198">
        <w:rPr/>
        <w:t xml:space="preserve">‌Sevaldson, Birger. “Leverage Points.” </w:t>
      </w:r>
      <w:r w:rsidRPr="28ED4C4F" w:rsidR="00E80198">
        <w:rPr>
          <w:i w:val="1"/>
          <w:iCs w:val="1"/>
        </w:rPr>
        <w:t>Systems Oriented Design</w:t>
      </w:r>
      <w:r w:rsidR="00E80198">
        <w:rPr/>
        <w:t xml:space="preserve">, 2017, systemsorienteddesign.net/index.php/tools/leverage-points. </w:t>
      </w:r>
    </w:p>
    <w:p xmlns:wp14="http://schemas.microsoft.com/office/word/2010/wordml" w:rsidR="00564119" w:rsidRDefault="00E80198" w14:paraId="369B8E15" wp14:textId="77777777">
      <w:pPr>
        <w:numPr>
          <w:ilvl w:val="0"/>
          <w:numId w:val="4"/>
        </w:numPr>
        <w:shd w:val="clear" w:color="auto" w:fill="FFFFFF"/>
        <w:spacing w:line="360" w:lineRule="auto"/>
        <w:jc w:val="both"/>
        <w:rPr/>
      </w:pPr>
      <w:r w:rsidR="00E80198">
        <w:rPr/>
        <w:t>Boyd, E. and C. Folke (EDS). 2012. Adapting Institutions: Governance, Complex</w:t>
      </w:r>
      <w:r w:rsidR="00E80198">
        <w:rPr/>
        <w:t>ity and Social-Ecological Resilience. Cambridge University Press.</w:t>
      </w:r>
    </w:p>
    <w:p xmlns:wp14="http://schemas.microsoft.com/office/word/2010/wordml" w:rsidR="00564119" w:rsidRDefault="00E80198" w14:paraId="108F2481" wp14:textId="77777777">
      <w:pPr>
        <w:numPr>
          <w:ilvl w:val="0"/>
          <w:numId w:val="4"/>
        </w:numPr>
        <w:shd w:val="clear" w:color="auto" w:fill="FFFFFF"/>
        <w:spacing w:line="360" w:lineRule="auto"/>
        <w:jc w:val="both"/>
        <w:rPr/>
      </w:pPr>
      <w:r w:rsidR="00E80198">
        <w:rPr/>
        <w:t xml:space="preserve">Senge, Peter M. </w:t>
      </w:r>
      <w:r w:rsidRPr="28ED4C4F" w:rsidR="00E80198">
        <w:rPr>
          <w:i w:val="1"/>
          <w:iCs w:val="1"/>
        </w:rPr>
        <w:t>Pátá disciplína: teorie a praxe učící se organizace</w:t>
      </w:r>
      <w:r w:rsidR="00E80198">
        <w:rPr/>
        <w:t>. Vydání 1. (reedice). Praha: Management Press, 2016. Knihovna světového managementu.</w:t>
      </w:r>
    </w:p>
    <w:p xmlns:wp14="http://schemas.microsoft.com/office/word/2010/wordml" w:rsidR="00564119" w:rsidRDefault="00564119" w14:paraId="4B99056E" wp14:textId="77777777">
      <w:pPr>
        <w:shd w:val="clear" w:color="auto" w:fill="FFFFFF"/>
        <w:spacing w:line="360" w:lineRule="auto"/>
        <w:ind w:left="720"/>
        <w:jc w:val="both"/>
      </w:pPr>
    </w:p>
    <w:p xmlns:wp14="http://schemas.microsoft.com/office/word/2010/wordml" w:rsidR="00564119" w:rsidRDefault="00E80198" w14:paraId="7C0941F3" wp14:textId="77777777">
      <w:pPr>
        <w:shd w:val="clear" w:color="auto" w:fill="FFFFFF"/>
        <w:spacing w:line="480" w:lineRule="auto"/>
        <w:ind w:left="720"/>
        <w:jc w:val="both"/>
        <w:rPr>
          <w:b/>
        </w:rPr>
      </w:pPr>
      <w:r>
        <w:rPr>
          <w:b/>
        </w:rPr>
        <w:t>Kontrolovaná výuka:</w:t>
      </w:r>
    </w:p>
    <w:p xmlns:wp14="http://schemas.microsoft.com/office/word/2010/wordml" w:rsidR="00564119" w:rsidRDefault="00E80198" w14:paraId="30219382" wp14:textId="254657E8">
      <w:pPr>
        <w:jc w:val="both"/>
      </w:pPr>
      <w:r w:rsidR="00E80198">
        <w:rPr/>
        <w:t>Výuka probíhá v blocích (2h přednáška, 2h seminář). Minimální účast je</w:t>
      </w:r>
      <w:r w:rsidR="5C761315">
        <w:rPr/>
        <w:t xml:space="preserve"> na 4 ze 6 bloků.</w:t>
      </w:r>
    </w:p>
    <w:p xmlns:wp14="http://schemas.microsoft.com/office/word/2010/wordml" w:rsidR="00564119" w:rsidRDefault="00564119" w14:paraId="1299C43A" wp14:textId="77777777">
      <w:pPr>
        <w:jc w:val="both"/>
      </w:pPr>
    </w:p>
    <w:p xmlns:wp14="http://schemas.microsoft.com/office/word/2010/wordml" w:rsidR="00564119" w:rsidRDefault="00E80198" w14:paraId="04F97F91" wp14:textId="77777777">
      <w:pPr>
        <w:jc w:val="both"/>
        <w:rPr>
          <w:b/>
        </w:rPr>
      </w:pPr>
      <w:r>
        <w:rPr>
          <w:b/>
        </w:rPr>
        <w:t>Výsledky předmětu:</w:t>
      </w:r>
    </w:p>
    <w:p xmlns:wp14="http://schemas.microsoft.com/office/word/2010/wordml" w:rsidR="00564119" w:rsidRDefault="00E80198" w14:paraId="5E2DE7D3" wp14:textId="77777777">
      <w:pPr>
        <w:jc w:val="both"/>
      </w:pPr>
      <w:r>
        <w:t>Po absolvování kurzu by měli studenti být schopni:</w:t>
      </w:r>
    </w:p>
    <w:p xmlns:wp14="http://schemas.microsoft.com/office/word/2010/wordml" w:rsidR="00564119" w:rsidRDefault="00E80198" w14:paraId="650E10D3" wp14:textId="77777777">
      <w:pPr>
        <w:numPr>
          <w:ilvl w:val="0"/>
          <w:numId w:val="2"/>
        </w:numPr>
        <w:jc w:val="both"/>
      </w:pPr>
      <w:r>
        <w:t xml:space="preserve">Rozpoznat a pojmenovat systémy, ve kterých žijí a realizují se svou praxí. </w:t>
      </w:r>
    </w:p>
    <w:p xmlns:wp14="http://schemas.microsoft.com/office/word/2010/wordml" w:rsidR="00564119" w:rsidRDefault="00E80198" w14:paraId="03EABA52" wp14:textId="77777777">
      <w:pPr>
        <w:numPr>
          <w:ilvl w:val="0"/>
          <w:numId w:val="1"/>
        </w:numPr>
        <w:jc w:val="both"/>
      </w:pPr>
      <w:r>
        <w:t>V analytické části procesu navrhování jít až k samotným kořenům problémů.</w:t>
      </w:r>
    </w:p>
    <w:p xmlns:wp14="http://schemas.microsoft.com/office/word/2010/wordml" w:rsidR="00564119" w:rsidRDefault="00E80198" w14:paraId="453D268D" wp14:textId="77777777">
      <w:pPr>
        <w:numPr>
          <w:ilvl w:val="0"/>
          <w:numId w:val="1"/>
        </w:numPr>
        <w:jc w:val="both"/>
      </w:pPr>
      <w:r>
        <w:t>Definovat místa, ve kterých je možné do systému intervenovat a přemýšlet nad způsoby jeho překračování.</w:t>
      </w:r>
    </w:p>
    <w:p xmlns:wp14="http://schemas.microsoft.com/office/word/2010/wordml" w:rsidR="00564119" w:rsidRDefault="00564119" w14:paraId="4DDBEF00" wp14:textId="77777777">
      <w:pPr>
        <w:jc w:val="both"/>
      </w:pPr>
    </w:p>
    <w:p xmlns:wp14="http://schemas.microsoft.com/office/word/2010/wordml" w:rsidR="00564119" w:rsidRDefault="00E80198" w14:paraId="65B2F4E3" wp14:textId="77777777">
      <w:pPr>
        <w:jc w:val="both"/>
        <w:rPr>
          <w:b/>
        </w:rPr>
      </w:pPr>
      <w:r>
        <w:rPr>
          <w:b/>
        </w:rPr>
        <w:t>H</w:t>
      </w:r>
      <w:r>
        <w:rPr>
          <w:b/>
        </w:rPr>
        <w:t>odnocení - Pro udělení zápočtu/zkoušky jsou stanoveny následující podmínky:</w:t>
      </w:r>
    </w:p>
    <w:p xmlns:wp14="http://schemas.microsoft.com/office/word/2010/wordml" w:rsidR="00564119" w:rsidRDefault="00564119" w14:paraId="3461D779" wp14:textId="77777777">
      <w:pPr>
        <w:jc w:val="both"/>
        <w:rPr>
          <w:b/>
        </w:rPr>
      </w:pPr>
    </w:p>
    <w:p xmlns:wp14="http://schemas.microsoft.com/office/word/2010/wordml" w:rsidR="00564119" w:rsidRDefault="00E80198" w14:paraId="2F04D6A5" wp14:textId="540A5C71">
      <w:pPr>
        <w:numPr>
          <w:ilvl w:val="0"/>
          <w:numId w:val="3"/>
        </w:numPr>
        <w:jc w:val="both"/>
        <w:rPr/>
      </w:pPr>
      <w:r w:rsidR="00E80198">
        <w:rPr/>
        <w:t>Povinná účast na minimálně 4 blocích ze 6</w:t>
      </w:r>
      <w:r w:rsidR="44CA6C23">
        <w:rPr/>
        <w:t>.</w:t>
      </w:r>
    </w:p>
    <w:p w:rsidR="34DDBD28" w:rsidP="04159CAD" w:rsidRDefault="34DDBD28" w14:paraId="76DB68BD" w14:textId="4AC324C9">
      <w:pPr>
        <w:pStyle w:val="Normln"/>
        <w:numPr>
          <w:ilvl w:val="0"/>
          <w:numId w:val="3"/>
        </w:numPr>
        <w:bidi w:val="0"/>
        <w:spacing w:before="0" w:beforeAutospacing="off" w:after="0" w:afterAutospacing="off" w:line="276" w:lineRule="auto"/>
        <w:ind w:left="720" w:right="0" w:hanging="360"/>
        <w:jc w:val="both"/>
        <w:rPr/>
      </w:pPr>
      <w:r w:rsidR="34DDBD28">
        <w:rPr/>
        <w:t>Úkol - zaznamenání praxe studentstva s pomocí systémovýc</w:t>
      </w:r>
      <w:r w:rsidR="34DDBD28">
        <w:rPr/>
        <w:t>h diagramů</w:t>
      </w:r>
    </w:p>
    <w:p w:rsidR="27C06BED" w:rsidP="28ED4C4F" w:rsidRDefault="27C06BED" w14:paraId="21440258" w14:textId="3B928B19">
      <w:pPr>
        <w:pStyle w:val="Normln"/>
        <w:numPr>
          <w:ilvl w:val="1"/>
          <w:numId w:val="3"/>
        </w:numPr>
        <w:bidi w:val="0"/>
        <w:spacing w:before="0" w:beforeAutospacing="off" w:after="0" w:afterAutospacing="off" w:line="276" w:lineRule="auto"/>
        <w:ind w:right="0"/>
        <w:jc w:val="both"/>
        <w:rPr/>
      </w:pPr>
      <w:r w:rsidR="27C06BED">
        <w:rPr/>
        <w:t xml:space="preserve">Viz. Meadows, Donella H. </w:t>
      </w:r>
      <w:r w:rsidRPr="28ED4C4F" w:rsidR="27C06BE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cs"/>
        </w:rPr>
        <w:t>Thinking in Systems: A Primer</w:t>
      </w:r>
      <w:r w:rsidRPr="28ED4C4F" w:rsidR="27C06BED">
        <w:rPr>
          <w:rFonts w:ascii="Arial" w:hAnsi="Arial" w:eastAsia="Arial" w:cs="Arial"/>
          <w:noProof w:val="0"/>
          <w:sz w:val="22"/>
          <w:szCs w:val="22"/>
          <w:lang w:val="cs"/>
        </w:rPr>
        <w:t>. London: Earthscan, 2009.</w:t>
      </w:r>
    </w:p>
    <w:p xmlns:wp14="http://schemas.microsoft.com/office/word/2010/wordml" w:rsidR="00564119" w:rsidRDefault="00564119" w14:paraId="3CF2D8B6" wp14:textId="77777777">
      <w:pPr>
        <w:jc w:val="both"/>
        <w:rPr>
          <w:b/>
        </w:rPr>
      </w:pPr>
    </w:p>
    <w:p xmlns:wp14="http://schemas.microsoft.com/office/word/2010/wordml" w:rsidR="00564119" w:rsidRDefault="00E80198" w14:paraId="3688574C" wp14:textId="77777777">
      <w:pPr>
        <w:jc w:val="both"/>
      </w:pPr>
      <w:r>
        <w:rPr>
          <w:b/>
        </w:rPr>
        <w:t xml:space="preserve">Metody vyučování: </w:t>
      </w:r>
      <w:r>
        <w:t>přednášky, w</w:t>
      </w:r>
      <w:r>
        <w:t>orkshopy, semináře</w:t>
      </w:r>
    </w:p>
    <w:p xmlns:wp14="http://schemas.microsoft.com/office/word/2010/wordml" w:rsidR="00564119" w:rsidRDefault="00564119" w14:paraId="0FB78278" wp14:textId="77777777"/>
    <w:p xmlns:wp14="http://schemas.microsoft.com/office/word/2010/wordml" w:rsidR="00564119" w:rsidRDefault="00564119" w14:paraId="1FC39945" wp14:textId="77777777"/>
    <w:p xmlns:wp14="http://schemas.microsoft.com/office/word/2010/wordml" w:rsidR="00564119" w:rsidRDefault="00564119" w14:paraId="0562CB0E" wp14:textId="77777777"/>
    <w:sectPr w:rsidR="00564119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79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B3B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640F59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" w:hAnsi="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" w:hAnsi="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 w:ascii="" w:hAnsi="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 w:ascii="" w:hAnsi="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 w:ascii="" w:hAnsi="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 w:ascii="" w:hAnsi="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 w:ascii="" w:hAnsi="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 w:ascii="" w:hAnsi=""/>
        <w:u w:val="none"/>
      </w:rPr>
    </w:lvl>
  </w:abstractNum>
  <w:abstractNum w:abstractNumId="3" w15:restartNumberingAfterBreak="0">
    <w:nsid w:val="6C802C6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E53E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5556074">
    <w:abstractNumId w:val="0"/>
  </w:num>
  <w:num w:numId="2" w16cid:durableId="877089361">
    <w:abstractNumId w:val="3"/>
  </w:num>
  <w:num w:numId="3" w16cid:durableId="1931428414">
    <w:abstractNumId w:val="2"/>
  </w:num>
  <w:num w:numId="4" w16cid:durableId="668337433">
    <w:abstractNumId w:val="4"/>
  </w:num>
  <w:num w:numId="5" w16cid:durableId="177131803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9"/>
    <w:rsid w:val="00354850"/>
    <w:rsid w:val="00564119"/>
    <w:rsid w:val="00E80198"/>
    <w:rsid w:val="010F1810"/>
    <w:rsid w:val="01652742"/>
    <w:rsid w:val="0177AE15"/>
    <w:rsid w:val="018E5A18"/>
    <w:rsid w:val="027FEF92"/>
    <w:rsid w:val="0381EA86"/>
    <w:rsid w:val="039BAB16"/>
    <w:rsid w:val="03FDA67F"/>
    <w:rsid w:val="04159CAD"/>
    <w:rsid w:val="047EE407"/>
    <w:rsid w:val="0528CB0D"/>
    <w:rsid w:val="06203090"/>
    <w:rsid w:val="0699C9E3"/>
    <w:rsid w:val="06BA94FC"/>
    <w:rsid w:val="0796D6E7"/>
    <w:rsid w:val="07A8433F"/>
    <w:rsid w:val="07D468C6"/>
    <w:rsid w:val="0A164AF1"/>
    <w:rsid w:val="0BC70305"/>
    <w:rsid w:val="0BD59180"/>
    <w:rsid w:val="0C648B6A"/>
    <w:rsid w:val="0CE83934"/>
    <w:rsid w:val="0CF64CDD"/>
    <w:rsid w:val="0D57D4DD"/>
    <w:rsid w:val="0DA127C6"/>
    <w:rsid w:val="0E8A982D"/>
    <w:rsid w:val="0EE859F8"/>
    <w:rsid w:val="0FC7DAB0"/>
    <w:rsid w:val="11155CD6"/>
    <w:rsid w:val="12AC1C43"/>
    <w:rsid w:val="13282792"/>
    <w:rsid w:val="147D59CC"/>
    <w:rsid w:val="1782DE6D"/>
    <w:rsid w:val="191F1B7E"/>
    <w:rsid w:val="1977802E"/>
    <w:rsid w:val="1AE3F030"/>
    <w:rsid w:val="1B01AFE2"/>
    <w:rsid w:val="1B5FF24F"/>
    <w:rsid w:val="1BBCA95F"/>
    <w:rsid w:val="1C5096D7"/>
    <w:rsid w:val="1ED14012"/>
    <w:rsid w:val="1F5B0977"/>
    <w:rsid w:val="2000EAE3"/>
    <w:rsid w:val="202837A7"/>
    <w:rsid w:val="20AF2B99"/>
    <w:rsid w:val="210F61EA"/>
    <w:rsid w:val="213C2A7A"/>
    <w:rsid w:val="213E31CC"/>
    <w:rsid w:val="214BDCF1"/>
    <w:rsid w:val="215F2F33"/>
    <w:rsid w:val="218B3288"/>
    <w:rsid w:val="218DC2BB"/>
    <w:rsid w:val="22D7FADB"/>
    <w:rsid w:val="232022D7"/>
    <w:rsid w:val="232702E9"/>
    <w:rsid w:val="232B4974"/>
    <w:rsid w:val="2349A5B8"/>
    <w:rsid w:val="23A1C459"/>
    <w:rsid w:val="24AB33E6"/>
    <w:rsid w:val="24E83083"/>
    <w:rsid w:val="25998E72"/>
    <w:rsid w:val="264CD7D7"/>
    <w:rsid w:val="271399C0"/>
    <w:rsid w:val="27609072"/>
    <w:rsid w:val="279E88B6"/>
    <w:rsid w:val="27BDE205"/>
    <w:rsid w:val="27C06BED"/>
    <w:rsid w:val="2855D0A6"/>
    <w:rsid w:val="28D14FFC"/>
    <w:rsid w:val="28ED4C4F"/>
    <w:rsid w:val="292E1402"/>
    <w:rsid w:val="29FAA6FB"/>
    <w:rsid w:val="2ABD05C7"/>
    <w:rsid w:val="2B5BC9C0"/>
    <w:rsid w:val="2B6B608C"/>
    <w:rsid w:val="2C872F4E"/>
    <w:rsid w:val="2F689A20"/>
    <w:rsid w:val="2FD674CB"/>
    <w:rsid w:val="30AE94B9"/>
    <w:rsid w:val="30D2C759"/>
    <w:rsid w:val="311C0D8C"/>
    <w:rsid w:val="31239C2B"/>
    <w:rsid w:val="316343BB"/>
    <w:rsid w:val="32FB7196"/>
    <w:rsid w:val="330B9B41"/>
    <w:rsid w:val="330C1753"/>
    <w:rsid w:val="33435F06"/>
    <w:rsid w:val="339D9766"/>
    <w:rsid w:val="348CCA68"/>
    <w:rsid w:val="34DDBD28"/>
    <w:rsid w:val="35BBDE62"/>
    <w:rsid w:val="35D94FA1"/>
    <w:rsid w:val="361027F7"/>
    <w:rsid w:val="36108908"/>
    <w:rsid w:val="3628F19C"/>
    <w:rsid w:val="36749765"/>
    <w:rsid w:val="3906D424"/>
    <w:rsid w:val="3922DB1B"/>
    <w:rsid w:val="39F2AA1D"/>
    <w:rsid w:val="3A6EE8F9"/>
    <w:rsid w:val="3A958A17"/>
    <w:rsid w:val="3B241910"/>
    <w:rsid w:val="3BA9085D"/>
    <w:rsid w:val="3CA73BFE"/>
    <w:rsid w:val="3CA86283"/>
    <w:rsid w:val="3CAE292B"/>
    <w:rsid w:val="3D890A7D"/>
    <w:rsid w:val="3E34C5ED"/>
    <w:rsid w:val="3ECB3B4B"/>
    <w:rsid w:val="3EE0A91F"/>
    <w:rsid w:val="3F219888"/>
    <w:rsid w:val="40D00565"/>
    <w:rsid w:val="40DD539A"/>
    <w:rsid w:val="41AD2E1A"/>
    <w:rsid w:val="43809B93"/>
    <w:rsid w:val="44CA6C23"/>
    <w:rsid w:val="4504D089"/>
    <w:rsid w:val="46BE997F"/>
    <w:rsid w:val="480C13DA"/>
    <w:rsid w:val="48A30514"/>
    <w:rsid w:val="49157D2B"/>
    <w:rsid w:val="499DCA9D"/>
    <w:rsid w:val="4B5BD7B4"/>
    <w:rsid w:val="4C02F8D5"/>
    <w:rsid w:val="4C6B9A55"/>
    <w:rsid w:val="4D1CC9C3"/>
    <w:rsid w:val="4EA00450"/>
    <w:rsid w:val="4FB80B8E"/>
    <w:rsid w:val="503140A5"/>
    <w:rsid w:val="504E38BB"/>
    <w:rsid w:val="5052A643"/>
    <w:rsid w:val="52A5F533"/>
    <w:rsid w:val="52CCE081"/>
    <w:rsid w:val="52F32242"/>
    <w:rsid w:val="53E3C5F8"/>
    <w:rsid w:val="554C58B3"/>
    <w:rsid w:val="55654EBC"/>
    <w:rsid w:val="556D2C92"/>
    <w:rsid w:val="5586A14A"/>
    <w:rsid w:val="57071E71"/>
    <w:rsid w:val="577E83D0"/>
    <w:rsid w:val="57F9CECD"/>
    <w:rsid w:val="58B7371B"/>
    <w:rsid w:val="59D7F24E"/>
    <w:rsid w:val="5AD0CE84"/>
    <w:rsid w:val="5C32E162"/>
    <w:rsid w:val="5C3363AA"/>
    <w:rsid w:val="5C761315"/>
    <w:rsid w:val="5DF9D3AD"/>
    <w:rsid w:val="5E4A43F7"/>
    <w:rsid w:val="5EBE9CCC"/>
    <w:rsid w:val="5F2CA6FF"/>
    <w:rsid w:val="5F95A40E"/>
    <w:rsid w:val="62214A2D"/>
    <w:rsid w:val="62F3C499"/>
    <w:rsid w:val="63369891"/>
    <w:rsid w:val="64249F4D"/>
    <w:rsid w:val="64364720"/>
    <w:rsid w:val="6455CBC5"/>
    <w:rsid w:val="67270E43"/>
    <w:rsid w:val="67A76C4A"/>
    <w:rsid w:val="67D0EF2B"/>
    <w:rsid w:val="681D3CD0"/>
    <w:rsid w:val="69272F07"/>
    <w:rsid w:val="69A7F57B"/>
    <w:rsid w:val="69D0289C"/>
    <w:rsid w:val="6AE1D409"/>
    <w:rsid w:val="6D8B3498"/>
    <w:rsid w:val="6DC2AF56"/>
    <w:rsid w:val="6E7B669E"/>
    <w:rsid w:val="6EC38683"/>
    <w:rsid w:val="6ED5DCA7"/>
    <w:rsid w:val="6EFB6115"/>
    <w:rsid w:val="6FCAC6B5"/>
    <w:rsid w:val="6FE5EF02"/>
    <w:rsid w:val="719BD8F1"/>
    <w:rsid w:val="725EAC36"/>
    <w:rsid w:val="73852405"/>
    <w:rsid w:val="73DC8820"/>
    <w:rsid w:val="742182EA"/>
    <w:rsid w:val="7466BEB0"/>
    <w:rsid w:val="7559D391"/>
    <w:rsid w:val="75B94072"/>
    <w:rsid w:val="7622F6E2"/>
    <w:rsid w:val="7657B4B0"/>
    <w:rsid w:val="7660140F"/>
    <w:rsid w:val="767D536A"/>
    <w:rsid w:val="78E982AC"/>
    <w:rsid w:val="78EE8FDA"/>
    <w:rsid w:val="78F21166"/>
    <w:rsid w:val="7A880A01"/>
    <w:rsid w:val="7BCF83DE"/>
    <w:rsid w:val="7BF0A4E5"/>
    <w:rsid w:val="7E1759A9"/>
    <w:rsid w:val="7EC234A8"/>
    <w:rsid w:val="7F6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BA8F0"/>
  <w15:docId w15:val="{43060B5D-55F3-4EB2-A6B6-ED780A845F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akub.macha@vut.cz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rnovotny@phil.muni.cz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xvjamrichova@vutbr.cz" TargetMode="External" Id="rId9" /><Relationship Type="http://schemas.microsoft.com/office/2011/relationships/people" Target="people.xml" Id="R485ff9d451b94170" /><Relationship Type="http://schemas.microsoft.com/office/2011/relationships/commentsExtended" Target="commentsExtended.xml" Id="Rfe0d97b6e679450d" /><Relationship Type="http://schemas.microsoft.com/office/2016/09/relationships/commentsIds" Target="commentsIds.xml" Id="R85f279d1a15942e5" /><Relationship Type="http://schemas.openxmlformats.org/officeDocument/2006/relationships/hyperlink" Target="https://thesystemsthinker.com/dancing-with-systems/" TargetMode="External" Id="Rf3c7c24a87654516" /><Relationship Type="http://schemas.openxmlformats.org/officeDocument/2006/relationships/hyperlink" Target="https://thesystemsthinker.com/dancing-with-systems/" TargetMode="External" Id="R1922f8bf95a740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B71997163414B8038924E04F815C9" ma:contentTypeVersion="10" ma:contentTypeDescription="Vytvoří nový dokument" ma:contentTypeScope="" ma:versionID="e6e6470ead5c4fdc27bc18387e5becae">
  <xsd:schema xmlns:xsd="http://www.w3.org/2001/XMLSchema" xmlns:xs="http://www.w3.org/2001/XMLSchema" xmlns:p="http://schemas.microsoft.com/office/2006/metadata/properties" xmlns:ns2="9a8da9de-7a6c-48c9-b555-9b3024746b66" xmlns:ns3="314e10fe-dcda-457b-a0b9-edb9f6718905" targetNamespace="http://schemas.microsoft.com/office/2006/metadata/properties" ma:root="true" ma:fieldsID="f8d7b6cfbece9ed9c4760f169b0b85af" ns2:_="" ns3:_="">
    <xsd:import namespace="9a8da9de-7a6c-48c9-b555-9b3024746b66"/>
    <xsd:import namespace="314e10fe-dcda-457b-a0b9-edb9f6718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a9de-7a6c-48c9-b555-9b3024746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10fe-dcda-457b-a0b9-edb9f67189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377a4-3d47-4f06-87cd-9b675476422a}" ma:internalName="TaxCatchAll" ma:showField="CatchAllData" ma:web="314e10fe-dcda-457b-a0b9-edb9f6718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4e10fe-dcda-457b-a0b9-edb9f6718905" xsi:nil="true"/>
    <lcf76f155ced4ddcb4097134ff3c332f xmlns="9a8da9de-7a6c-48c9-b555-9b3024746b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8F54E-ED2A-4E38-83DC-9500BB05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da9de-7a6c-48c9-b555-9b3024746b66"/>
    <ds:schemaRef ds:uri="314e10fe-dcda-457b-a0b9-edb9f6718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3E29C-C314-4569-A3E1-7CFA0CC3F14F}">
  <ds:schemaRefs>
    <ds:schemaRef ds:uri="http://schemas.microsoft.com/office/2006/metadata/properties"/>
    <ds:schemaRef ds:uri="http://schemas.microsoft.com/office/infopath/2007/PartnerControls"/>
    <ds:schemaRef ds:uri="314e10fe-dcda-457b-a0b9-edb9f6718905"/>
    <ds:schemaRef ds:uri="9a8da9de-7a6c-48c9-b555-9b3024746b66"/>
  </ds:schemaRefs>
</ds:datastoreItem>
</file>

<file path=customXml/itemProps3.xml><?xml version="1.0" encoding="utf-8"?>
<ds:datastoreItem xmlns:ds="http://schemas.openxmlformats.org/officeDocument/2006/customXml" ds:itemID="{AA5EA85F-42D2-4E42-AA01-172D3D9609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Jamrichová Kristína (189855)</lastModifiedBy>
  <revision>6</revision>
  <dcterms:created xsi:type="dcterms:W3CDTF">2023-09-15T07:59:00.0000000Z</dcterms:created>
  <dcterms:modified xsi:type="dcterms:W3CDTF">2023-09-23T11:27:04.4871548Z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0x010100543B71997163414B8038924E04F815C9</vt:lpwstr>
  </property>
  <property fmtid="{D5CDD505-2E9C-101B-9397-08002B2CF9AE}" pid="3" name="MediaServiceImageTags">
    <vt:lpwstr/>
  </property>
</Properties>
</file>