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FF0000"/>
          <w:sz w:val="36"/>
          <w:szCs w:val="36"/>
          <w:lang w:eastAsia="en-US"/>
        </w:rPr>
      </w:pPr>
      <w:r w:rsidRPr="004D6011">
        <w:rPr>
          <w:rFonts w:ascii="Minion Pro" w:hAnsi="Minion Pro" w:cs="Minion Pro"/>
          <w:b/>
          <w:bCs/>
          <w:color w:val="FF0000"/>
          <w:sz w:val="36"/>
          <w:szCs w:val="36"/>
          <w:lang w:eastAsia="en-US"/>
        </w:rPr>
        <w:t>VAZBA „ES GIBT“ = EXISTUJE, JE, JE K</w:t>
      </w:r>
      <w:r>
        <w:rPr>
          <w:rFonts w:ascii="Minion Pro" w:hAnsi="Minion Pro" w:cs="Minion Pro"/>
          <w:b/>
          <w:bCs/>
          <w:color w:val="FF0000"/>
          <w:sz w:val="36"/>
          <w:szCs w:val="36"/>
          <w:lang w:eastAsia="en-US"/>
        </w:rPr>
        <w:t> </w:t>
      </w:r>
      <w:r w:rsidRPr="004D6011">
        <w:rPr>
          <w:rFonts w:ascii="Minion Pro" w:hAnsi="Minion Pro" w:cs="Minion Pro"/>
          <w:b/>
          <w:bCs/>
          <w:color w:val="FF0000"/>
          <w:sz w:val="36"/>
          <w:szCs w:val="36"/>
          <w:lang w:eastAsia="en-US"/>
        </w:rPr>
        <w:t>DISPOZICI</w:t>
      </w:r>
      <w:r>
        <w:rPr>
          <w:rFonts w:ascii="Minion Pro" w:hAnsi="Minion Pro" w:cs="Minion Pro"/>
          <w:b/>
          <w:bCs/>
          <w:color w:val="FF0000"/>
          <w:sz w:val="36"/>
          <w:szCs w:val="36"/>
          <w:lang w:eastAsia="en-US"/>
        </w:rPr>
        <w:t xml:space="preserve"> </w:t>
      </w:r>
    </w:p>
    <w:p w:rsid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FF0000"/>
          <w:sz w:val="36"/>
          <w:szCs w:val="36"/>
          <w:lang w:eastAsia="en-US"/>
        </w:rPr>
      </w:pPr>
    </w:p>
    <w:p w:rsidR="004D6011" w:rsidRP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FF0000"/>
          <w:sz w:val="36"/>
          <w:szCs w:val="36"/>
          <w:lang w:eastAsia="en-US"/>
        </w:rPr>
      </w:pPr>
    </w:p>
    <w:p w:rsid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</w:pPr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Pozor! Český podmět je v němčině předmětem ve 4. pádě. </w:t>
      </w:r>
    </w:p>
    <w:p w:rsidR="004D6011" w:rsidRPr="00281E98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</w:pPr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Formálním německým podmětem je výraz „es“, který je součástí vazby. Proto je příslušné sloveso (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geben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) vždy ve 3. osobě jednotné</w:t>
      </w:r>
      <w:bookmarkStart w:id="0" w:name="_GoBack"/>
      <w:bookmarkEnd w:id="0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ho čísla.</w:t>
      </w:r>
    </w:p>
    <w:p w:rsidR="004D6011" w:rsidRPr="00281E98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</w:pPr>
    </w:p>
    <w:p w:rsidR="004D6011" w:rsidRPr="00281E98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</w:pPr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Např.</w:t>
      </w:r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ab/>
      </w:r>
      <w:r w:rsidRPr="00281E98">
        <w:rPr>
          <w:rFonts w:ascii="Minion Pro" w:hAnsi="Minion Pro" w:cs="Minion Pro"/>
          <w:b/>
          <w:bCs/>
          <w:color w:val="000000"/>
          <w:sz w:val="28"/>
          <w:szCs w:val="28"/>
          <w:u w:val="thick" w:color="000000"/>
          <w:lang w:eastAsia="en-US"/>
        </w:rPr>
        <w:t>Es</w:t>
      </w:r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gibt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hier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einen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Konzertsaal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. = Je zde koncertní sál.</w:t>
      </w:r>
    </w:p>
    <w:p w:rsid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</w:pPr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ab/>
      </w:r>
      <w:r w:rsidRPr="00281E98">
        <w:rPr>
          <w:rFonts w:ascii="Minion Pro" w:hAnsi="Minion Pro" w:cs="Minion Pro"/>
          <w:b/>
          <w:bCs/>
          <w:color w:val="000000"/>
          <w:sz w:val="28"/>
          <w:szCs w:val="28"/>
          <w:u w:val="thick" w:color="000000"/>
          <w:lang w:eastAsia="en-US"/>
        </w:rPr>
        <w:t>Es</w:t>
      </w:r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gibt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hier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viele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Konzertsäle</w:t>
      </w:r>
      <w:proofErr w:type="spellEnd"/>
      <w:r w:rsidRPr="00281E98"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  <w:t>. = Jsou zde koncertní sály.</w:t>
      </w:r>
    </w:p>
    <w:p w:rsid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eastAsia="en-US"/>
        </w:rPr>
      </w:pPr>
    </w:p>
    <w:p w:rsidR="004D6011" w:rsidRP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val="de-DE" w:eastAsia="en-US"/>
        </w:rPr>
      </w:pPr>
    </w:p>
    <w:p w:rsid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val="de-DE" w:eastAsia="en-US"/>
        </w:rPr>
      </w:pPr>
      <w:proofErr w:type="spellStart"/>
      <w:r w:rsidRPr="004D6011">
        <w:rPr>
          <w:rFonts w:ascii="Minion Pro" w:hAnsi="Minion Pro" w:cs="Minion Pro"/>
          <w:b/>
          <w:bCs/>
          <w:color w:val="000000"/>
          <w:sz w:val="28"/>
          <w:szCs w:val="28"/>
          <w:lang w:val="de-DE" w:eastAsia="en-US"/>
        </w:rPr>
        <w:t>Přeložte</w:t>
      </w:r>
      <w:proofErr w:type="spellEnd"/>
      <w:r w:rsidRPr="004D6011">
        <w:rPr>
          <w:rFonts w:ascii="Minion Pro" w:hAnsi="Minion Pro" w:cs="Minion Pro"/>
          <w:b/>
          <w:bCs/>
          <w:color w:val="000000"/>
          <w:sz w:val="28"/>
          <w:szCs w:val="28"/>
          <w:lang w:val="de-DE" w:eastAsia="en-US"/>
        </w:rPr>
        <w:t xml:space="preserve">: </w:t>
      </w:r>
    </w:p>
    <w:p w:rsidR="004D6011" w:rsidRPr="004D6011" w:rsidRDefault="004D6011" w:rsidP="004D6011">
      <w:pPr>
        <w:autoSpaceDE w:val="0"/>
        <w:autoSpaceDN w:val="0"/>
        <w:adjustRightInd w:val="0"/>
        <w:spacing w:after="0" w:line="288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val="de-DE" w:eastAsia="en-US"/>
        </w:rPr>
      </w:pPr>
    </w:p>
    <w:p w:rsidR="004D6011" w:rsidRPr="004D6011" w:rsidRDefault="004D6011" w:rsidP="004D601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sz w:val="28"/>
          <w:szCs w:val="28"/>
          <w:lang w:val="de-DE"/>
        </w:rPr>
      </w:pPr>
      <w:r w:rsidRPr="004D6011">
        <w:rPr>
          <w:sz w:val="28"/>
          <w:szCs w:val="28"/>
          <w:lang w:val="de-DE"/>
        </w:rPr>
        <w:t>In der</w:t>
      </w:r>
      <w:r w:rsidRPr="004D6011">
        <w:rPr>
          <w:sz w:val="28"/>
          <w:szCs w:val="28"/>
          <w:lang w:val="de-DE"/>
        </w:rPr>
        <w:t xml:space="preserve"> Sammlung des Deutschen </w:t>
      </w:r>
      <w:r w:rsidRPr="004D6011">
        <w:rPr>
          <w:sz w:val="28"/>
          <w:szCs w:val="28"/>
          <w:lang w:val="de-DE"/>
        </w:rPr>
        <w:t>h</w:t>
      </w:r>
      <w:r w:rsidRPr="004D6011">
        <w:rPr>
          <w:sz w:val="28"/>
          <w:szCs w:val="28"/>
          <w:lang w:val="de-DE"/>
        </w:rPr>
        <w:t xml:space="preserve">istorischen Museums </w:t>
      </w:r>
      <w:r w:rsidRPr="004D6011">
        <w:rPr>
          <w:sz w:val="28"/>
          <w:szCs w:val="28"/>
          <w:lang w:val="de-DE"/>
        </w:rPr>
        <w:t xml:space="preserve">gibt es </w:t>
      </w:r>
      <w:proofErr w:type="spellStart"/>
      <w:r w:rsidRPr="004D6011">
        <w:rPr>
          <w:sz w:val="28"/>
          <w:szCs w:val="28"/>
          <w:lang w:val="de-DE"/>
        </w:rPr>
        <w:t>ca</w:t>
      </w:r>
      <w:proofErr w:type="spellEnd"/>
      <w:r w:rsidRPr="004D6011">
        <w:rPr>
          <w:sz w:val="28"/>
          <w:szCs w:val="28"/>
          <w:lang w:val="de-DE"/>
        </w:rPr>
        <w:t>,</w:t>
      </w:r>
      <w:r w:rsidRPr="004D6011">
        <w:rPr>
          <w:sz w:val="28"/>
          <w:szCs w:val="28"/>
          <w:lang w:val="de-DE"/>
        </w:rPr>
        <w:t xml:space="preserve"> eine Million </w:t>
      </w:r>
      <w:r w:rsidRPr="004D6011">
        <w:rPr>
          <w:sz w:val="28"/>
          <w:szCs w:val="28"/>
          <w:lang w:val="de-DE"/>
        </w:rPr>
        <w:t>Exponate.</w:t>
      </w:r>
    </w:p>
    <w:p w:rsidR="004D6011" w:rsidRPr="004D6011" w:rsidRDefault="004D6011" w:rsidP="004D601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Minion Pro" w:hAnsi="Minion Pro" w:cs="Minion Pro"/>
          <w:b/>
          <w:bCs/>
          <w:color w:val="000000"/>
          <w:sz w:val="28"/>
          <w:szCs w:val="28"/>
          <w:lang w:val="de-DE" w:eastAsia="en-US"/>
        </w:rPr>
      </w:pPr>
      <w:r w:rsidRPr="004D6011">
        <w:rPr>
          <w:sz w:val="28"/>
          <w:szCs w:val="28"/>
          <w:lang w:val="de-DE"/>
        </w:rPr>
        <w:t xml:space="preserve">In der </w:t>
      </w:r>
      <w:r w:rsidRPr="004D6011">
        <w:rPr>
          <w:sz w:val="28"/>
          <w:szCs w:val="28"/>
          <w:lang w:val="de-DE"/>
        </w:rPr>
        <w:t xml:space="preserve">Museumsbibliothek </w:t>
      </w:r>
      <w:r w:rsidRPr="004D6011">
        <w:rPr>
          <w:sz w:val="28"/>
          <w:szCs w:val="28"/>
          <w:lang w:val="de-DE"/>
        </w:rPr>
        <w:t>gibt es</w:t>
      </w:r>
      <w:r w:rsidRPr="004D6011">
        <w:rPr>
          <w:sz w:val="28"/>
          <w:szCs w:val="28"/>
          <w:lang w:val="de-DE"/>
        </w:rPr>
        <w:t xml:space="preserve"> auch die Sammlung der Handschriften</w:t>
      </w:r>
      <w:r w:rsidRPr="004D6011">
        <w:rPr>
          <w:sz w:val="28"/>
          <w:szCs w:val="28"/>
          <w:lang w:val="de-DE"/>
        </w:rPr>
        <w:t>.</w:t>
      </w:r>
    </w:p>
    <w:p w:rsidR="007E6233" w:rsidRPr="004D6011" w:rsidRDefault="004D6011" w:rsidP="004D6011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  <w:lang w:val="de-DE"/>
        </w:rPr>
      </w:pPr>
      <w:r w:rsidRPr="004D6011">
        <w:rPr>
          <w:sz w:val="28"/>
          <w:szCs w:val="28"/>
          <w:lang w:val="de-DE"/>
        </w:rPr>
        <w:t xml:space="preserve">Im Lesesaal (mit 16 Arbeitsplätzen) </w:t>
      </w:r>
      <w:r w:rsidRPr="004D6011">
        <w:rPr>
          <w:sz w:val="28"/>
          <w:szCs w:val="28"/>
          <w:lang w:val="de-DE"/>
        </w:rPr>
        <w:t>gibt es</w:t>
      </w:r>
      <w:r w:rsidRPr="004D6011">
        <w:rPr>
          <w:sz w:val="28"/>
          <w:szCs w:val="28"/>
          <w:lang w:val="de-DE"/>
        </w:rPr>
        <w:t xml:space="preserve"> Lexika </w:t>
      </w:r>
      <w:r w:rsidRPr="004D6011">
        <w:rPr>
          <w:sz w:val="28"/>
          <w:szCs w:val="28"/>
          <w:lang w:val="de-DE"/>
        </w:rPr>
        <w:t xml:space="preserve"> </w:t>
      </w:r>
      <w:r w:rsidRPr="004D6011">
        <w:rPr>
          <w:sz w:val="28"/>
          <w:szCs w:val="28"/>
          <w:lang w:val="de-DE"/>
        </w:rPr>
        <w:t>zu allen Themenbereichen</w:t>
      </w:r>
      <w:r w:rsidRPr="004D6011">
        <w:rPr>
          <w:sz w:val="28"/>
          <w:szCs w:val="28"/>
          <w:lang w:val="de-DE"/>
        </w:rPr>
        <w:t>.</w:t>
      </w:r>
    </w:p>
    <w:p w:rsidR="004D6011" w:rsidRPr="004D6011" w:rsidRDefault="004D6011" w:rsidP="004D6011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  <w:lang w:val="de-DE"/>
        </w:rPr>
      </w:pPr>
      <w:r w:rsidRPr="004D6011">
        <w:rPr>
          <w:sz w:val="28"/>
          <w:szCs w:val="28"/>
          <w:lang w:val="de-DE"/>
        </w:rPr>
        <w:t xml:space="preserve">Eine Liste der Neuerwerbungen </w:t>
      </w:r>
      <w:r w:rsidRPr="004D6011">
        <w:rPr>
          <w:sz w:val="28"/>
          <w:szCs w:val="28"/>
          <w:lang w:val="de-DE"/>
        </w:rPr>
        <w:t>gibt es im Katalog</w:t>
      </w:r>
      <w:r w:rsidRPr="004D6011">
        <w:rPr>
          <w:sz w:val="28"/>
          <w:szCs w:val="28"/>
          <w:lang w:val="de-DE"/>
        </w:rPr>
        <w:t xml:space="preserve"> der </w:t>
      </w:r>
      <w:r w:rsidRPr="004D6011">
        <w:rPr>
          <w:sz w:val="28"/>
          <w:szCs w:val="28"/>
          <w:lang w:val="de-DE"/>
        </w:rPr>
        <w:t xml:space="preserve"> Bibliothek.</w:t>
      </w:r>
    </w:p>
    <w:p w:rsidR="004D6011" w:rsidRPr="004D6011" w:rsidRDefault="004D6011" w:rsidP="004D6011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  <w:lang w:val="de-DE"/>
        </w:rPr>
      </w:pPr>
      <w:r w:rsidRPr="004D6011">
        <w:rPr>
          <w:sz w:val="28"/>
          <w:szCs w:val="28"/>
          <w:lang w:val="de-DE"/>
        </w:rPr>
        <w:t>Und gibt es dort auch ein Café?</w:t>
      </w:r>
    </w:p>
    <w:sectPr w:rsidR="004D6011" w:rsidRPr="004D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351BE"/>
    <w:multiLevelType w:val="hybridMultilevel"/>
    <w:tmpl w:val="5F3E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11"/>
    <w:rsid w:val="004D6011"/>
    <w:rsid w:val="007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66C5-B0D2-4B1B-8B5B-83AECE4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011"/>
    <w:p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2024-07-17T16:50:00Z</dcterms:created>
  <dcterms:modified xsi:type="dcterms:W3CDTF">2024-07-17T16:58:00Z</dcterms:modified>
</cp:coreProperties>
</file>