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D695" w14:textId="1FD07713" w:rsidR="00F27ADD" w:rsidRDefault="002F25B3">
      <w:r w:rsidRPr="002F25B3">
        <w:rPr>
          <w:b/>
          <w:bCs/>
        </w:rPr>
        <w:t>Corpus Hippocraticum:</w:t>
      </w:r>
      <w:r w:rsidRPr="002F25B3">
        <w:rPr>
          <w:b/>
          <w:bCs/>
          <w:i/>
          <w:iCs/>
        </w:rPr>
        <w:t xml:space="preserve"> </w:t>
      </w:r>
      <w:r w:rsidR="00F27ADD" w:rsidRPr="002F25B3">
        <w:rPr>
          <w:b/>
          <w:bCs/>
          <w:i/>
          <w:iCs/>
        </w:rPr>
        <w:t>O svaté nemoci</w:t>
      </w:r>
      <w:r w:rsidR="00F27ADD" w:rsidRPr="002F25B3">
        <w:rPr>
          <w:b/>
          <w:bCs/>
        </w:rPr>
        <w:t xml:space="preserve"> </w:t>
      </w:r>
      <w:r w:rsidR="00F27ADD" w:rsidRPr="002F25B3">
        <w:t>2</w:t>
      </w:r>
      <w:r w:rsidR="00F27ADD">
        <w:t xml:space="preserve"> (L355-358)</w:t>
      </w:r>
    </w:p>
    <w:p w14:paraId="4205A0C4" w14:textId="77777777" w:rsidR="00F27ADD" w:rsidRDefault="00F27ADD"/>
    <w:p w14:paraId="2F961CE3" w14:textId="6CF5481B" w:rsidR="007B4DBC" w:rsidRDefault="00F27ADD">
      <w:r>
        <w:t>2. Ἐμοὶ δὲ δοκέουσιν οἱ πρῶτοι τοῦτο τὸ νόσημα ἀφιερώσαντες τοιοῦτοι εἶναι ἄνθρωποι οἷοι καὶ νῦν εἰσι μάγοι τε καὶ καθάρται καὶ ἀγύρται καὶ ἀλαζόνες, οὗτοι δὲ καὶ προσποιέονται σφόδρα θεοσεβέες εἶναι καὶ πλέον τι εἰδέναι. οὗτοι τοίνυν παραμπεχόμενοι καὶ προβαλλόμενοι τὸ θεῖον τῆς ἀμηχανίης τοῦ μὴ ἔχειν ὅ τι προσενέγκαντες ὠφελήσουσι, ὡς</w:t>
      </w:r>
      <w:hyperlink r:id="rId4" w:anchor="note_LCL148_142_4" w:history="1">
        <w:r>
          <w:rPr>
            <w:rStyle w:val="Hypertextovodkaz"/>
            <w:vertAlign w:val="superscript"/>
          </w:rPr>
          <w:t>4</w:t>
        </w:r>
      </w:hyperlink>
      <w:r>
        <w:t xml:space="preserve"> μὴ κατάδηλοι ἔωσιν οὐδὲν ἐπιστάμενοι, ἱερὸν ἐνόμισαν τοῦτο τὸ πάθος εἶναι, καὶ λόγους ἐπιλέξαντες ἐπιτηδείους τὴν ἴησιν κατεστήσαντο ἐς τὸ ἀσφαλὲς σφίσιν αὐτοῖσι, καθαρμοὺς προσφέροντες καὶ ἐπαοιδάς, λουτρῶν τε ἀπέχεσθαι κελεύοντες καὶ ἐδεσμάτων πολλῶν καὶ ἀνεπιτηδείων ἀνθρώποισι νοσέουσιν ἐσθίειν· </w:t>
      </w:r>
      <w:r w:rsidRPr="00A802A0">
        <w:rPr>
          <w:color w:val="D0CECE" w:themeColor="background2" w:themeShade="E6"/>
          <w:sz w:val="16"/>
          <w:szCs w:val="16"/>
        </w:rPr>
        <w:t>θαλασσίων μὲν τρίγλης, μελανούρου, κεστρέος, ἐγχέλυος (οὗτοι γὰρ ἐπικηρότατοί εἰσιν</w:t>
      </w:r>
      <w:hyperlink r:id="rId5" w:anchor="note_LCL148_142_5" w:history="1">
        <w:r w:rsidRPr="00A802A0">
          <w:rPr>
            <w:rStyle w:val="Hypertextovodkaz"/>
            <w:color w:val="D0CECE" w:themeColor="background2" w:themeShade="E6"/>
            <w:sz w:val="16"/>
            <w:szCs w:val="16"/>
            <w:vertAlign w:val="superscript"/>
          </w:rPr>
          <w:t>5</w:t>
        </w:r>
      </w:hyperlink>
      <w:r w:rsidRPr="00A802A0">
        <w:rPr>
          <w:color w:val="D0CECE" w:themeColor="background2" w:themeShade="E6"/>
          <w:sz w:val="16"/>
          <w:szCs w:val="16"/>
        </w:rPr>
        <w:t>), κρεῶν δὲ αἰγείων</w:t>
      </w:r>
      <w:hyperlink r:id="rId6" w:anchor="note_LCL148_142_6" w:history="1">
        <w:r w:rsidRPr="00A802A0">
          <w:rPr>
            <w:rStyle w:val="Hypertextovodkaz"/>
            <w:color w:val="D0CECE" w:themeColor="background2" w:themeShade="E6"/>
            <w:sz w:val="16"/>
            <w:szCs w:val="16"/>
            <w:vertAlign w:val="superscript"/>
          </w:rPr>
          <w:t>6</w:t>
        </w:r>
      </w:hyperlink>
      <w:r w:rsidRPr="00A802A0">
        <w:rPr>
          <w:color w:val="D0CECE" w:themeColor="background2" w:themeShade="E6"/>
          <w:sz w:val="16"/>
          <w:szCs w:val="16"/>
        </w:rPr>
        <w:t xml:space="preserve"> καὶ ἐλάφων καὶ χοιρίων καὶ κυνός (ταῦτα γὰρ κρεῶν ταρακτικώτατά ἐστι τῆς κοιλίης), ὀρνίθων δὲ ἀλεκτρυόνος καὶ τρυγόνος καὶ ὀτίδος (ἅ νομίζεται ἰσχυρότατα εἶναι), λαχάνων δὲ μίνθης, σκορόδου καὶ κρομμύων (δριμὺ γὰρ ἀσθενέοντι οὐδὲν συμφέρει)</w:t>
      </w:r>
      <w:r>
        <w:t>, ἱμάτιον δὲ μέλαν μὴ ἔχειν (θανατῶδες γὰρ τὸ μέλαν), μηδὲ ἐν αἰγείῳ κατακέεσθαι δέρματι μηδὲ φορέειν, μηδὲ πόδα ἐπὶ ποδὶ ἔχειν, μηδὲ χεῖρα ἐπὶ χειρί· πάντα γὰρ ταῦτα κωλύματα εἶναι. ταῦτα δὲ τοῦ θείου εἵνεκα προστιθέασιν, ὡς πλέον τι εἰδότες, καὶ ἄλλας προφάσιας λέγοντες, ὅπως, εἰ μὲν ὑγιὴς γένοιτο, αὐτῶν ἡ δόξα εἴη καὶ ἡ δεξιότης, εἰ δὲ ἀποθάνοι, ἐν ἀσφαλεῖ καθισταῖντο αὐτῶν αἱ ἀπολογίαι καὶ ἔχοιεν πρόφασιν ὡς οὐδὲν αἴτιοί εἰσιν,</w:t>
      </w:r>
      <w:hyperlink r:id="rId7" w:anchor="note_LCL148_144_7" w:history="1">
        <w:r>
          <w:rPr>
            <w:rStyle w:val="Hypertextovodkaz"/>
            <w:vertAlign w:val="superscript"/>
          </w:rPr>
          <w:t>7</w:t>
        </w:r>
      </w:hyperlink>
      <w:r>
        <w:t xml:space="preserve"> ἀλλ᾿ οἱ θεοί· οὔτε γὰρ φαγέειν οὔτε πιέειν ἔδοσαν φάρμακον οὐδέν, οὔτε λουτροῖσι καθήψησαν, ὥστε δοκέειν αἴτιοι εἶναι. ἐγὼ δὲ δοκέω Λιβύων ἂν τῶν τὴν μεσόγειον οἰκεόντων οὐδέν᾿ ἂν</w:t>
      </w:r>
      <w:hyperlink r:id="rId8" w:anchor="note_LCL148_144_8" w:history="1">
        <w:r>
          <w:rPr>
            <w:rStyle w:val="Hypertextovodkaz"/>
            <w:vertAlign w:val="superscript"/>
          </w:rPr>
          <w:t>8</w:t>
        </w:r>
      </w:hyperlink>
      <w:r>
        <w:t xml:space="preserve"> ὑγιαίνειν, εἴ τι ἐπ᾿ αἰγείοισι δέρμασιν ἢ κρέασιν ἦν, ὡς ἐκεῖ γε</w:t>
      </w:r>
      <w:hyperlink r:id="rId9" w:anchor="note_LCL148_144_9" w:history="1">
        <w:r>
          <w:rPr>
            <w:rStyle w:val="Hypertextovodkaz"/>
            <w:vertAlign w:val="superscript"/>
          </w:rPr>
          <w:t>9</w:t>
        </w:r>
      </w:hyperlink>
      <w:r>
        <w:t xml:space="preserve"> οὐκ ἔχουσιν οὔτε στρῶμα οὔτε ἱμάτιον οὔτε ὑπόδημα ὅ τι μὴ αἴγειόν ἐστιν· οὐ γάρ ἐστιν ἄλλο προβάτιον οὐδὲν ἢ αἶγες καὶ βόες. εἰ δὲ ταῦτα ἐσθιόμενα καὶ προσφερόμενα τὴν νοῦσον τίκτει τε καὶ αὔξει καὶ μὴ ἐσθιόμενα ἰῆται, οὐκέτι ὁ θεὸς αἴτιος ἐστίν, οὐδὲ οἱ καθαρμοὶ ὠφελέουσιν, ἀλλὰ τὰ ἐδέσματα τὰ ἰώμενά ἐστι καὶ τὰ βλάπτοντα, τοῦ δὲ θεοῦ ἀφανίζεται ἡ δύναμις.</w:t>
      </w:r>
    </w:p>
    <w:p w14:paraId="18DC29E6" w14:textId="399992BB" w:rsidR="00F27ADD" w:rsidRDefault="00F27ADD"/>
    <w:p w14:paraId="539EDF35" w14:textId="77777777" w:rsidR="002F25B3" w:rsidRDefault="002F25B3"/>
    <w:p w14:paraId="233AC2FE" w14:textId="10E5D4D7" w:rsidR="00F27ADD" w:rsidRDefault="002F25B3">
      <w:r w:rsidRPr="002F25B3">
        <w:rPr>
          <w:b/>
          <w:bCs/>
        </w:rPr>
        <w:t xml:space="preserve">Corpus Hippocraticum: </w:t>
      </w:r>
      <w:r w:rsidR="007F3D0E" w:rsidRPr="002F25B3">
        <w:rPr>
          <w:b/>
          <w:bCs/>
          <w:i/>
          <w:iCs/>
        </w:rPr>
        <w:t>Epidemie</w:t>
      </w:r>
      <w:r w:rsidR="007F3D0E">
        <w:t xml:space="preserve"> 1.27.13 (L708)</w:t>
      </w:r>
    </w:p>
    <w:p w14:paraId="5C22F4C0" w14:textId="77777777" w:rsidR="002F25B3" w:rsidRDefault="002F25B3"/>
    <w:p w14:paraId="3C8783A0" w14:textId="6A84400F" w:rsidR="007F3D0E" w:rsidRDefault="007F3D0E">
      <w:r>
        <w:t>Τὴν Δρομεάδεω γυναῖκα, θυγατέρα τεκοῦσαν, καὶ τῶν  </w:t>
      </w:r>
      <w:r>
        <w:br/>
        <w:t>ἄλλων πάντων γενομένων κατὰ λόγον, δευτεραίην ἐοῦσαν, ῥῖγος</w:t>
      </w:r>
    </w:p>
    <w:p w14:paraId="2DC16E9A" w14:textId="3AE006F9" w:rsidR="007F3D0E" w:rsidRDefault="007F3D0E">
      <w:pPr>
        <w:rPr>
          <w:rStyle w:val="hi4"/>
        </w:rPr>
      </w:pPr>
      <w:r>
        <w:t>ἔλαβε, πυρετὸς ὀξύς. Ἤρξατο δὲ πονέειν τὴν πρώτην,</w:t>
      </w:r>
      <w:r>
        <w:br/>
        <w:t>περὶ ὑποχόνδριον· ἀσώδης, φρικώδης, ἀλύουσα, καὶ  </w:t>
      </w:r>
      <w:r>
        <w:br/>
        <w:t>τὰς ἐχομένας οὐχ ὕπνωσεν· πνεῦμα ἀραιὸν, μέγα, αὐτίκα</w:t>
      </w:r>
      <w:r>
        <w:br/>
        <w:t>ἀνεσπασμένον. Δευτέρῃ ἀφ’ ἧς ἐῤῥίγωσεν, ἀπὸ κοιλίης</w:t>
      </w:r>
      <w:r>
        <w:br/>
        <w:t>καλῶς κόπρανα διῆλθεν· οὖρα παχέα, λευκὰ, θολερὰ, οἷα γί-</w:t>
      </w:r>
      <w:r>
        <w:br/>
        <w:t>γνεται ἐκ τῶν καθισταμένων, ὅταν ἀναταραχθῇ κείμενα χρόνον</w:t>
      </w:r>
      <w:r>
        <w:br/>
        <w:t>πουλύν· οὐ καθίστατο· νύκτα οὐκ ἐκοιμήθη. Τρίτῃ περὶ   </w:t>
      </w:r>
      <w:r>
        <w:br/>
        <w:t>μέσον ἡμέρης ἐπεῤῥίγωσεν· πυρετὸς ὀξύς· οὖρα ὅμοια· ὑποχον-</w:t>
      </w:r>
      <w:r>
        <w:br/>
        <w:t xml:space="preserve">δρίου πόνος· ἀσώδης· νύκτα δυσφόρως· οὐκ ἐκοιμήθη· ἵδρωσε </w:t>
      </w:r>
      <w:r>
        <w:br/>
      </w:r>
      <w:r>
        <w:lastRenderedPageBreak/>
        <w:t>δι’ ὅλου ὑποψύχρῳ· ταχὺ δὲ πάλιν ἀνεθερμάνθη. Τετάρτῃ,</w:t>
      </w:r>
      <w:r>
        <w:br/>
        <w:t>περὶ μὲν ὑποχόνδριον σμικρὰ ἐκουφίσθη· κεφαλῆς δὲ βάρος</w:t>
      </w:r>
      <w:r>
        <w:br/>
        <w:t>μετ’ ὀδύνης· ὑπεκαρώθη· ἔσταξε σμικρὰ ἀπὸ ῥινῶν·   </w:t>
      </w:r>
      <w:r>
        <w:rPr>
          <w:rStyle w:val="citright"/>
        </w:rPr>
        <w:t>(15)</w:t>
      </w:r>
      <w:r>
        <w:br/>
        <w:t>γλῶσσα ἐπίξηρος· διψώδης· οὖρα λεπτὰ, ἐλαιώδεα·</w:t>
      </w:r>
      <w:r>
        <w:br/>
        <w:t>σμικρὰ ἐκοιμήθη. Πέμπτῃ διψώδης, ἀσώδης· οὖρα ὅμοια·</w:t>
      </w:r>
      <w:r>
        <w:br/>
        <w:t>ἀπὸ κοιλίης οὐδέν· περὶ δὲ μέσον ἡμέρης, πολλὰ παρέκρουσε,</w:t>
      </w:r>
      <w:r>
        <w:br/>
        <w:t>καὶ πάλιν ταχὺ σμικρὰ κατενόει· ἀνισταμένη ὑπεκαρώθη·</w:t>
      </w:r>
      <w:r>
        <w:br/>
        <w:t>ψύξις· σμικρὰ νυκτὸς ἐκοιμήθη· παρέκρουσεν. Ἕκτῃ πρωῒ   </w:t>
      </w:r>
      <w:r>
        <w:rPr>
          <w:rStyle w:val="citright"/>
        </w:rPr>
        <w:t>(20)</w:t>
      </w:r>
      <w:r>
        <w:br/>
        <w:t>ἐπεῤῥίγωσε, ταχὺ δὲ διεθερμάνθη· ἵδρωσε δι’ ὅλου· ἄκρεα</w:t>
      </w:r>
      <w:r>
        <w:br/>
        <w:t>ψυχρά· παρέκρουσεν· πνεῦμα μέγα, ἀραιόν· μετ’ ὀλίγον σπασμοὶ</w:t>
      </w:r>
      <w:r>
        <w:br/>
      </w:r>
      <w:r>
        <w:rPr>
          <w:rStyle w:val="hi4"/>
        </w:rPr>
        <w:t>ἀπὸ κεφαλῆς ἤρξαντο· ταχὺ ἀπέθανεν.</w:t>
      </w:r>
    </w:p>
    <w:p w14:paraId="3F78409E" w14:textId="0353D627" w:rsidR="007F3D0E" w:rsidRDefault="007F3D0E">
      <w:pPr>
        <w:rPr>
          <w:rStyle w:val="hi4"/>
        </w:rPr>
      </w:pPr>
    </w:p>
    <w:p w14:paraId="424B4719" w14:textId="7E8FA7E6" w:rsidR="007F3D0E" w:rsidRDefault="002F25B3">
      <w:pPr>
        <w:rPr>
          <w:rStyle w:val="hi4"/>
        </w:rPr>
      </w:pPr>
      <w:r w:rsidRPr="002F25B3">
        <w:rPr>
          <w:rStyle w:val="hi4"/>
          <w:b/>
          <w:bCs/>
        </w:rPr>
        <w:t xml:space="preserve">Corpus Hippocraticum: </w:t>
      </w:r>
      <w:r w:rsidR="007F3D0E" w:rsidRPr="002F25B3">
        <w:rPr>
          <w:rStyle w:val="hi4"/>
          <w:b/>
          <w:bCs/>
          <w:i/>
          <w:iCs/>
        </w:rPr>
        <w:t>O ženských nemocech</w:t>
      </w:r>
      <w:r w:rsidR="007F3D0E">
        <w:rPr>
          <w:rStyle w:val="hi4"/>
        </w:rPr>
        <w:t xml:space="preserve"> </w:t>
      </w:r>
      <w:r>
        <w:rPr>
          <w:rStyle w:val="hi4"/>
        </w:rPr>
        <w:t xml:space="preserve">(De mulierum affectibus) </w:t>
      </w:r>
      <w:r w:rsidR="007F3D0E">
        <w:rPr>
          <w:rStyle w:val="hi4"/>
        </w:rPr>
        <w:t>1.62 (L127)</w:t>
      </w:r>
    </w:p>
    <w:p w14:paraId="50AA3219" w14:textId="1DB943D0" w:rsidR="007940DE" w:rsidRDefault="007940DE">
      <w:pPr>
        <w:rPr>
          <w:rStyle w:val="hi4"/>
        </w:rPr>
      </w:pPr>
      <w:r>
        <w:rPr>
          <w:rStyle w:val="city"/>
        </w:rPr>
        <w:t>(62)</w:t>
      </w:r>
      <w:r>
        <w:t> </w:t>
      </w:r>
      <w:hyperlink r:id="rId10" w:history="1">
        <w:r>
          <w:rPr>
            <w:rStyle w:val="hi4"/>
            <w:color w:val="0000FF"/>
            <w:u w:val="single"/>
          </w:rPr>
          <w:t>  </w:t>
        </w:r>
      </w:hyperlink>
      <w:r>
        <w:rPr>
          <w:rStyle w:val="hi4"/>
        </w:rPr>
        <w:t>Γίνεται δὲ πάντα μᾶλλον μὲν τῇσιν ἀτόκοισιν, γίνεται δὲ</w:t>
      </w:r>
      <w:r>
        <w:br/>
        <w:t>πολλάκις καὶ τῇσι τετοκυίῃσιν· ἐπικίνδυνα δέ ἐστιν, ὡς εἴρηται,</w:t>
      </w:r>
      <w:r>
        <w:br/>
        <w:t>καὶ το</w:t>
      </w:r>
      <w:r w:rsidR="000F10D4">
        <w:t xml:space="preserve"> </w:t>
      </w:r>
      <w:r>
        <w:t xml:space="preserve">πουλὺ ὀξέα καὶ μεγάλα καὶ χαλεπὰ ξυνιέναι, διὰ τοῦθ’ ὅτι αἱ </w:t>
      </w:r>
      <w:r>
        <w:br/>
        <w:t xml:space="preserve">γυναῖκες μετέχουσι τῶν νούσων, καὶ ἔσθ’ ὅτε οὐδ’ αὐταὶ ἴσασιν τί </w:t>
      </w:r>
      <w:r>
        <w:br/>
        <w:t>νοσέουσιν, πρὶν ἢ ἔμπειροι νούσων γένωνται ἀπὸ καταμηνίων καὶ    </w:t>
      </w:r>
      <w:r>
        <w:rPr>
          <w:rStyle w:val="citright"/>
        </w:rPr>
        <w:t>(5)</w:t>
      </w:r>
      <w:r>
        <w:br/>
        <w:t>ἔωσι γεραίτεραι· τότε δὲ σφέας ἥ τε ἀνάγκη καὶ ὁ χρόνος διδάσκει τὸ</w:t>
      </w:r>
      <w:r>
        <w:br/>
        <w:t>αἴτιον τῶν νούσων, καὶ ἔστιν ὅτε τῇσι μὴ γινωσκούσῃσιν ὑφ’ ὅτευ</w:t>
      </w:r>
      <w:r>
        <w:br/>
        <w:t xml:space="preserve">νοσεῦσι φθάνει τὰ νοσήματα ἀνίητα γινόμενα, πρὶν ἂν διδαχθῆναι </w:t>
      </w:r>
      <w:r>
        <w:br/>
        <w:t xml:space="preserve">τὸν ἰητρὸν ὀρθῶς ὑπὸ τῆς νοσεούσης ὑφ’ ὅτου νοσέει· καὶ γὰρ αἰ- </w:t>
      </w:r>
      <w:r>
        <w:br/>
        <w:t>δέονται φράζειν, κἢν εἰδῶσι, καί σφιν δοκέουσιν αἰσχρὸν εἶναι ὑπὸ    </w:t>
      </w:r>
      <w:r>
        <w:rPr>
          <w:rStyle w:val="citright"/>
        </w:rPr>
        <w:t>(10)</w:t>
      </w:r>
      <w:r>
        <w:br/>
        <w:t xml:space="preserve">ἀπειρίης καὶ ἀνεπιστημοσύνης. Ἅμα δὲ καὶ οἱ ἰητροὶ ἁμαρτάνουσιν, </w:t>
      </w:r>
      <w:r>
        <w:br/>
        <w:t>οὐκ ἀτρεκέως πυνθανόμενοι τὴν πρόφασιν τῆς νούσου, ἀλλ’ ὡς τὰ</w:t>
      </w:r>
      <w:r>
        <w:br/>
        <w:t xml:space="preserve">ἀνδρικὰ νοσήματα ἰώμενοι· καὶ πολλὰς εἶδον διεφθαρμένας ἤδη ὑπὸ </w:t>
      </w:r>
      <w:r>
        <w:br/>
        <w:t>τοιούτων παθημάτων. Ἀλλὰ χρὴ ἀνερωτᾷν αὐτίκα ἀτρεκέως τὸ</w:t>
      </w:r>
      <w:r>
        <w:br/>
        <w:t>αἴτιον· διαφέρει γὰρ ἡ ἴησις πολλῷ τῶν γυναικηΐων νοσημάτων   </w:t>
      </w:r>
      <w:r>
        <w:rPr>
          <w:rStyle w:val="citright"/>
        </w:rPr>
        <w:t>(15)</w:t>
      </w:r>
      <w:r>
        <w:br/>
        <w:t>καὶ τῶν ἀνδρώων.</w:t>
      </w:r>
    </w:p>
    <w:p w14:paraId="33B40DFD" w14:textId="1D8984FE" w:rsidR="007940DE" w:rsidRDefault="007940DE">
      <w:pPr>
        <w:rPr>
          <w:rStyle w:val="hi4"/>
        </w:rPr>
      </w:pPr>
    </w:p>
    <w:p w14:paraId="3FBFD532" w14:textId="3D62BF99" w:rsidR="007940DE" w:rsidRDefault="007940DE">
      <w:pPr>
        <w:rPr>
          <w:rStyle w:val="hi4"/>
        </w:rPr>
      </w:pPr>
    </w:p>
    <w:p w14:paraId="1472F6B3" w14:textId="5ABD836B" w:rsidR="007940DE" w:rsidRDefault="007940DE">
      <w:r w:rsidRPr="002F25B3">
        <w:rPr>
          <w:b/>
          <w:bCs/>
        </w:rPr>
        <w:t xml:space="preserve">Aristotelés: </w:t>
      </w:r>
      <w:r w:rsidRPr="002F25B3">
        <w:rPr>
          <w:b/>
          <w:bCs/>
          <w:i/>
          <w:iCs/>
        </w:rPr>
        <w:t>Zoologie</w:t>
      </w:r>
      <w:r w:rsidRPr="007940DE">
        <w:rPr>
          <w:i/>
          <w:iCs/>
        </w:rPr>
        <w:t xml:space="preserve"> </w:t>
      </w:r>
      <w:r>
        <w:t>584a</w:t>
      </w:r>
      <w:r>
        <w:br/>
      </w:r>
      <w:hyperlink r:id="rId11" w:history="1">
        <w:r>
          <w:rPr>
            <w:rStyle w:val="Hypertextovodkaz"/>
          </w:rPr>
          <w:t>  </w:t>
        </w:r>
      </w:hyperlink>
      <w:hyperlink r:id="rId12" w:history="1">
        <w:r>
          <w:rPr>
            <w:rStyle w:val="Hypertextovodkaz"/>
          </w:rPr>
          <w:t>  </w:t>
        </w:r>
      </w:hyperlink>
      <w:hyperlink r:id="rId13" w:history="1">
        <w:r>
          <w:rPr>
            <w:rStyle w:val="Hypertextovodkaz"/>
          </w:rPr>
          <w:t>  </w:t>
        </w:r>
      </w:hyperlink>
      <w:r>
        <w:t>Μετὰ δὲ τὰς συλλήψεις αἱ γυναῖκες βαρύνονται    </w:t>
      </w:r>
      <w:r>
        <w:rPr>
          <w:rStyle w:val="citright"/>
        </w:rPr>
        <w:t>(2)</w:t>
      </w:r>
      <w:r>
        <w:br/>
        <w:t>τὸ σῶμα πᾶν, καὶ σκότοι πρὸ τῶν ὀμμάτων καὶ ἐν τῇ κε-</w:t>
      </w:r>
      <w:r>
        <w:br/>
        <w:t>φαλῇ γίνονται πόνοι. Ταῦτα δὲ ταῖς μὲν θᾶττον καὶ σχεδὸν</w:t>
      </w:r>
      <w:r>
        <w:br/>
        <w:t>δεκαταίαις γίνεται, ταῖς δὲ βραδύτερον, ὅπως ἂν τύχωσιν    </w:t>
      </w:r>
      <w:r>
        <w:rPr>
          <w:rStyle w:val="citright"/>
        </w:rPr>
        <w:t>(5)</w:t>
      </w:r>
      <w:r>
        <w:br/>
        <w:t xml:space="preserve">οὖσαι τῷ περιττωματικαὶ εἶναι μᾶλλον καὶ ἧττον. Ἔτι δὲ </w:t>
      </w:r>
      <w:r>
        <w:br/>
        <w:t>ναυτίαι καὶ ἔμετοι λαμβάνουσι τὰς πλείστας, καὶ μάλιστα</w:t>
      </w:r>
      <w:r>
        <w:br/>
        <w:t>τὰς τοιαύτας, ὅταν αἵ τε καθάρσεις στῶσι καὶ μήπω εἰς</w:t>
      </w:r>
      <w:r>
        <w:br/>
        <w:t xml:space="preserve">τοὺς μαστοὺς τετραμμέναι ὦσιν. </w:t>
      </w:r>
      <w:r>
        <w:br/>
      </w:r>
      <w:hyperlink r:id="rId14" w:history="1">
        <w:r>
          <w:rPr>
            <w:rStyle w:val="Hypertextovodkaz"/>
          </w:rPr>
          <w:t>  </w:t>
        </w:r>
      </w:hyperlink>
      <w:hyperlink r:id="rId15" w:history="1">
        <w:r>
          <w:rPr>
            <w:rStyle w:val="Hypertextovodkaz"/>
          </w:rPr>
          <w:t>  </w:t>
        </w:r>
      </w:hyperlink>
      <w:hyperlink r:id="rId16" w:history="1">
        <w:r>
          <w:rPr>
            <w:rStyle w:val="Hypertextovodkaz"/>
          </w:rPr>
          <w:t>  </w:t>
        </w:r>
      </w:hyperlink>
      <w:hyperlink r:id="rId17" w:history="1">
        <w:r>
          <w:rPr>
            <w:rStyle w:val="Hypertextovodkaz"/>
          </w:rPr>
          <w:t>  </w:t>
        </w:r>
      </w:hyperlink>
      <w:hyperlink r:id="rId18" w:history="1">
        <w:r>
          <w:rPr>
            <w:rStyle w:val="Hypertextovodkaz"/>
          </w:rPr>
          <w:t>  </w:t>
        </w:r>
      </w:hyperlink>
      <w:hyperlink r:id="rId19" w:history="1">
        <w:r>
          <w:rPr>
            <w:rStyle w:val="Hypertextovodkaz"/>
          </w:rPr>
          <w:t>  </w:t>
        </w:r>
      </w:hyperlink>
      <w:hyperlink r:id="rId20" w:history="1">
        <w:r>
          <w:rPr>
            <w:rStyle w:val="Hypertextovodkaz"/>
          </w:rPr>
          <w:t>  </w:t>
        </w:r>
      </w:hyperlink>
      <w:hyperlink r:id="rId21" w:history="1">
        <w:r>
          <w:rPr>
            <w:rStyle w:val="Hypertextovodkaz"/>
          </w:rPr>
          <w:t>  </w:t>
        </w:r>
      </w:hyperlink>
      <w:hyperlink r:id="rId22" w:history="1">
        <w:r>
          <w:rPr>
            <w:rStyle w:val="Hypertextovodkaz"/>
          </w:rPr>
          <w:t>  </w:t>
        </w:r>
      </w:hyperlink>
      <w:hyperlink r:id="rId23" w:history="1">
        <w:r>
          <w:rPr>
            <w:rStyle w:val="Hypertextovodkaz"/>
          </w:rPr>
          <w:t>  </w:t>
        </w:r>
      </w:hyperlink>
      <w:hyperlink r:id="rId24" w:history="1">
        <w:r>
          <w:rPr>
            <w:rStyle w:val="Hypertextovodkaz"/>
          </w:rPr>
          <w:t>  </w:t>
        </w:r>
      </w:hyperlink>
      <w:hyperlink r:id="rId25" w:history="1">
        <w:r>
          <w:rPr>
            <w:rStyle w:val="Hypertextovodkaz"/>
          </w:rPr>
          <w:t>  </w:t>
        </w:r>
      </w:hyperlink>
      <w:hyperlink r:id="rId26" w:history="1">
        <w:r>
          <w:rPr>
            <w:rStyle w:val="Hypertextovodkaz"/>
          </w:rPr>
          <w:t>  </w:t>
        </w:r>
      </w:hyperlink>
      <w:r>
        <w:t>Ἔνιαι μὲν οὖν ἀρχόμεναι μᾶλ-   </w:t>
      </w:r>
      <w:r>
        <w:rPr>
          <w:rStyle w:val="citright"/>
        </w:rPr>
        <w:t>(9)</w:t>
      </w:r>
      <w:r>
        <w:br/>
        <w:t>λον πονοῦσι τῶν γυναικῶν, ἔνιαι δ’ ὕστερον, ἤδη τοῦ κυήματος    </w:t>
      </w:r>
      <w:r>
        <w:rPr>
          <w:rStyle w:val="citright"/>
        </w:rPr>
        <w:t>(10)</w:t>
      </w:r>
      <w:r>
        <w:br/>
        <w:t xml:space="preserve">ἔχοντος αὔξησιν μᾶλλον· πολλαῖς δὲ καὶ πολλάκις καὶ </w:t>
      </w:r>
      <w:r>
        <w:br/>
      </w:r>
      <w:r>
        <w:lastRenderedPageBreak/>
        <w:t>στραγγουρίαι γίνονται τὸ τελευταῖον. Ὡς μὲν οὖν ἐπὶ τὸ πολὺ</w:t>
      </w:r>
      <w:r>
        <w:br/>
        <w:t xml:space="preserve">ῥᾷον ἀπαλλάττουσιν αἱ τὰ ἄρρενα κύουσαι καὶ μᾶλλον μετ’ </w:t>
      </w:r>
      <w:r>
        <w:br/>
        <w:t>εὐχροίας διατελοῦσιν, ἐπὶ δὲ τῶν θηλειῶν τοὐναντίον· ἀχρούσ-</w:t>
      </w:r>
      <w:r>
        <w:br/>
        <w:t xml:space="preserve">τεραί τε γὰρ ὡς ἐπὶ τὸ πολύ, καὶ βαρύτερον διάγουσι, καὶ </w:t>
      </w:r>
      <w:hyperlink r:id="rId27" w:history="1">
        <w:r>
          <w:rPr>
            <w:rStyle w:val="escape"/>
            <w:color w:val="0000FF"/>
            <w:u w:val="single"/>
          </w:rPr>
          <w:t>@1</w:t>
        </w:r>
      </w:hyperlink>
      <w:r>
        <w:t>   </w:t>
      </w:r>
      <w:r>
        <w:rPr>
          <w:rStyle w:val="citright"/>
        </w:rPr>
        <w:t>(15)</w:t>
      </w:r>
      <w:r>
        <w:br/>
        <w:t xml:space="preserve">πολλαῖς περὶ τὰ σκέλη οἰδήματα καὶ ἐπάρσεις γίνονται τῆς </w:t>
      </w:r>
      <w:r>
        <w:br/>
        <w:t>σαρκός· οὐ μὴν ἀλλ’ ἐνίαις γίνεται καὶ τἀναντία τούτων.</w:t>
      </w:r>
      <w:r>
        <w:br/>
      </w:r>
      <w:hyperlink r:id="rId28" w:history="1">
        <w:r>
          <w:rPr>
            <w:rStyle w:val="Hypertextovodkaz"/>
          </w:rPr>
          <w:t>  </w:t>
        </w:r>
      </w:hyperlink>
      <w:hyperlink r:id="rId29" w:history="1">
        <w:r>
          <w:rPr>
            <w:rStyle w:val="Hypertextovodkaz"/>
          </w:rPr>
          <w:t>  </w:t>
        </w:r>
      </w:hyperlink>
      <w:hyperlink r:id="rId30" w:history="1">
        <w:r>
          <w:rPr>
            <w:rStyle w:val="Hypertextovodkaz"/>
          </w:rPr>
          <w:t>  </w:t>
        </w:r>
      </w:hyperlink>
      <w:hyperlink r:id="rId31" w:history="1">
        <w:r>
          <w:rPr>
            <w:rStyle w:val="Hypertextovodkaz"/>
          </w:rPr>
          <w:t>  </w:t>
        </w:r>
      </w:hyperlink>
      <w:hyperlink r:id="rId32" w:history="1">
        <w:r>
          <w:rPr>
            <w:rStyle w:val="Hypertextovodkaz"/>
          </w:rPr>
          <w:t>  </w:t>
        </w:r>
      </w:hyperlink>
      <w:hyperlink r:id="rId33" w:history="1">
        <w:r>
          <w:rPr>
            <w:rStyle w:val="Hypertextovodkaz"/>
          </w:rPr>
          <w:t>  </w:t>
        </w:r>
      </w:hyperlink>
      <w:hyperlink r:id="rId34" w:history="1">
        <w:r>
          <w:rPr>
            <w:rStyle w:val="Hypertextovodkaz"/>
          </w:rPr>
          <w:t>  </w:t>
        </w:r>
      </w:hyperlink>
      <w:hyperlink r:id="rId35" w:history="1">
        <w:r>
          <w:rPr>
            <w:rStyle w:val="Hypertextovodkaz"/>
          </w:rPr>
          <w:t>  </w:t>
        </w:r>
      </w:hyperlink>
      <w:hyperlink r:id="rId36" w:history="1">
        <w:r>
          <w:rPr>
            <w:rStyle w:val="Hypertextovodkaz"/>
          </w:rPr>
          <w:t>  </w:t>
        </w:r>
      </w:hyperlink>
      <w:hyperlink r:id="rId37" w:history="1">
        <w:r>
          <w:rPr>
            <w:rStyle w:val="Hypertextovodkaz"/>
          </w:rPr>
          <w:t>  </w:t>
        </w:r>
      </w:hyperlink>
      <w:hyperlink r:id="rId38" w:history="1">
        <w:r>
          <w:rPr>
            <w:rStyle w:val="Hypertextovodkaz"/>
          </w:rPr>
          <w:t>  </w:t>
        </w:r>
      </w:hyperlink>
      <w:hyperlink r:id="rId39" w:history="1">
        <w:r>
          <w:rPr>
            <w:rStyle w:val="Hypertextovodkaz"/>
          </w:rPr>
          <w:t>  </w:t>
        </w:r>
      </w:hyperlink>
      <w:hyperlink r:id="rId40" w:history="1">
        <w:r>
          <w:rPr>
            <w:rStyle w:val="Hypertextovodkaz"/>
          </w:rPr>
          <w:t>  </w:t>
        </w:r>
      </w:hyperlink>
      <w:hyperlink r:id="rId41" w:history="1">
        <w:r>
          <w:rPr>
            <w:rStyle w:val="Hypertextovodkaz"/>
          </w:rPr>
          <w:t>  </w:t>
        </w:r>
      </w:hyperlink>
      <w:hyperlink r:id="rId42" w:history="1">
        <w:r>
          <w:rPr>
            <w:rStyle w:val="Hypertextovodkaz"/>
          </w:rPr>
          <w:t>  </w:t>
        </w:r>
      </w:hyperlink>
      <w:hyperlink r:id="rId43" w:history="1">
        <w:r>
          <w:rPr>
            <w:rStyle w:val="Hypertextovodkaz"/>
          </w:rPr>
          <w:t>  </w:t>
        </w:r>
      </w:hyperlink>
      <w:hyperlink r:id="rId44" w:history="1">
        <w:r>
          <w:rPr>
            <w:rStyle w:val="Hypertextovodkaz"/>
          </w:rPr>
          <w:t>  </w:t>
        </w:r>
      </w:hyperlink>
      <w:hyperlink r:id="rId45" w:history="1">
        <w:r>
          <w:rPr>
            <w:rStyle w:val="Hypertextovodkaz"/>
          </w:rPr>
          <w:t>  </w:t>
        </w:r>
      </w:hyperlink>
      <w:hyperlink r:id="rId46" w:history="1">
        <w:r>
          <w:rPr>
            <w:rStyle w:val="Hypertextovodkaz"/>
          </w:rPr>
          <w:t>  </w:t>
        </w:r>
      </w:hyperlink>
      <w:hyperlink r:id="rId47" w:history="1">
        <w:r>
          <w:rPr>
            <w:rStyle w:val="Hypertextovodkaz"/>
          </w:rPr>
          <w:t>  </w:t>
        </w:r>
      </w:hyperlink>
      <w:hyperlink r:id="rId48" w:history="1">
        <w:r>
          <w:rPr>
            <w:rStyle w:val="Hypertextovodkaz"/>
          </w:rPr>
          <w:t>  </w:t>
        </w:r>
      </w:hyperlink>
      <w:hyperlink r:id="rId49" w:history="1">
        <w:r>
          <w:rPr>
            <w:rStyle w:val="Hypertextovodkaz"/>
          </w:rPr>
          <w:t>  </w:t>
        </w:r>
      </w:hyperlink>
      <w:hyperlink r:id="rId50" w:history="1">
        <w:r>
          <w:rPr>
            <w:rStyle w:val="Hypertextovodkaz"/>
          </w:rPr>
          <w:t>  </w:t>
        </w:r>
      </w:hyperlink>
      <w:hyperlink r:id="rId51" w:history="1">
        <w:r>
          <w:rPr>
            <w:rStyle w:val="Hypertextovodkaz"/>
          </w:rPr>
          <w:t>  </w:t>
        </w:r>
      </w:hyperlink>
      <w:hyperlink r:id="rId52" w:history="1">
        <w:r>
          <w:rPr>
            <w:rStyle w:val="Hypertextovodkaz"/>
          </w:rPr>
          <w:t>  </w:t>
        </w:r>
      </w:hyperlink>
      <w:hyperlink r:id="rId53" w:history="1">
        <w:r>
          <w:rPr>
            <w:rStyle w:val="Hypertextovodkaz"/>
          </w:rPr>
          <w:t>  </w:t>
        </w:r>
      </w:hyperlink>
      <w:r>
        <w:t>Εἰώ-    </w:t>
      </w:r>
      <w:r>
        <w:rPr>
          <w:rStyle w:val="citright"/>
        </w:rPr>
        <w:t>(17)</w:t>
      </w:r>
      <w:r>
        <w:br/>
        <w:t>θασι δὲ ταῖς κυούσαις ἐπιθυμίαι γίνεσθαι παντοδαπαὶ</w:t>
      </w:r>
    </w:p>
    <w:p w14:paraId="336784A7" w14:textId="42CD4233" w:rsidR="007940DE" w:rsidRDefault="007940DE">
      <w:r>
        <w:t>καὶ μεταβάλλειν ὀξέως, ὃ καλοῦσί τινες κισσᾶν· καὶ ἐπὶ</w:t>
      </w:r>
      <w:r>
        <w:br/>
        <w:t>τῶν θηλειῶν ὀξύτεραι μὲν αἱ ἐπιθυμίαι, παραγινομένων δὲ    </w:t>
      </w:r>
      <w:r>
        <w:rPr>
          <w:rStyle w:val="citright"/>
        </w:rPr>
        <w:t>(20)</w:t>
      </w:r>
      <w:r>
        <w:br/>
        <w:t xml:space="preserve">ἧττον δύνανται ἀπολαύειν. Ὀλίγαις δέ τισι συμβαίνει βέλ- </w:t>
      </w:r>
      <w:r>
        <w:br/>
        <w:t>τιον ἔχειν τὸ σῶμα κυούσαις. Μάλιστα δ’ ἀσῶνται, ὅταν</w:t>
      </w:r>
      <w:r>
        <w:br/>
        <w:t xml:space="preserve">ἄρχωνται τὰ παιδία τρίχας ποιεῖν. Αἱ δὲ τρίχες ταῖς μὲν </w:t>
      </w:r>
      <w:r>
        <w:br/>
        <w:t>κυούσαις αἱ μὲν συγγενεῖς γίνονται ἐλάττους καὶ ῥέουσιν, ἐν</w:t>
      </w:r>
      <w:r>
        <w:br/>
        <w:t>οἷς δὲ μὴ εἰώθασιν ἔχειν τρίχας, ταῦτα δασύνεται μᾶλ-    </w:t>
      </w:r>
      <w:r>
        <w:rPr>
          <w:rStyle w:val="citright"/>
        </w:rPr>
        <w:t>(25)</w:t>
      </w:r>
      <w:r>
        <w:br/>
        <w:t>λον.</w:t>
      </w:r>
    </w:p>
    <w:p w14:paraId="57717FB5" w14:textId="383D3326" w:rsidR="007940DE" w:rsidRDefault="007940DE"/>
    <w:p w14:paraId="1EDFFDF7" w14:textId="16840A5E" w:rsidR="007940DE" w:rsidRDefault="007940DE">
      <w:r w:rsidRPr="002F25B3">
        <w:rPr>
          <w:b/>
          <w:bCs/>
        </w:rPr>
        <w:t xml:space="preserve">Dioskoridés: </w:t>
      </w:r>
      <w:r w:rsidRPr="002F25B3">
        <w:rPr>
          <w:b/>
          <w:bCs/>
          <w:i/>
          <w:iCs/>
        </w:rPr>
        <w:t>De materia medica</w:t>
      </w:r>
      <w:r>
        <w:t xml:space="preserve"> 3.113</w:t>
      </w:r>
    </w:p>
    <w:p w14:paraId="628E6434" w14:textId="4BC5824B" w:rsidR="007940DE" w:rsidRDefault="007940DE">
      <w:r>
        <w:rPr>
          <w:rStyle w:val="city"/>
        </w:rPr>
        <w:t>(1)</w:t>
      </w:r>
      <w:r>
        <w:t> </w:t>
      </w:r>
      <w:hyperlink r:id="rId54" w:history="1">
        <w:r>
          <w:rPr>
            <w:rStyle w:val="hi4"/>
            <w:color w:val="0000FF"/>
            <w:u w:val="single"/>
          </w:rPr>
          <w:t>  </w:t>
        </w:r>
      </w:hyperlink>
      <w:r>
        <w:rPr>
          <w:rStyle w:val="expanded"/>
        </w:rPr>
        <w:t>ἀρτεμισία</w:t>
      </w:r>
      <w:r>
        <w:rPr>
          <w:rStyle w:val="hi4"/>
        </w:rPr>
        <w:t xml:space="preserve">· φύεται μὲν ὡς τὸ πολὺ ἐν παραθαλασ- </w:t>
      </w:r>
      <w:r>
        <w:br/>
        <w:t xml:space="preserve">σίοις τόποις. πόα θαμνοειδής, παρόμοιος ἀψινθίῳ, μείζω δὲ </w:t>
      </w:r>
      <w:r>
        <w:br/>
        <w:t xml:space="preserve">καὶ λιπαρώτερα </w:t>
      </w:r>
      <w:hyperlink r:id="rId55" w:history="1">
        <w:r>
          <w:rPr>
            <w:rStyle w:val="Hypertextovodkaz"/>
          </w:rPr>
          <w:t>&lt;</w:t>
        </w:r>
      </w:hyperlink>
      <w:r>
        <w:t>τὰ</w:t>
      </w:r>
      <w:hyperlink r:id="rId56" w:history="1">
        <w:r>
          <w:rPr>
            <w:rStyle w:val="Hypertextovodkaz"/>
          </w:rPr>
          <w:t>&gt;</w:t>
        </w:r>
      </w:hyperlink>
      <w:r>
        <w:t xml:space="preserve"> φύλλα ἔχουσα. καὶ ἡ μέν τίς ἐστιν αὐτῆς</w:t>
      </w:r>
      <w:r>
        <w:br/>
        <w:t xml:space="preserve">εὐερνής, πλατύτερα ἔχουσα τὰ φύλλα καὶ τὰς ῥάβδους, ἡ δὲ </w:t>
      </w:r>
      <w:r>
        <w:br/>
        <w:t xml:space="preserve">λεπτοτέρα, ἄνθη μικρά, λεπτά, λευκά, βαρύοσμα· θέρους δὲ </w:t>
      </w:r>
      <w:hyperlink r:id="rId57" w:history="1">
        <w:r>
          <w:rPr>
            <w:rStyle w:val="escape"/>
            <w:color w:val="0000FF"/>
            <w:u w:val="single"/>
          </w:rPr>
          <w:t>@1</w:t>
        </w:r>
      </w:hyperlink>
      <w:r>
        <w:t>   </w:t>
      </w:r>
      <w:r>
        <w:rPr>
          <w:rStyle w:val="citright"/>
        </w:rPr>
        <w:t>(5)</w:t>
      </w:r>
      <w:r>
        <w:br/>
        <w:t>ἀνθεῖ. ἔνιοι δὲ τὸ ἐν μεσογείοις λεπτοκαρφότερον βοτάνιον,</w:t>
      </w:r>
      <w:r>
        <w:br/>
        <w:t xml:space="preserve">ἁπλοῦν τῷ καυλῷ, σφόδρα μικρόν, ἄνθους περίπλεον τὴν χρόαν </w:t>
      </w:r>
      <w:r>
        <w:br/>
        <w:t xml:space="preserve">κιρροειδοῦς λεπτοῦ, καλοῦσιν ἀρτεμισίαν· ἔστι δὲ εὐωδεστέρα </w:t>
      </w:r>
      <w:r>
        <w:br/>
        <w:t>τῆς πρὸ αὐτῆς.</w:t>
      </w:r>
      <w:r>
        <w:br/>
      </w:r>
      <w:r>
        <w:rPr>
          <w:rStyle w:val="city"/>
        </w:rPr>
        <w:t>(2)</w:t>
      </w:r>
      <w:r>
        <w:t> </w:t>
      </w:r>
      <w:hyperlink r:id="rId58" w:history="1">
        <w:r>
          <w:rPr>
            <w:rStyle w:val="Hypertextovodkaz"/>
          </w:rPr>
          <w:t>  </w:t>
        </w:r>
      </w:hyperlink>
      <w:r>
        <w:t>ἀμφότεραι δὲ θερμαίνουσι καὶ λεπτύνουσιν· ἀποζεννύμεναι</w:t>
      </w:r>
      <w:r>
        <w:br/>
        <w:t>δὲ ἁρμόζουσιν εἰς ἐγκαθίσματα πρὸς ἀγωγὴν ἐμμήνων καὶ δευ-</w:t>
      </w:r>
      <w:r>
        <w:br/>
        <w:t xml:space="preserve">τέρων καὶ ἐμβρύων καὶ μύσιν καὶ φλεγμονὴν τῆς ὑστέρας καὶ </w:t>
      </w:r>
      <w:r>
        <w:br/>
        <w:t>θρύψιν λίθων καὶ ἐποχὴν οὔρων. ἡ δὲ πόα καταπλασθεῖσα</w:t>
      </w:r>
      <w:r>
        <w:br/>
        <w:t>κατὰ τοῦ ἤτρου πολλὴ ἔμμηνα κινεῖ. ὁ δὲ ἐξ αὐτῆς χυλὸς συλ-    </w:t>
      </w:r>
      <w:r>
        <w:rPr>
          <w:rStyle w:val="citright"/>
        </w:rPr>
        <w:t>(5)</w:t>
      </w:r>
      <w:r>
        <w:br/>
        <w:t xml:space="preserve">λεανθεὶς σμύρνῃ καὶ προστεθεὶς ἄγει </w:t>
      </w:r>
      <w:hyperlink r:id="rId59" w:history="1">
        <w:r>
          <w:rPr>
            <w:rStyle w:val="Hypertextovodkaz"/>
          </w:rPr>
          <w:t>&lt;</w:t>
        </w:r>
      </w:hyperlink>
      <w:r>
        <w:t>τὰ</w:t>
      </w:r>
      <w:hyperlink r:id="rId60" w:history="1">
        <w:r>
          <w:rPr>
            <w:rStyle w:val="Hypertextovodkaz"/>
          </w:rPr>
          <w:t>&gt;</w:t>
        </w:r>
      </w:hyperlink>
      <w:r>
        <w:t xml:space="preserve"> ἀπὸ μήτρας, ὅσα καὶ τὸ</w:t>
      </w:r>
      <w:r>
        <w:br/>
        <w:t xml:space="preserve">ἐγκάθισμα· καὶ ποτίζεται δὲ ἡ κόμη πρὸς ἀγωγὴν τῶν αὐτῶν </w:t>
      </w:r>
      <w:r>
        <w:br/>
        <w:t>πλῆθος δραχμῶν τριῶν.</w:t>
      </w:r>
    </w:p>
    <w:sectPr w:rsidR="00794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DD"/>
    <w:rsid w:val="000F10D4"/>
    <w:rsid w:val="00282268"/>
    <w:rsid w:val="002F25B3"/>
    <w:rsid w:val="004F61C3"/>
    <w:rsid w:val="007940DE"/>
    <w:rsid w:val="007B4DBC"/>
    <w:rsid w:val="007F3D0E"/>
    <w:rsid w:val="00A802A0"/>
    <w:rsid w:val="00F27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97FE"/>
  <w15:chartTrackingRefBased/>
  <w15:docId w15:val="{3869A9B6-D53B-415B-8C16-198D3160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61C3"/>
    <w:pPr>
      <w:spacing w:after="0" w:line="240" w:lineRule="auto"/>
    </w:pPr>
    <w:rPr>
      <w:rFonts w:ascii="Palatino Linotype" w:hAnsi="Palatino Linotype"/>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27ADD"/>
    <w:rPr>
      <w:color w:val="0000FF"/>
      <w:u w:val="single"/>
    </w:rPr>
  </w:style>
  <w:style w:type="character" w:customStyle="1" w:styleId="linenumber">
    <w:name w:val="linenumber"/>
    <w:basedOn w:val="Standardnpsmoodstavce"/>
    <w:rsid w:val="00F27ADD"/>
  </w:style>
  <w:style w:type="character" w:customStyle="1" w:styleId="citright">
    <w:name w:val="citright"/>
    <w:basedOn w:val="Standardnpsmoodstavce"/>
    <w:rsid w:val="007F3D0E"/>
  </w:style>
  <w:style w:type="character" w:customStyle="1" w:styleId="escape">
    <w:name w:val="escape"/>
    <w:basedOn w:val="Standardnpsmoodstavce"/>
    <w:rsid w:val="007F3D0E"/>
  </w:style>
  <w:style w:type="character" w:customStyle="1" w:styleId="hi4">
    <w:name w:val="hi4"/>
    <w:basedOn w:val="Standardnpsmoodstavce"/>
    <w:rsid w:val="007F3D0E"/>
  </w:style>
  <w:style w:type="character" w:customStyle="1" w:styleId="city">
    <w:name w:val="city"/>
    <w:basedOn w:val="Standardnpsmoodstavce"/>
    <w:rsid w:val="007940DE"/>
  </w:style>
  <w:style w:type="character" w:customStyle="1" w:styleId="expanded">
    <w:name w:val="expanded"/>
    <w:basedOn w:val="Standardnpsmoodstavce"/>
    <w:rsid w:val="0079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ephanus.tlg.uci.edu/help/BetaManual/online/AT.html" TargetMode="External"/><Relationship Id="rId18" Type="http://schemas.openxmlformats.org/officeDocument/2006/relationships/hyperlink" Target="https://stephanus.tlg.uci.edu/help/BetaManual/online/AT.html" TargetMode="External"/><Relationship Id="rId26" Type="http://schemas.openxmlformats.org/officeDocument/2006/relationships/hyperlink" Target="https://stephanus.tlg.uci.edu/help/BetaManual/online/AT.html" TargetMode="External"/><Relationship Id="rId39" Type="http://schemas.openxmlformats.org/officeDocument/2006/relationships/hyperlink" Target="https://stephanus.tlg.uci.edu/help/BetaManual/online/AT.html" TargetMode="External"/><Relationship Id="rId21" Type="http://schemas.openxmlformats.org/officeDocument/2006/relationships/hyperlink" Target="https://stephanus.tlg.uci.edu/help/BetaManual/online/AT.html" TargetMode="External"/><Relationship Id="rId34" Type="http://schemas.openxmlformats.org/officeDocument/2006/relationships/hyperlink" Target="https://stephanus.tlg.uci.edu/help/BetaManual/online/AT.html" TargetMode="External"/><Relationship Id="rId42" Type="http://schemas.openxmlformats.org/officeDocument/2006/relationships/hyperlink" Target="https://stephanus.tlg.uci.edu/help/BetaManual/online/AT.html" TargetMode="External"/><Relationship Id="rId47" Type="http://schemas.openxmlformats.org/officeDocument/2006/relationships/hyperlink" Target="https://stephanus.tlg.uci.edu/help/BetaManual/online/AT.html" TargetMode="External"/><Relationship Id="rId50" Type="http://schemas.openxmlformats.org/officeDocument/2006/relationships/hyperlink" Target="https://stephanus.tlg.uci.edu/help/BetaManual/online/AT.html" TargetMode="External"/><Relationship Id="rId55" Type="http://schemas.openxmlformats.org/officeDocument/2006/relationships/hyperlink" Target="https://stephanus.tlg.uci.edu/help/BetaManual/online/SB2.html" TargetMode="External"/><Relationship Id="rId7" Type="http://schemas.openxmlformats.org/officeDocument/2006/relationships/hyperlink" Target="https://www.loebclassics.com/view/hippocrates_cos-sacred_disease/2023/pb_LCL148.145.xml?result=2&amp;rskey=6EcN2i" TargetMode="External"/><Relationship Id="rId2" Type="http://schemas.openxmlformats.org/officeDocument/2006/relationships/settings" Target="settings.xml"/><Relationship Id="rId16" Type="http://schemas.openxmlformats.org/officeDocument/2006/relationships/hyperlink" Target="https://stephanus.tlg.uci.edu/help/BetaManual/online/AT.html" TargetMode="External"/><Relationship Id="rId29" Type="http://schemas.openxmlformats.org/officeDocument/2006/relationships/hyperlink" Target="https://stephanus.tlg.uci.edu/help/BetaManual/online/AT.html" TargetMode="External"/><Relationship Id="rId11" Type="http://schemas.openxmlformats.org/officeDocument/2006/relationships/hyperlink" Target="https://stephanus.tlg.uci.edu/help/BetaManual/online/AT.html" TargetMode="External"/><Relationship Id="rId24" Type="http://schemas.openxmlformats.org/officeDocument/2006/relationships/hyperlink" Target="https://stephanus.tlg.uci.edu/help/BetaManual/online/AT.html" TargetMode="External"/><Relationship Id="rId32" Type="http://schemas.openxmlformats.org/officeDocument/2006/relationships/hyperlink" Target="https://stephanus.tlg.uci.edu/help/BetaManual/online/AT.html" TargetMode="External"/><Relationship Id="rId37" Type="http://schemas.openxmlformats.org/officeDocument/2006/relationships/hyperlink" Target="https://stephanus.tlg.uci.edu/help/BetaManual/online/AT.html" TargetMode="External"/><Relationship Id="rId40" Type="http://schemas.openxmlformats.org/officeDocument/2006/relationships/hyperlink" Target="https://stephanus.tlg.uci.edu/help/BetaManual/online/AT.html" TargetMode="External"/><Relationship Id="rId45" Type="http://schemas.openxmlformats.org/officeDocument/2006/relationships/hyperlink" Target="https://stephanus.tlg.uci.edu/help/BetaManual/online/AT.html" TargetMode="External"/><Relationship Id="rId53" Type="http://schemas.openxmlformats.org/officeDocument/2006/relationships/hyperlink" Target="https://stephanus.tlg.uci.edu/help/BetaManual/online/AT.html" TargetMode="External"/><Relationship Id="rId58" Type="http://schemas.openxmlformats.org/officeDocument/2006/relationships/hyperlink" Target="https://stephanus.tlg.uci.edu/help/BetaManual/online/AT.html" TargetMode="External"/><Relationship Id="rId5" Type="http://schemas.openxmlformats.org/officeDocument/2006/relationships/hyperlink" Target="https://www.loebclassics.com/view/hippocrates_cos-sacred_disease/2023/pb_LCL148.143.xml?result=2&amp;rskey=6EcN2i" TargetMode="External"/><Relationship Id="rId61" Type="http://schemas.openxmlformats.org/officeDocument/2006/relationships/fontTable" Target="fontTable.xml"/><Relationship Id="rId19" Type="http://schemas.openxmlformats.org/officeDocument/2006/relationships/hyperlink" Target="https://stephanus.tlg.uci.edu/help/BetaManual/online/AT.html" TargetMode="External"/><Relationship Id="rId14" Type="http://schemas.openxmlformats.org/officeDocument/2006/relationships/hyperlink" Target="https://stephanus.tlg.uci.edu/help/BetaManual/online/AT.html" TargetMode="External"/><Relationship Id="rId22" Type="http://schemas.openxmlformats.org/officeDocument/2006/relationships/hyperlink" Target="https://stephanus.tlg.uci.edu/help/BetaManual/online/AT.html" TargetMode="External"/><Relationship Id="rId27" Type="http://schemas.openxmlformats.org/officeDocument/2006/relationships/hyperlink" Target="https://stephanus.tlg.uci.edu/help/BetaManual/online/AT1.html" TargetMode="External"/><Relationship Id="rId30" Type="http://schemas.openxmlformats.org/officeDocument/2006/relationships/hyperlink" Target="https://stephanus.tlg.uci.edu/help/BetaManual/online/AT.html" TargetMode="External"/><Relationship Id="rId35" Type="http://schemas.openxmlformats.org/officeDocument/2006/relationships/hyperlink" Target="https://stephanus.tlg.uci.edu/help/BetaManual/online/AT.html" TargetMode="External"/><Relationship Id="rId43" Type="http://schemas.openxmlformats.org/officeDocument/2006/relationships/hyperlink" Target="https://stephanus.tlg.uci.edu/help/BetaManual/online/AT.html" TargetMode="External"/><Relationship Id="rId48" Type="http://schemas.openxmlformats.org/officeDocument/2006/relationships/hyperlink" Target="https://stephanus.tlg.uci.edu/help/BetaManual/online/AT.html" TargetMode="External"/><Relationship Id="rId56" Type="http://schemas.openxmlformats.org/officeDocument/2006/relationships/hyperlink" Target="https://stephanus.tlg.uci.edu/help/BetaManual/online/SB2.html" TargetMode="External"/><Relationship Id="rId8" Type="http://schemas.openxmlformats.org/officeDocument/2006/relationships/hyperlink" Target="https://www.loebclassics.com/view/hippocrates_cos-sacred_disease/2023/pb_LCL148.145.xml?result=2&amp;rskey=6EcN2i" TargetMode="External"/><Relationship Id="rId51" Type="http://schemas.openxmlformats.org/officeDocument/2006/relationships/hyperlink" Target="https://stephanus.tlg.uci.edu/help/BetaManual/online/AT.html" TargetMode="External"/><Relationship Id="rId3" Type="http://schemas.openxmlformats.org/officeDocument/2006/relationships/webSettings" Target="webSettings.xml"/><Relationship Id="rId12" Type="http://schemas.openxmlformats.org/officeDocument/2006/relationships/hyperlink" Target="https://stephanus.tlg.uci.edu/help/BetaManual/online/AT.html" TargetMode="External"/><Relationship Id="rId17" Type="http://schemas.openxmlformats.org/officeDocument/2006/relationships/hyperlink" Target="https://stephanus.tlg.uci.edu/help/BetaManual/online/AT.html" TargetMode="External"/><Relationship Id="rId25" Type="http://schemas.openxmlformats.org/officeDocument/2006/relationships/hyperlink" Target="https://stephanus.tlg.uci.edu/help/BetaManual/online/AT.html" TargetMode="External"/><Relationship Id="rId33" Type="http://schemas.openxmlformats.org/officeDocument/2006/relationships/hyperlink" Target="https://stephanus.tlg.uci.edu/help/BetaManual/online/AT.html" TargetMode="External"/><Relationship Id="rId38" Type="http://schemas.openxmlformats.org/officeDocument/2006/relationships/hyperlink" Target="https://stephanus.tlg.uci.edu/help/BetaManual/online/AT.html" TargetMode="External"/><Relationship Id="rId46" Type="http://schemas.openxmlformats.org/officeDocument/2006/relationships/hyperlink" Target="https://stephanus.tlg.uci.edu/help/BetaManual/online/AT.html" TargetMode="External"/><Relationship Id="rId59" Type="http://schemas.openxmlformats.org/officeDocument/2006/relationships/hyperlink" Target="https://stephanus.tlg.uci.edu/help/BetaManual/online/SB2.html" TargetMode="External"/><Relationship Id="rId20" Type="http://schemas.openxmlformats.org/officeDocument/2006/relationships/hyperlink" Target="https://stephanus.tlg.uci.edu/help/BetaManual/online/AT.html" TargetMode="External"/><Relationship Id="rId41" Type="http://schemas.openxmlformats.org/officeDocument/2006/relationships/hyperlink" Target="https://stephanus.tlg.uci.edu/help/BetaManual/online/AT.html" TargetMode="External"/><Relationship Id="rId54" Type="http://schemas.openxmlformats.org/officeDocument/2006/relationships/hyperlink" Target="https://stephanus.tlg.uci.edu/help/BetaManual/online/AT.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oebclassics.com/view/hippocrates_cos-sacred_disease/2023/pb_LCL148.143.xml?result=2&amp;rskey=6EcN2i" TargetMode="External"/><Relationship Id="rId15" Type="http://schemas.openxmlformats.org/officeDocument/2006/relationships/hyperlink" Target="https://stephanus.tlg.uci.edu/help/BetaManual/online/AT.html" TargetMode="External"/><Relationship Id="rId23" Type="http://schemas.openxmlformats.org/officeDocument/2006/relationships/hyperlink" Target="https://stephanus.tlg.uci.edu/help/BetaManual/online/AT.html" TargetMode="External"/><Relationship Id="rId28" Type="http://schemas.openxmlformats.org/officeDocument/2006/relationships/hyperlink" Target="https://stephanus.tlg.uci.edu/help/BetaManual/online/AT.html" TargetMode="External"/><Relationship Id="rId36" Type="http://schemas.openxmlformats.org/officeDocument/2006/relationships/hyperlink" Target="https://stephanus.tlg.uci.edu/help/BetaManual/online/AT.html" TargetMode="External"/><Relationship Id="rId49" Type="http://schemas.openxmlformats.org/officeDocument/2006/relationships/hyperlink" Target="https://stephanus.tlg.uci.edu/help/BetaManual/online/AT.html" TargetMode="External"/><Relationship Id="rId57" Type="http://schemas.openxmlformats.org/officeDocument/2006/relationships/hyperlink" Target="https://stephanus.tlg.uci.edu/help/BetaManual/online/AT1.html" TargetMode="External"/><Relationship Id="rId10" Type="http://schemas.openxmlformats.org/officeDocument/2006/relationships/hyperlink" Target="https://stephanus.tlg.uci.edu/help/BetaManual/online/AT.html" TargetMode="External"/><Relationship Id="rId31" Type="http://schemas.openxmlformats.org/officeDocument/2006/relationships/hyperlink" Target="https://stephanus.tlg.uci.edu/help/BetaManual/online/AT.html" TargetMode="External"/><Relationship Id="rId44" Type="http://schemas.openxmlformats.org/officeDocument/2006/relationships/hyperlink" Target="https://stephanus.tlg.uci.edu/help/BetaManual/online/AT.html" TargetMode="External"/><Relationship Id="rId52" Type="http://schemas.openxmlformats.org/officeDocument/2006/relationships/hyperlink" Target="https://stephanus.tlg.uci.edu/help/BetaManual/online/AT.html" TargetMode="External"/><Relationship Id="rId60" Type="http://schemas.openxmlformats.org/officeDocument/2006/relationships/hyperlink" Target="https://stephanus.tlg.uci.edu/help/BetaManual/online/SB2.html" TargetMode="External"/><Relationship Id="rId4" Type="http://schemas.openxmlformats.org/officeDocument/2006/relationships/hyperlink" Target="https://www.loebclassics.com/view/hippocrates_cos-sacred_disease/2023/pb_LCL148.143.xml?result=2&amp;rskey=6EcN2i" TargetMode="External"/><Relationship Id="rId9" Type="http://schemas.openxmlformats.org/officeDocument/2006/relationships/hyperlink" Target="https://www.loebclassics.com/view/hippocrates_cos-sacred_disease/2023/pb_LCL148.145.xml?result=2&amp;rskey=6EcN2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9999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Steklá</dc:creator>
  <cp:keywords/>
  <dc:description/>
  <cp:lastModifiedBy>Jana Steklá</cp:lastModifiedBy>
  <cp:revision>4</cp:revision>
  <dcterms:created xsi:type="dcterms:W3CDTF">2024-10-09T10:35:00Z</dcterms:created>
  <dcterms:modified xsi:type="dcterms:W3CDTF">2024-10-15T11:19:00Z</dcterms:modified>
</cp:coreProperties>
</file>