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CF9" w14:textId="65A0DE96" w:rsidR="00C74EB5" w:rsidRDefault="00C74EB5" w:rsidP="00C74EB5">
      <w:r w:rsidRPr="00C74EB5">
        <w:rPr>
          <w:b/>
          <w:bCs/>
        </w:rPr>
        <w:t>Brauchtumspflege</w:t>
      </w:r>
      <w:r>
        <w:rPr>
          <w:b/>
          <w:bCs/>
        </w:rPr>
        <w:t xml:space="preserve"> in Bayern</w:t>
      </w:r>
    </w:p>
    <w:p w14:paraId="1A121271" w14:textId="395C68EA" w:rsidR="00436CBA" w:rsidRDefault="00C74EB5">
      <w:hyperlink r:id="rId4" w:history="1">
        <w:r w:rsidRPr="00801367">
          <w:rPr>
            <w:rStyle w:val="Hypertextovprepojenie"/>
          </w:rPr>
          <w:t>https://www.planet-wissen.de/kultur/brauchtum/bayerische_traditionen/index.html</w:t>
        </w:r>
      </w:hyperlink>
    </w:p>
    <w:p w14:paraId="6AC5D092" w14:textId="138492E9" w:rsidR="00C74EB5" w:rsidRDefault="00C25F4E">
      <w:r w:rsidRPr="00C25F4E">
        <w:t>einen besonderen Stellenwert</w:t>
      </w:r>
    </w:p>
    <w:p w14:paraId="2EFFEFEF" w14:textId="58FF0CA4" w:rsidR="002D71D0" w:rsidRDefault="002D71D0">
      <w:r w:rsidRPr="002D71D0">
        <w:t>Die Mutter Gottes ist die Patronin der Gebirgsschützen. Ein Schützenverein und ein Schützenfest mit Gottesdienst und Straßenumzug gehören – wie das Wirtshaus – in nahezu jedes bayerische Dorf.</w:t>
      </w:r>
    </w:p>
    <w:p w14:paraId="2A2A4F91" w14:textId="52A4771C" w:rsidR="002D71D0" w:rsidRDefault="002D71D0">
      <w:r w:rsidRPr="002D71D0">
        <w:t xml:space="preserve">Dabei gibt es </w:t>
      </w:r>
      <w:r>
        <w:t xml:space="preserve">beim Oktoberfest </w:t>
      </w:r>
      <w:r w:rsidRPr="002D71D0">
        <w:t>Diskussionen, dass die Trachten der meisten Besucher Designerklamotten seien, die mit der ursprünglichen Tracht nicht viel zu tun haben.</w:t>
      </w:r>
    </w:p>
    <w:p w14:paraId="3D9C3030" w14:textId="7AB98FAF" w:rsidR="00C25F4E" w:rsidRDefault="00C25F4E">
      <w:hyperlink r:id="rId5" w:history="1">
        <w:r w:rsidRPr="00801367">
          <w:rPr>
            <w:rStyle w:val="Hypertextovprepojenie"/>
          </w:rPr>
          <w:t>https://www.youtube.com/watch?v=-_7olSqTBQ0</w:t>
        </w:r>
      </w:hyperlink>
    </w:p>
    <w:p w14:paraId="1967ED5E" w14:textId="6C0A0AD9" w:rsidR="00C25F4E" w:rsidRDefault="00C25F4E">
      <w:r>
        <w:t xml:space="preserve">Moravians, </w:t>
      </w:r>
    </w:p>
    <w:p w14:paraId="6F0F23EA" w14:textId="075DEAF0" w:rsidR="00C25F4E" w:rsidRDefault="00C25F4E">
      <w:hyperlink r:id="rId6" w:history="1">
        <w:r w:rsidRPr="00801367">
          <w:rPr>
            <w:rStyle w:val="Hypertextovprepojenie"/>
          </w:rPr>
          <w:t>https://www.youtube.com/watch?v=f1E2ULR8qWs</w:t>
        </w:r>
      </w:hyperlink>
    </w:p>
    <w:p w14:paraId="7D245D42" w14:textId="31C320C7" w:rsidR="00C25F4E" w:rsidRDefault="00C25F4E">
      <w:r>
        <w:t xml:space="preserve">Petr Eben: </w:t>
      </w:r>
      <w:r w:rsidRPr="00C25F4E">
        <w:t>https://www.karaoketexty.cz/texty-pisni/bratri-ebenove/folklorecek-66645</w:t>
      </w:r>
    </w:p>
    <w:p w14:paraId="05CF9CCC" w14:textId="77777777" w:rsidR="00C25F4E" w:rsidRDefault="00C25F4E" w:rsidP="00C25F4E">
      <w:pPr>
        <w:spacing w:after="0"/>
      </w:pPr>
      <w:r>
        <w:t>Nejvíc ňa ten folkloreček dojímá</w:t>
      </w:r>
    </w:p>
    <w:p w14:paraId="08BEF5EF" w14:textId="77777777" w:rsidR="00C25F4E" w:rsidRDefault="00C25F4E" w:rsidP="00C25F4E">
      <w:pPr>
        <w:spacing w:after="0"/>
      </w:pPr>
      <w:r>
        <w:t>Když se hraje elektricky elektricky s bicíma</w:t>
      </w:r>
    </w:p>
    <w:p w14:paraId="20ED91AA" w14:textId="77777777" w:rsidR="00C25F4E" w:rsidRDefault="00C25F4E" w:rsidP="00C25F4E">
      <w:pPr>
        <w:spacing w:after="0"/>
      </w:pPr>
      <w:r>
        <w:t>Nejvíc ňa ten folkloreček dojímá</w:t>
      </w:r>
    </w:p>
    <w:p w14:paraId="3D1DF009" w14:textId="243BDCF9" w:rsidR="00C25F4E" w:rsidRDefault="00C25F4E" w:rsidP="00C25F4E">
      <w:pPr>
        <w:spacing w:after="0"/>
      </w:pPr>
      <w:r>
        <w:t>Když se hraje elektricky elektricky s bicíma</w:t>
      </w:r>
    </w:p>
    <w:p w14:paraId="610768F7" w14:textId="77777777" w:rsidR="00C25F4E" w:rsidRDefault="00C25F4E" w:rsidP="00C25F4E">
      <w:pPr>
        <w:spacing w:after="0"/>
      </w:pPr>
    </w:p>
    <w:p w14:paraId="317E7265" w14:textId="7B04BE75" w:rsidR="00C25F4E" w:rsidRDefault="002D71D0" w:rsidP="00C25F4E">
      <w:pPr>
        <w:spacing w:after="0"/>
      </w:pPr>
      <w:hyperlink r:id="rId7" w:history="1">
        <w:r w:rsidRPr="00801367">
          <w:rPr>
            <w:rStyle w:val="Hypertextovprepojenie"/>
          </w:rPr>
          <w:t>https://www.youtube.com/watch?v=VTXNECMPWU0</w:t>
        </w:r>
      </w:hyperlink>
    </w:p>
    <w:p w14:paraId="0F2B5088" w14:textId="090196C7" w:rsidR="002D71D0" w:rsidRDefault="006278FB" w:rsidP="00C25F4E">
      <w:pPr>
        <w:spacing w:after="0"/>
      </w:pPr>
      <w:r>
        <w:rPr>
          <w:noProof/>
        </w:rPr>
        <w:drawing>
          <wp:inline distT="0" distB="0" distL="0" distR="0" wp14:anchorId="4FE7598E" wp14:editId="3CD66C32">
            <wp:extent cx="2857500" cy="1609725"/>
            <wp:effectExtent l="0" t="0" r="0" b="9525"/>
            <wp:docPr id="54827094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42CC9C" w14:textId="77777777" w:rsidR="006278FB" w:rsidRDefault="006278FB" w:rsidP="00C25F4E">
      <w:pPr>
        <w:spacing w:after="0"/>
      </w:pPr>
    </w:p>
    <w:p w14:paraId="759EF599" w14:textId="77777777" w:rsidR="006278FB" w:rsidRDefault="006278FB" w:rsidP="006278FB">
      <w:pPr>
        <w:spacing w:after="0"/>
      </w:pPr>
      <w:r>
        <w:t>Vím já zahrádku, místečko krásné,</w:t>
      </w:r>
    </w:p>
    <w:p w14:paraId="6E40F633" w14:textId="77777777" w:rsidR="006278FB" w:rsidRDefault="006278FB" w:rsidP="006278FB">
      <w:pPr>
        <w:spacing w:after="0"/>
      </w:pPr>
      <w:r>
        <w:t>svítí tam slunce převelmi jasné.</w:t>
      </w:r>
    </w:p>
    <w:p w14:paraId="4D32056D" w14:textId="77777777" w:rsidR="006278FB" w:rsidRDefault="006278FB" w:rsidP="006278FB">
      <w:pPr>
        <w:spacing w:after="0"/>
      </w:pPr>
      <w:r>
        <w:t>Pravda a víra, láska, pokora</w:t>
      </w:r>
    </w:p>
    <w:p w14:paraId="13070D07" w14:textId="77777777" w:rsidR="006278FB" w:rsidRDefault="006278FB" w:rsidP="006278FB">
      <w:pPr>
        <w:spacing w:after="0"/>
      </w:pPr>
      <w:r>
        <w:t>do té zahrádky dveře otvírá.</w:t>
      </w:r>
    </w:p>
    <w:p w14:paraId="108B84A3" w14:textId="77777777" w:rsidR="006278FB" w:rsidRDefault="006278FB" w:rsidP="006278FB">
      <w:pPr>
        <w:spacing w:after="0"/>
      </w:pPr>
      <w:r>
        <w:t>V tom věčném ráji, kde starci hrají,</w:t>
      </w:r>
    </w:p>
    <w:p w14:paraId="2B09AB3E" w14:textId="536C1271" w:rsidR="006278FB" w:rsidRDefault="006278FB" w:rsidP="006278FB">
      <w:pPr>
        <w:spacing w:after="0"/>
      </w:pPr>
      <w:r>
        <w:t>andělé pěkné písně zpívají.</w:t>
      </w:r>
    </w:p>
    <w:p w14:paraId="19897677" w14:textId="77777777" w:rsidR="005F0E53" w:rsidRDefault="005F0E53" w:rsidP="006278FB">
      <w:pPr>
        <w:spacing w:after="0"/>
      </w:pPr>
    </w:p>
    <w:p w14:paraId="79CB8CED" w14:textId="77777777" w:rsidR="005F0E53" w:rsidRDefault="005F0E53" w:rsidP="005F0E53">
      <w:pPr>
        <w:pStyle w:val="Nadpis2"/>
      </w:pPr>
      <w:r>
        <w:t>Pocta P. Františku Sušilovi</w:t>
      </w:r>
    </w:p>
    <w:p w14:paraId="10EA5C42" w14:textId="77777777" w:rsidR="005F0E53" w:rsidRDefault="005F0E53" w:rsidP="005F0E53">
      <w:pPr>
        <w:spacing w:after="0"/>
      </w:pPr>
      <w:r>
        <w:t>pátek 1.6.2018 / Besední dům Brno / od 19:00</w:t>
      </w:r>
    </w:p>
    <w:p w14:paraId="7DA1C40B" w14:textId="77777777" w:rsidR="005F0E53" w:rsidRDefault="005F0E53" w:rsidP="005F0E53">
      <w:pPr>
        <w:spacing w:after="0"/>
      </w:pPr>
      <w:r>
        <w:t>Účinkují:</w:t>
      </w:r>
    </w:p>
    <w:p w14:paraId="41EACAD7" w14:textId="77777777" w:rsidR="005F0E53" w:rsidRDefault="005F0E53" w:rsidP="005F0E53">
      <w:pPr>
        <w:spacing w:after="0"/>
      </w:pPr>
      <w:r>
        <w:t>Gajdošská muzika Jana Huňaře a mužácký sbor ze Staré Břeclavi</w:t>
      </w:r>
    </w:p>
    <w:p w14:paraId="677462DC" w14:textId="77777777" w:rsidR="005F0E53" w:rsidRDefault="005F0E53" w:rsidP="005F0E53">
      <w:pPr>
        <w:spacing w:after="0"/>
      </w:pPr>
      <w:r>
        <w:t>Horňácká muzika Petra Mičky</w:t>
      </w:r>
    </w:p>
    <w:p w14:paraId="77017A12" w14:textId="77777777" w:rsidR="005F0E53" w:rsidRDefault="005F0E53" w:rsidP="005F0E53">
      <w:pPr>
        <w:spacing w:after="0"/>
      </w:pPr>
      <w:r>
        <w:t>Hudecká kopaničářská muzika Jana Rapanta</w:t>
      </w:r>
    </w:p>
    <w:p w14:paraId="0EB4F0D0" w14:textId="77777777" w:rsidR="005F0E53" w:rsidRDefault="005F0E53" w:rsidP="005F0E53">
      <w:pPr>
        <w:spacing w:after="0"/>
      </w:pPr>
      <w:r>
        <w:t>Hudecká muzika Luďka Rapanta</w:t>
      </w:r>
    </w:p>
    <w:p w14:paraId="4E87212C" w14:textId="77777777" w:rsidR="005F0E53" w:rsidRDefault="005F0E53" w:rsidP="005F0E53">
      <w:pPr>
        <w:spacing w:after="0"/>
      </w:pPr>
      <w:r>
        <w:t>Muzika Matěje Kůrečky</w:t>
      </w:r>
    </w:p>
    <w:p w14:paraId="31106502" w14:textId="77777777" w:rsidR="005F0E53" w:rsidRDefault="005F0E53" w:rsidP="005F0E53">
      <w:pPr>
        <w:spacing w:after="0"/>
      </w:pPr>
      <w:r>
        <w:lastRenderedPageBreak/>
        <w:t>Mužský sbor Slováckého souboru Kyjov</w:t>
      </w:r>
    </w:p>
    <w:p w14:paraId="5CFFD744" w14:textId="77777777" w:rsidR="005F0E53" w:rsidRDefault="005F0E53" w:rsidP="005F0E53">
      <w:pPr>
        <w:spacing w:after="0"/>
      </w:pPr>
      <w:r>
        <w:t>Mužácký sbor z Lanžhota</w:t>
      </w:r>
    </w:p>
    <w:p w14:paraId="5DF227DD" w14:textId="77777777" w:rsidR="005F0E53" w:rsidRDefault="005F0E53" w:rsidP="005F0E53">
      <w:pPr>
        <w:spacing w:after="0"/>
      </w:pPr>
      <w:r>
        <w:t>Muzika Líšňáci a spojený mužský sbor Slováckého krúžku z Brna a zpěváků z Brněnska</w:t>
      </w:r>
    </w:p>
    <w:p w14:paraId="2DF03329" w14:textId="77777777" w:rsidR="005F0E53" w:rsidRDefault="005F0E53" w:rsidP="005F0E53">
      <w:pPr>
        <w:spacing w:after="0"/>
      </w:pPr>
      <w:r>
        <w:t>Tanečníci ze souboru Vrtek z Opavy</w:t>
      </w:r>
    </w:p>
    <w:p w14:paraId="72E7789E" w14:textId="77777777" w:rsidR="005F0E53" w:rsidRDefault="005F0E53" w:rsidP="005F0E53">
      <w:pPr>
        <w:spacing w:after="0"/>
      </w:pPr>
      <w:r>
        <w:t xml:space="preserve">Sólisté: </w:t>
      </w:r>
      <w:r w:rsidRPr="005F0E53">
        <w:rPr>
          <w:b/>
          <w:bCs/>
        </w:rPr>
        <w:t>Luděk Beťák</w:t>
      </w:r>
      <w:r>
        <w:t>, Jaroš Homola, Sára Jozová, Bohdana Menšíková, Jana Oslzlá, Jura Petrů, Magdalena Říčná, Jana Švaňhalová</w:t>
      </w:r>
    </w:p>
    <w:p w14:paraId="350B459A" w14:textId="77777777" w:rsidR="005F0E53" w:rsidRDefault="005F0E53" w:rsidP="005F0E53">
      <w:pPr>
        <w:spacing w:after="0"/>
      </w:pPr>
      <w:r>
        <w:t>Muzika Slováckého krúžku s primášem Josefem Pokorným a ženský sbor SK v Brně</w:t>
      </w:r>
    </w:p>
    <w:p w14:paraId="0C79F6B2" w14:textId="6540A8D8" w:rsidR="005F0E53" w:rsidRDefault="005F0E53" w:rsidP="005F0E53">
      <w:pPr>
        <w:spacing w:after="0"/>
      </w:pPr>
      <w:r>
        <w:t>Historický ústav FF MU a Matice moravská si dovolují pozvat na cestu k pramenům moravských lidových písní. Písní, které zapsal kněz František Sušil, a vydal je v dodnes obdivované sbírce. Záštitu nad celou akcí převzal mj. rektor Masarykovy univerzity Mikuláš Bek, autoři pořadu jsou prof. Mgr. Libor Jan, Ph.D. z Historického ústavu FF MU a doc. PhDr. Václav Štěpánek, Ph.D. z Ústavu slavistiky FF MU.</w:t>
      </w:r>
    </w:p>
    <w:sectPr w:rsidR="005F0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B5"/>
    <w:rsid w:val="002D71D0"/>
    <w:rsid w:val="00436CBA"/>
    <w:rsid w:val="004866BD"/>
    <w:rsid w:val="005C0700"/>
    <w:rsid w:val="005F0E53"/>
    <w:rsid w:val="006278FB"/>
    <w:rsid w:val="009F5D47"/>
    <w:rsid w:val="00C25F4E"/>
    <w:rsid w:val="00C74EB5"/>
    <w:rsid w:val="00D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007B"/>
  <w15:chartTrackingRefBased/>
  <w15:docId w15:val="{BBB0D5FB-168F-4DD2-9990-9091A93B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4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4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4E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74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74E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74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74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74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74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4EB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C74E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74EB5"/>
    <w:rPr>
      <w:rFonts w:eastAsiaTheme="majorEastAsia" w:cstheme="majorBidi"/>
      <w:color w:val="2F5496" w:themeColor="accent1" w:themeShade="BF"/>
      <w:sz w:val="28"/>
      <w:szCs w:val="28"/>
      <w:lang w:val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74EB5"/>
    <w:rPr>
      <w:rFonts w:eastAsiaTheme="majorEastAsia" w:cstheme="majorBidi"/>
      <w:i/>
      <w:iCs/>
      <w:color w:val="2F5496" w:themeColor="accent1" w:themeShade="BF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74EB5"/>
    <w:rPr>
      <w:rFonts w:eastAsiaTheme="majorEastAsia" w:cstheme="majorBidi"/>
      <w:color w:val="2F5496" w:themeColor="accent1" w:themeShade="BF"/>
      <w:lang w:val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74EB5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74EB5"/>
    <w:rPr>
      <w:rFonts w:eastAsiaTheme="majorEastAsia" w:cstheme="majorBidi"/>
      <w:color w:val="595959" w:themeColor="text1" w:themeTint="A6"/>
      <w:lang w:val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74EB5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74EB5"/>
    <w:rPr>
      <w:rFonts w:eastAsiaTheme="majorEastAsia" w:cstheme="majorBidi"/>
      <w:color w:val="272727" w:themeColor="text1" w:themeTint="D8"/>
      <w:lang w:val="cs-CZ"/>
    </w:rPr>
  </w:style>
  <w:style w:type="paragraph" w:styleId="Nzov">
    <w:name w:val="Title"/>
    <w:basedOn w:val="Normlny"/>
    <w:next w:val="Normlny"/>
    <w:link w:val="NzovChar"/>
    <w:uiPriority w:val="10"/>
    <w:qFormat/>
    <w:rsid w:val="00C74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74EB5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74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74EB5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C74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74EB5"/>
    <w:rPr>
      <w:i/>
      <w:iCs/>
      <w:color w:val="404040" w:themeColor="text1" w:themeTint="BF"/>
      <w:lang w:val="cs-CZ"/>
    </w:rPr>
  </w:style>
  <w:style w:type="paragraph" w:styleId="Odsekzoznamu">
    <w:name w:val="List Paragraph"/>
    <w:basedOn w:val="Normlny"/>
    <w:uiPriority w:val="34"/>
    <w:qFormat/>
    <w:rsid w:val="00C74EB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74EB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74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74EB5"/>
    <w:rPr>
      <w:i/>
      <w:iCs/>
      <w:color w:val="2F5496" w:themeColor="accent1" w:themeShade="BF"/>
      <w:lang w:val="cs-CZ"/>
    </w:rPr>
  </w:style>
  <w:style w:type="character" w:styleId="Zvraznenodkaz">
    <w:name w:val="Intense Reference"/>
    <w:basedOn w:val="Predvolenpsmoodseku"/>
    <w:uiPriority w:val="32"/>
    <w:qFormat/>
    <w:rsid w:val="00C74EB5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C74EB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4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TXNECMPWU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1E2ULR8qWs" TargetMode="External"/><Relationship Id="rId5" Type="http://schemas.openxmlformats.org/officeDocument/2006/relationships/hyperlink" Target="https://www.youtube.com/watch?v=-_7olSqTBQ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lanet-wissen.de/kultur/brauchtum/bayerische_traditionen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5</cp:revision>
  <dcterms:created xsi:type="dcterms:W3CDTF">2024-12-12T10:19:00Z</dcterms:created>
  <dcterms:modified xsi:type="dcterms:W3CDTF">2024-12-12T11:08:00Z</dcterms:modified>
</cp:coreProperties>
</file>