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E48E5B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 w:rsidRPr="00013B91">
        <w:rPr>
          <w:rFonts w:ascii="Times New Roman" w:hAnsi="Times New Roman" w:cs="Times New Roman"/>
          <w:noProof/>
        </w:rPr>
        <w:t>Pon</w:t>
      </w:r>
      <w:r>
        <w:rPr>
          <w:rFonts w:ascii="Times New Roman" w:hAnsi="Times New Roman" w:cs="Times New Roman"/>
          <w:noProof/>
        </w:rPr>
        <w:t>iewadž Giržj Wyskočzil ginak Kachlik, bywsse</w:t>
      </w:r>
    </w:p>
    <w:p w14:paraId="5835F0CE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giž pržedessle correctus a pro swa zlodiegska pržecžinia-</w:t>
      </w:r>
    </w:p>
    <w:p w14:paraId="2863EE12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nj pržj Prawie Kral. Noweho Miasta Praz. S wiezenim z</w:t>
      </w:r>
    </w:p>
    <w:p w14:paraId="1CB0FD36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gisstien, odtud k wykonanj Pracze na Obecznim dile do</w:t>
      </w:r>
    </w:p>
    <w:p w14:paraId="4CEEBDD5" w14:textId="10D451E9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</w:t>
      </w:r>
      <w:r>
        <w:rPr>
          <w:rFonts w:ascii="Times New Roman" w:hAnsi="Times New Roman" w:cs="Times New Roman"/>
          <w:noProof/>
        </w:rPr>
        <w:t>ů</w:t>
      </w:r>
      <w:r>
        <w:rPr>
          <w:rFonts w:ascii="Times New Roman" w:hAnsi="Times New Roman" w:cs="Times New Roman"/>
          <w:noProof/>
        </w:rPr>
        <w:t>l let</w:t>
      </w:r>
      <w:r>
        <w:rPr>
          <w:rFonts w:ascii="Times New Roman" w:hAnsi="Times New Roman" w:cs="Times New Roman"/>
          <w:noProof/>
        </w:rPr>
        <w:t>h</w:t>
      </w:r>
      <w:r>
        <w:rPr>
          <w:rFonts w:ascii="Times New Roman" w:hAnsi="Times New Roman" w:cs="Times New Roman"/>
          <w:noProof/>
        </w:rPr>
        <w:t>a odsauzen, poznowu zasegj Kraderžnie se do-</w:t>
      </w:r>
    </w:p>
    <w:p w14:paraId="7DF57D93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pustil, a Martinowj Secksjorowj Ssafaržj Gežkowskému</w:t>
      </w:r>
    </w:p>
    <w:p w14:paraId="4DDF7181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denniho cžasu w geho Komorže ssaty chodiczy, totiž nowy</w:t>
      </w:r>
    </w:p>
    <w:p w14:paraId="10123A82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kozlowj spotky, a geden noweg Kabat, tež boty a nowy Klo-</w:t>
      </w:r>
    </w:p>
    <w:p w14:paraId="265B3C22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bauk a dwa pary nowych Puncžoch Kraderžnie odnial</w:t>
      </w:r>
    </w:p>
    <w:p w14:paraId="151EB2F4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jakž se tomu wssemu w swem Examinu a w Mistie Rad-</w:t>
      </w:r>
    </w:p>
    <w:p w14:paraId="55C402DF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dnim bywsse gemu takowy pržeczten, a na to tazan,</w:t>
      </w:r>
    </w:p>
    <w:p w14:paraId="5BAF02BF" w14:textId="77777777" w:rsidR="00D90E27" w:rsidRDefault="00D90E27" w:rsidP="00D90E2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dobrowolnie gest přziznal.</w:t>
      </w:r>
    </w:p>
    <w:p w14:paraId="4A70FF87" w14:textId="5D8A615D" w:rsidR="00AE5A08" w:rsidRDefault="00AE5A08"/>
    <w:p w14:paraId="682F9756" w14:textId="0D567CF3" w:rsidR="00D90E27" w:rsidRDefault="00D90E27">
      <w:r w:rsidRPr="00BC4D5D">
        <w:rPr>
          <w:rFonts w:ascii="Times New Roman" w:hAnsi="Times New Roman" w:cs="Times New Roman"/>
          <w:noProof/>
        </w:rPr>
        <w:drawing>
          <wp:inline distT="0" distB="0" distL="0" distR="0" wp14:anchorId="4A041E10" wp14:editId="44CAB3DE">
            <wp:extent cx="5760720" cy="4628515"/>
            <wp:effectExtent l="0" t="0" r="0" b="635"/>
            <wp:docPr id="1651224997" name="Obrázek 1" descr="Obsah obrázku rukopis, dopis, kaligrafie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224997" name="Obrázek 1" descr="Obsah obrázku rukopis, dopis, kaligrafie, papír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CC6C" w14:textId="77777777" w:rsidR="00863D31" w:rsidRDefault="00863D31"/>
    <w:p w14:paraId="06B5CE0F" w14:textId="6C457A16" w:rsidR="00863D31" w:rsidRDefault="00863D31">
      <w:r>
        <w:t xml:space="preserve">Více </w:t>
      </w:r>
      <w:r w:rsidR="00A2230E">
        <w:t xml:space="preserve">viz </w:t>
      </w:r>
      <w:r w:rsidR="00A2230E" w:rsidRPr="00A2230E">
        <w:t xml:space="preserve">EBELOVÁ, Ivana. Klíč k novověké paleografii =: </w:t>
      </w:r>
      <w:proofErr w:type="spellStart"/>
      <w:r w:rsidR="00A2230E" w:rsidRPr="00A2230E">
        <w:t>Schlüssel</w:t>
      </w:r>
      <w:proofErr w:type="spellEnd"/>
      <w:r w:rsidR="00A2230E" w:rsidRPr="00A2230E">
        <w:t xml:space="preserve"> </w:t>
      </w:r>
      <w:proofErr w:type="spellStart"/>
      <w:r w:rsidR="00A2230E" w:rsidRPr="00A2230E">
        <w:t>zur</w:t>
      </w:r>
      <w:proofErr w:type="spellEnd"/>
      <w:r w:rsidR="00A2230E" w:rsidRPr="00A2230E">
        <w:t xml:space="preserve"> </w:t>
      </w:r>
      <w:proofErr w:type="spellStart"/>
      <w:r w:rsidR="00A2230E" w:rsidRPr="00A2230E">
        <w:t>Paläographie</w:t>
      </w:r>
      <w:proofErr w:type="spellEnd"/>
      <w:r w:rsidR="00A2230E" w:rsidRPr="00A2230E">
        <w:t xml:space="preserve"> der </w:t>
      </w:r>
      <w:proofErr w:type="spellStart"/>
      <w:r w:rsidR="00A2230E" w:rsidRPr="00A2230E">
        <w:t>Neuzeit</w:t>
      </w:r>
      <w:proofErr w:type="spellEnd"/>
      <w:r w:rsidR="00A2230E" w:rsidRPr="00A2230E">
        <w:t>. Praha: Univerzita Karlova v Praze, nakladatelství Karolinum, 2015, s. 67. ISBN 978-80-246-2507-2. Dostupné také z: https://www.digitalniknihovna.cz/mzk/uuid/uuid:172fe1cf-e1c9-45b3-a8aa-a2761318bdc0</w:t>
      </w:r>
    </w:p>
    <w:sectPr w:rsidR="00863D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E27"/>
    <w:rsid w:val="00055F08"/>
    <w:rsid w:val="003255B4"/>
    <w:rsid w:val="00337FBC"/>
    <w:rsid w:val="00341EEF"/>
    <w:rsid w:val="0043176E"/>
    <w:rsid w:val="00521634"/>
    <w:rsid w:val="00571140"/>
    <w:rsid w:val="005B2DF7"/>
    <w:rsid w:val="005F2CF8"/>
    <w:rsid w:val="008005FA"/>
    <w:rsid w:val="00863D31"/>
    <w:rsid w:val="008E2A95"/>
    <w:rsid w:val="0094315C"/>
    <w:rsid w:val="009F20C8"/>
    <w:rsid w:val="00A2230E"/>
    <w:rsid w:val="00A70B4F"/>
    <w:rsid w:val="00A81CAE"/>
    <w:rsid w:val="00AE5A08"/>
    <w:rsid w:val="00B43C62"/>
    <w:rsid w:val="00D90E27"/>
    <w:rsid w:val="00DC159D"/>
    <w:rsid w:val="00DF1CBE"/>
    <w:rsid w:val="00E609E8"/>
    <w:rsid w:val="00E9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4B3A8"/>
  <w15:chartTrackingRefBased/>
  <w15:docId w15:val="{DD8DC695-2F4A-4810-8725-53FAAB9A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90E2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90E2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90E2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90E27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90E27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90E27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90E27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90E27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90E27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90E27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0E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90E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90E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90E2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90E2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90E2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90E2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90E2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90E2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90E2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90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90E27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90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90E27"/>
    <w:pPr>
      <w:spacing w:before="160" w:after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basedOn w:val="Standardnpsmoodstavce"/>
    <w:link w:val="Citt"/>
    <w:uiPriority w:val="29"/>
    <w:rsid w:val="00D90E2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90E27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Zdraznnintenzivn">
    <w:name w:val="Intense Emphasis"/>
    <w:basedOn w:val="Standardnpsmoodstavce"/>
    <w:uiPriority w:val="21"/>
    <w:qFormat/>
    <w:rsid w:val="00D90E2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90E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90E2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90E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1904f23-f0db-4cdc-96f7-390bd55fcee8}" enabled="0" method="" siteId="{11904f23-f0db-4cdc-96f7-390bd55fcee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779</Characters>
  <Application>Microsoft Office Word</Application>
  <DocSecurity>0</DocSecurity>
  <Lines>6</Lines>
  <Paragraphs>1</Paragraphs>
  <ScaleCrop>false</ScaleCrop>
  <Company>Masarykova univerzita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Přemysl Bar</dc:creator>
  <cp:keywords/>
  <dc:description/>
  <cp:lastModifiedBy>Přemysl Bar</cp:lastModifiedBy>
  <cp:revision>3</cp:revision>
  <dcterms:created xsi:type="dcterms:W3CDTF">2024-12-20T07:56:00Z</dcterms:created>
  <dcterms:modified xsi:type="dcterms:W3CDTF">2024-12-20T08:05:00Z</dcterms:modified>
</cp:coreProperties>
</file>