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3902" w14:textId="7D355660" w:rsidR="008D5B29" w:rsidRPr="00EE72C6" w:rsidRDefault="008D5B29" w:rsidP="00F7329A">
      <w:pPr>
        <w:shd w:val="clear" w:color="auto" w:fill="FFFFFF"/>
        <w:spacing w:before="240" w:after="240" w:line="660" w:lineRule="atLeast"/>
        <w:ind w:left="-142"/>
        <w:outlineLvl w:val="0"/>
        <w:rPr>
          <w:rFonts w:ascii="var(--cofo-sans)" w:eastAsia="Times New Roman" w:hAnsi="var(--cofo-sans)" w:cs="Times New Roman"/>
          <w:b/>
          <w:bCs/>
          <w:color w:val="303030"/>
          <w:kern w:val="36"/>
          <w:sz w:val="40"/>
          <w:szCs w:val="40"/>
          <w:lang w:eastAsia="cs-CZ"/>
        </w:rPr>
      </w:pPr>
      <w:r w:rsidRPr="008D5B29">
        <w:rPr>
          <w:rFonts w:ascii="var(--cofo-sans)" w:eastAsia="Times New Roman" w:hAnsi="var(--cofo-sans)" w:cs="Times New Roman"/>
          <w:b/>
          <w:bCs/>
          <w:color w:val="303030"/>
          <w:kern w:val="36"/>
          <w:sz w:val="40"/>
          <w:szCs w:val="40"/>
          <w:lang w:eastAsia="cs-CZ"/>
        </w:rPr>
        <w:t xml:space="preserve">II. </w:t>
      </w:r>
      <w:proofErr w:type="spellStart"/>
      <w:r w:rsidRPr="008D5B29">
        <w:rPr>
          <w:rFonts w:ascii="var(--cofo-sans)" w:eastAsia="Times New Roman" w:hAnsi="var(--cofo-sans)" w:cs="Times New Roman"/>
          <w:b/>
          <w:bCs/>
          <w:color w:val="303030"/>
          <w:kern w:val="36"/>
          <w:sz w:val="40"/>
          <w:szCs w:val="40"/>
          <w:lang w:eastAsia="cs-CZ"/>
        </w:rPr>
        <w:t>Двойные</w:t>
      </w:r>
      <w:proofErr w:type="spellEnd"/>
      <w:r w:rsidRPr="008D5B29">
        <w:rPr>
          <w:rFonts w:ascii="var(--cofo-sans)" w:eastAsia="Times New Roman" w:hAnsi="var(--cofo-sans)" w:cs="Times New Roman"/>
          <w:b/>
          <w:bCs/>
          <w:color w:val="303030"/>
          <w:kern w:val="36"/>
          <w:sz w:val="40"/>
          <w:szCs w:val="40"/>
          <w:lang w:eastAsia="cs-CZ"/>
        </w:rPr>
        <w:t xml:space="preserve"> </w:t>
      </w:r>
      <w:proofErr w:type="spellStart"/>
      <w:r w:rsidRPr="008D5B29">
        <w:rPr>
          <w:rFonts w:ascii="var(--cofo-sans)" w:eastAsia="Times New Roman" w:hAnsi="var(--cofo-sans)" w:cs="Times New Roman"/>
          <w:b/>
          <w:bCs/>
          <w:color w:val="303030"/>
          <w:kern w:val="36"/>
          <w:sz w:val="40"/>
          <w:szCs w:val="40"/>
          <w:lang w:eastAsia="cs-CZ"/>
        </w:rPr>
        <w:t>согласные</w:t>
      </w:r>
      <w:proofErr w:type="spellEnd"/>
    </w:p>
    <w:p w14:paraId="3DD6BF18" w14:textId="77777777" w:rsidR="008D5B29" w:rsidRPr="008D5B29" w:rsidRDefault="008D5B29" w:rsidP="00F7329A">
      <w:pPr>
        <w:shd w:val="clear" w:color="auto" w:fill="FFFFFF"/>
        <w:spacing w:after="100" w:afterAutospacing="1" w:line="240" w:lineRule="auto"/>
        <w:ind w:left="-142" w:right="143"/>
        <w:jc w:val="both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cs-CZ"/>
        </w:rPr>
        <w:t>§ 58.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согласные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пишутся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сочетании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приставки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и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корня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если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приставка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кончается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а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корень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начинается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одной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и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той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же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согласной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поддержать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преддверие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ввести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оттереть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ссыпать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восстановить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беззаконный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контрреволюция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</w:t>
      </w:r>
    </w:p>
    <w:p w14:paraId="726DCC7D" w14:textId="77777777" w:rsidR="008D5B29" w:rsidRPr="008D5B29" w:rsidRDefault="008D5B29" w:rsidP="00F7329A">
      <w:pPr>
        <w:shd w:val="clear" w:color="auto" w:fill="FFFFFF"/>
        <w:spacing w:after="100" w:afterAutospacing="1" w:line="240" w:lineRule="auto"/>
        <w:ind w:left="-142" w:right="143"/>
        <w:jc w:val="both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cs-CZ"/>
        </w:rPr>
        <w:t>§ 59.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согласные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пишутся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сочетании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составных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частей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сложносокращенных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слов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если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одна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часть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кончается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а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другая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начинается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одной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и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той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же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согласной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Моссовет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главврач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</w:t>
      </w:r>
    </w:p>
    <w:p w14:paraId="794ADBBB" w14:textId="77777777" w:rsidR="008D5B29" w:rsidRPr="008D5B29" w:rsidRDefault="008D5B29" w:rsidP="00F7329A">
      <w:pPr>
        <w:shd w:val="clear" w:color="auto" w:fill="FFFFFF"/>
        <w:spacing w:after="100" w:afterAutospacing="1" w:line="240" w:lineRule="auto"/>
        <w:ind w:left="-142" w:right="143"/>
        <w:jc w:val="both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cs-CZ"/>
        </w:rPr>
        <w:t>§ 60.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Двойное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 и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двойное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с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пишутся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сочетании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корня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и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суффикса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если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корень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кончается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а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суффикс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начинается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согласной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или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с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</w:t>
      </w:r>
    </w:p>
    <w:p w14:paraId="47DC8CBE" w14:textId="77777777" w:rsidR="008D5B29" w:rsidRPr="008D5B29" w:rsidRDefault="008D5B29" w:rsidP="00F7329A">
      <w:pPr>
        <w:shd w:val="clear" w:color="auto" w:fill="FFFFFF"/>
        <w:spacing w:after="100" w:afterAutospacing="1" w:line="240" w:lineRule="auto"/>
        <w:ind w:left="-142"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с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суффиксом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-н-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, например: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длинный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(длина),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старинный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(старина),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каменный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(камень),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доменный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(домна),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законный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(закон),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временный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(основа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времен-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);</w:t>
      </w:r>
    </w:p>
    <w:p w14:paraId="73103FF1" w14:textId="77777777" w:rsidR="008D5B29" w:rsidRPr="008D5B29" w:rsidRDefault="008D5B29" w:rsidP="00F7329A">
      <w:pPr>
        <w:shd w:val="clear" w:color="auto" w:fill="FFFFFF"/>
        <w:spacing w:after="100" w:afterAutospacing="1" w:line="240" w:lineRule="auto"/>
        <w:ind w:left="-142"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с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суффиксом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ск</w:t>
      </w:r>
      <w:proofErr w:type="spellEnd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, например: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котласский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(Котлас),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арзамасский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(Арзамас),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русский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 (Русь),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тартуский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Тарту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),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ханькоуский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Ханькоу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);</w:t>
      </w:r>
    </w:p>
    <w:p w14:paraId="51720878" w14:textId="77777777" w:rsidR="008D5B29" w:rsidRPr="008D5B29" w:rsidRDefault="008D5B29" w:rsidP="00F7329A">
      <w:pPr>
        <w:shd w:val="clear" w:color="auto" w:fill="FFFFFF"/>
        <w:spacing w:after="100" w:afterAutospacing="1" w:line="240" w:lineRule="auto"/>
        <w:ind w:left="-142"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с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суффиксом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ств</w:t>
      </w:r>
      <w:proofErr w:type="spellEnd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искусство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искусный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).</w:t>
      </w:r>
    </w:p>
    <w:p w14:paraId="1EBBD09E" w14:textId="77777777" w:rsidR="008D5B29" w:rsidRPr="008D5B29" w:rsidRDefault="008D5B29" w:rsidP="00F7329A">
      <w:pPr>
        <w:shd w:val="clear" w:color="auto" w:fill="FFFFFF"/>
        <w:spacing w:after="100" w:afterAutospacing="1" w:line="240" w:lineRule="auto"/>
        <w:ind w:left="-142" w:right="143"/>
        <w:jc w:val="both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Двойное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с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также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глаголах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прошедшего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времени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сочетании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основ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-с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возвратной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частицей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спасся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несся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</w:t>
      </w:r>
    </w:p>
    <w:p w14:paraId="263EFBE4" w14:textId="77777777" w:rsidR="008D5B29" w:rsidRPr="008D5B29" w:rsidRDefault="008D5B29" w:rsidP="00F7329A">
      <w:pPr>
        <w:shd w:val="clear" w:color="auto" w:fill="FFFFFF"/>
        <w:spacing w:after="100" w:afterAutospacing="1" w:line="240" w:lineRule="auto"/>
        <w:ind w:left="-142"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Примечание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.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Двойное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числительном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одиннадцать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</w:t>
      </w:r>
    </w:p>
    <w:p w14:paraId="59522009" w14:textId="77777777" w:rsidR="008D5B29" w:rsidRPr="008D5B29" w:rsidRDefault="008D5B29" w:rsidP="00F7329A">
      <w:pPr>
        <w:shd w:val="clear" w:color="auto" w:fill="FFFFFF"/>
        <w:spacing w:after="100" w:afterAutospacing="1" w:line="240" w:lineRule="auto"/>
        <w:ind w:left="-142" w:right="143"/>
        <w:jc w:val="both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cs-CZ"/>
        </w:rPr>
        <w:t>§ 61.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Двойное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суффиксах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енн</w:t>
      </w:r>
      <w:proofErr w:type="spellEnd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-, -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онн</w:t>
      </w:r>
      <w:proofErr w:type="spellEnd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прилагательных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образованных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существительных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соломенный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болезненный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клюквенный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искусственный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внутренний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ведренный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свойственный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обеденный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революционный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позиционный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</w:t>
      </w:r>
    </w:p>
    <w:p w14:paraId="2912F372" w14:textId="77777777" w:rsidR="00284262" w:rsidRDefault="008D5B29" w:rsidP="00F7329A">
      <w:pPr>
        <w:shd w:val="clear" w:color="auto" w:fill="FFFFFF"/>
        <w:spacing w:after="0" w:line="240" w:lineRule="auto"/>
        <w:ind w:left="-142"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Примечание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. 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слове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ветреный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 и 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производных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него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одно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</w:p>
    <w:p w14:paraId="3EA3DAAD" w14:textId="16F75209" w:rsidR="008D5B29" w:rsidRPr="008D5B29" w:rsidRDefault="008D5B29" w:rsidP="00F7329A">
      <w:pPr>
        <w:shd w:val="clear" w:color="auto" w:fill="FFFFFF"/>
        <w:spacing w:after="100" w:afterAutospacing="1" w:line="240" w:lineRule="auto"/>
        <w:ind w:left="-142"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приставочных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образованиях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нн</w:t>
      </w:r>
      <w:proofErr w:type="spellEnd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безветренный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подветренный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).</w:t>
      </w:r>
    </w:p>
    <w:p w14:paraId="2F08FDC8" w14:textId="77777777" w:rsidR="008D5B29" w:rsidRPr="008D5B29" w:rsidRDefault="008D5B29" w:rsidP="00F7329A">
      <w:pPr>
        <w:shd w:val="clear" w:color="auto" w:fill="FFFFFF"/>
        <w:spacing w:after="100" w:afterAutospacing="1" w:line="240" w:lineRule="auto"/>
        <w:ind w:left="-142" w:right="143"/>
        <w:jc w:val="both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Прилагательные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с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суффиксом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ян</w:t>
      </w:r>
      <w:proofErr w:type="spellEnd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 (-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ан</w:t>
      </w:r>
      <w:proofErr w:type="spellEnd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-)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образованные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существительных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пишутся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с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одним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волосяной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дровяной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глиняный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кожаный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.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Прилагательные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деревянный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оловянный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стеклянный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пишутся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с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двойным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</w:t>
      </w:r>
    </w:p>
    <w:p w14:paraId="06FCC0D2" w14:textId="77777777" w:rsidR="008D5B29" w:rsidRPr="008D5B29" w:rsidRDefault="008D5B29" w:rsidP="00284262">
      <w:pPr>
        <w:shd w:val="clear" w:color="auto" w:fill="FFFFFF"/>
        <w:spacing w:after="100" w:afterAutospacing="1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lastRenderedPageBreak/>
        <w:t xml:space="preserve">С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одним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суффикс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ин</w:t>
      </w:r>
      <w:proofErr w:type="spellEnd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 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прилагательных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соловьиный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куриный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гостиный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а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также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существительном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гостиница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</w:t>
      </w:r>
    </w:p>
    <w:p w14:paraId="297DDFA1" w14:textId="77777777" w:rsidR="008D5B29" w:rsidRPr="008D5B29" w:rsidRDefault="008D5B29" w:rsidP="00844588">
      <w:pPr>
        <w:shd w:val="clear" w:color="auto" w:fill="FFFFFF"/>
        <w:spacing w:after="100" w:afterAutospacing="1" w:line="240" w:lineRule="auto"/>
        <w:ind w:right="143"/>
        <w:jc w:val="both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cs-CZ"/>
        </w:rPr>
        <w:t>§ 62.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Двойное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страдательных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причастиях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прошедшего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времени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читанные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на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торжественном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заседании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доклады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;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боец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раненный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вражеской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пулей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;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колхоз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организованный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в 1930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году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;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усиленный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двумя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ротами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отряд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;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депутаты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избранные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в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Верховный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Совет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</w:t>
      </w:r>
    </w:p>
    <w:p w14:paraId="30909861" w14:textId="3AD4FEDE" w:rsidR="00284262" w:rsidRDefault="008D5B29" w:rsidP="00284262">
      <w:pPr>
        <w:shd w:val="clear" w:color="auto" w:fill="FFFFFF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</w:pPr>
      <w:r w:rsidRPr="008D5B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cs-CZ"/>
        </w:rPr>
        <w:t>§ 63.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Двойное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во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всех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прилагательных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образовавшихся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из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страда</w:t>
      </w:r>
      <w:r w:rsidR="00284262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-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тельных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причастий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прошедшего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времени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или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их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типу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),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если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эти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прилагательные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r w:rsidR="00284262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   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имеют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r w:rsidR="00284262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  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приставки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r w:rsidR="00284262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  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либо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r w:rsidR="00284262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   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оканчиваются</w:t>
      </w:r>
      <w:proofErr w:type="spellEnd"/>
      <w:r w:rsidR="00284262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 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="00284262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 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ованный</w:t>
      </w:r>
      <w:proofErr w:type="spellEnd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 xml:space="preserve">, </w:t>
      </w:r>
    </w:p>
    <w:p w14:paraId="5CF8E4D3" w14:textId="18DB4FC9" w:rsidR="008D5B29" w:rsidRPr="008D5B29" w:rsidRDefault="008D5B29" w:rsidP="00284262">
      <w:pPr>
        <w:shd w:val="clear" w:color="auto" w:fill="FFFFFF"/>
        <w:spacing w:after="0" w:line="240" w:lineRule="auto"/>
        <w:ind w:right="143"/>
        <w:jc w:val="both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еванный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кроме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жеваный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и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кованый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),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больному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назначено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усиленное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питание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вышел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том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избранных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сочинений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Пушкина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возвышенный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стиль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вписанный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треугольник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выдержанное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вино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доверенный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человек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умеренный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климат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изысканные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манеры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отвлеченный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вопрос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рассеянный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ученик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поношенное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платье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подержанные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книги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заплаканное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лицо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заржавленный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ключ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рискованный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шаг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балованный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ребенок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корчеванный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участок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</w:t>
      </w:r>
    </w:p>
    <w:p w14:paraId="536F5B7A" w14:textId="62033505" w:rsidR="008D5B29" w:rsidRPr="008D5B29" w:rsidRDefault="008D5B29" w:rsidP="00284262">
      <w:pPr>
        <w:shd w:val="clear" w:color="auto" w:fill="FFFFFF"/>
        <w:spacing w:after="100" w:afterAutospacing="1" w:line="240" w:lineRule="auto"/>
        <w:ind w:right="143"/>
        <w:jc w:val="both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с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одним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следует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писать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прилагательные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образовавшиеся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из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страдатель</w:t>
      </w:r>
      <w:r w:rsidR="00284262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-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причастий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прошедшего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времени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(в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том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числе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и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сложные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 § </w:t>
      </w:r>
      <w:hyperlink r:id="rId4" w:history="1">
        <w:r w:rsidRPr="008D5B29">
          <w:rPr>
            <w:rFonts w:ascii="var(--spectral)" w:eastAsia="Times New Roman" w:hAnsi="var(--spectral)" w:cs="Times New Roman"/>
            <w:spacing w:val="-5"/>
            <w:sz w:val="28"/>
            <w:szCs w:val="28"/>
            <w:u w:val="single"/>
            <w:lang w:eastAsia="cs-CZ"/>
          </w:rPr>
          <w:t>80, п. 2</w:t>
        </w:r>
      </w:hyperlink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),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если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эти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прилагательные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имеют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приставки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и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образованы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глаголов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овать</w:t>
      </w:r>
      <w:proofErr w:type="spellEnd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, -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евать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ученые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труды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раненые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пограничники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рваная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одежда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копченая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колбаса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кипяченое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молоко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вяленая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рыба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гашеная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известь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соленые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огурцы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моченые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яблоки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пареный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картофель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гладкокрашеная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ткань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</w:t>
      </w:r>
    </w:p>
    <w:p w14:paraId="72153594" w14:textId="0B1E5F30" w:rsidR="008D5B29" w:rsidRPr="008D5B29" w:rsidRDefault="008D5B29" w:rsidP="00844588">
      <w:pPr>
        <w:shd w:val="clear" w:color="auto" w:fill="FFFFFF"/>
        <w:spacing w:after="100" w:afterAutospacing="1" w:line="240" w:lineRule="auto"/>
        <w:ind w:right="143"/>
        <w:jc w:val="both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Слова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желанный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священный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r w:rsidR="00284262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нечаянный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невиданный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r w:rsidR="00284262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неслыханный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нежданный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="00284262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и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некоторое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другие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определяемые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словарном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порядке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пишутся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с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двумя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</w:t>
      </w:r>
    </w:p>
    <w:p w14:paraId="1D737F73" w14:textId="77777777" w:rsidR="00284262" w:rsidRDefault="008D5B29" w:rsidP="00284262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cs-CZ"/>
        </w:rPr>
        <w:t>§ 64.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Двойное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наречиях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-о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 и 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существительных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с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суффиксами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</w:p>
    <w:p w14:paraId="1020A867" w14:textId="77777777" w:rsidR="00284262" w:rsidRDefault="008D5B29" w:rsidP="00284262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ик</w:t>
      </w:r>
      <w:proofErr w:type="spellEnd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, -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иц</w:t>
      </w:r>
      <w:proofErr w:type="spellEnd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-, -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ость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образованных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прилагательных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если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последние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пишутся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</w:p>
    <w:p w14:paraId="08375AFB" w14:textId="77777777" w:rsidR="00284262" w:rsidRDefault="008D5B29" w:rsidP="00284262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с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двумя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нечаянно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неслыханно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взволнованно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взволнованность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</w:p>
    <w:p w14:paraId="6D4E66E1" w14:textId="77777777" w:rsidR="00284262" w:rsidRDefault="008D5B29" w:rsidP="00284262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взволнованный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);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уверенно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уверенность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уверенный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);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воспитанность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, воспитанник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,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воспитательница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(воспитанный);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ставленник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(ставленный); </w:t>
      </w:r>
    </w:p>
    <w:p w14:paraId="379CE6D2" w14:textId="77777777" w:rsidR="00284262" w:rsidRDefault="008D5B29" w:rsidP="00284262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пленник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(пленный);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именинник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(именинный);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сенник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(сенной);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коренник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</w:p>
    <w:p w14:paraId="32B55BF0" w14:textId="73CDC21E" w:rsidR="008D5B29" w:rsidRPr="008D5B29" w:rsidRDefault="008D5B29" w:rsidP="00284262">
      <w:pPr>
        <w:shd w:val="clear" w:color="auto" w:fill="FFFFFF"/>
        <w:spacing w:after="100" w:afterAutospacing="1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коренной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);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свойственник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свойственный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).</w:t>
      </w:r>
    </w:p>
    <w:p w14:paraId="5E72A826" w14:textId="77777777" w:rsidR="00844588" w:rsidRDefault="008D5B29" w:rsidP="00844588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Если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же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прилагательное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имеет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одно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то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и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образованные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него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наречия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</w:p>
    <w:p w14:paraId="5BCAC1FC" w14:textId="77777777" w:rsidR="00844588" w:rsidRDefault="008D5B29" w:rsidP="00844588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и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cyществительные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пишутся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с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одним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путано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путаник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, путаница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(путаный);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учено,ученость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(ученый);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конопляник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(конопляный); </w:t>
      </w:r>
      <w:r w:rsidR="00284262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         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серебряник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серебряных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дел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мастер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).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Также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с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одним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пишутся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слова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</w:p>
    <w:p w14:paraId="7294D2B0" w14:textId="6FA9AFD0" w:rsidR="008D5B29" w:rsidRPr="008D5B29" w:rsidRDefault="008D5B29" w:rsidP="00284262">
      <w:pPr>
        <w:shd w:val="clear" w:color="auto" w:fill="FFFFFF"/>
        <w:spacing w:after="100" w:afterAutospacing="1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сребреник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 (в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значении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монеты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 и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бессребреник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бескорыстный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человек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).</w:t>
      </w:r>
    </w:p>
    <w:p w14:paraId="1979D856" w14:textId="77777777" w:rsidR="00844588" w:rsidRDefault="008D5B29" w:rsidP="00844588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cs-CZ"/>
        </w:rPr>
        <w:lastRenderedPageBreak/>
        <w:t>§ 65.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Двойное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во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множ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. ч. и 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женском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и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среднем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роде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ед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. ч.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кратких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прилагательных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образовавшихся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страдательных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причастий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прошедшего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времени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полной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форме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которых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–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двойное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: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группы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</w:p>
    <w:p w14:paraId="5263953C" w14:textId="73B59DF6" w:rsidR="008D5B29" w:rsidRPr="008D5B29" w:rsidRDefault="008D5B29" w:rsidP="00284262">
      <w:pPr>
        <w:shd w:val="clear" w:color="auto" w:fill="FFFFFF"/>
        <w:spacing w:after="100" w:afterAutospacing="1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дисциплинированны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и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организованны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;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девочка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воспитанна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 и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умна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;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они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очень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рассеянны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</w:t>
      </w:r>
    </w:p>
    <w:p w14:paraId="169AFD8F" w14:textId="77777777" w:rsidR="00844588" w:rsidRDefault="008D5B29" w:rsidP="00844588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Краткие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же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страдательные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причастия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пишутся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с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одним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н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сломан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сломана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сломано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сломаны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;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юноша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воспитан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комсомолом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;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девочка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изнежена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</w:p>
    <w:p w14:paraId="5160FCD5" w14:textId="5A9EBBE4" w:rsidR="008D5B29" w:rsidRPr="008D5B29" w:rsidRDefault="008D5B29" w:rsidP="00284262">
      <w:pPr>
        <w:shd w:val="clear" w:color="auto" w:fill="FFFFFF"/>
        <w:spacing w:after="100" w:afterAutospacing="1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воспитанием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;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мы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ограничены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временем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;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ученики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организованы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 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группу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</w:t>
      </w:r>
    </w:p>
    <w:p w14:paraId="7B46B6B3" w14:textId="77777777" w:rsidR="00844588" w:rsidRDefault="008D5B29" w:rsidP="00844588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cs-CZ"/>
        </w:rPr>
        <w:t>§ 66.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Двойное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ж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словах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вожжи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дрожжи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можжевельник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жужжать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 и 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производных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них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а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также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некоторых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образованиях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</w:p>
    <w:p w14:paraId="10D04FA6" w14:textId="52FE27B9" w:rsidR="008D5B29" w:rsidRPr="008D5B29" w:rsidRDefault="008D5B29" w:rsidP="00284262">
      <w:pPr>
        <w:shd w:val="clear" w:color="auto" w:fill="FFFFFF"/>
        <w:spacing w:after="100" w:afterAutospacing="1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глагола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жечь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жжешь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жжет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жженый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жжение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жженка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</w:t>
      </w:r>
    </w:p>
    <w:p w14:paraId="1F122E8F" w14:textId="77777777" w:rsidR="00284262" w:rsidRDefault="008D5B29" w:rsidP="00284262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наличии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чередования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зг</w:t>
      </w:r>
      <w:proofErr w:type="spellEnd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 xml:space="preserve"> – 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зж</w:t>
      </w:r>
      <w:proofErr w:type="spellEnd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зд</w:t>
      </w:r>
      <w:proofErr w:type="spellEnd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 xml:space="preserve"> – 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зж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следует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писать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двойное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ж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, а </w:t>
      </w:r>
      <w:proofErr w:type="spellStart"/>
      <w:r w:rsidRPr="008D5B29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eastAsia="cs-CZ"/>
        </w:rPr>
        <w:t>зж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, например: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брюзжишь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(брюзга),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мозжечок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(мозг),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приезжать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(приезд),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позже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</w:p>
    <w:p w14:paraId="2C6E4DB5" w14:textId="77777777" w:rsidR="00284262" w:rsidRDefault="008D5B29" w:rsidP="00284262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стар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поздо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соврем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поздно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),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загромозжу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загромоздить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), а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также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брезжить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</w:p>
    <w:p w14:paraId="228C45BC" w14:textId="1790E357" w:rsidR="008D5B29" w:rsidRPr="008D5B29" w:rsidRDefault="008D5B29" w:rsidP="00284262">
      <w:pPr>
        <w:shd w:val="clear" w:color="auto" w:fill="FFFFFF"/>
        <w:spacing w:after="100" w:afterAutospacing="1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.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стар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.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брезг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– «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рассвет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»).</w:t>
      </w:r>
    </w:p>
    <w:p w14:paraId="2AAE1703" w14:textId="77777777" w:rsidR="00844588" w:rsidRDefault="008D5B29" w:rsidP="00284262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cs-CZ"/>
        </w:rPr>
        <w:t>§ 67.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больше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двух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одинаковых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согласных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подряд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хотя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бы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это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</w:p>
    <w:p w14:paraId="2B8B68F8" w14:textId="62DBF0B4" w:rsidR="00284262" w:rsidRDefault="008D5B29" w:rsidP="00284262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и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требовалось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составом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слова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рассориться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рас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+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ссориться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), </w:t>
      </w:r>
    </w:p>
    <w:p w14:paraId="7A5BFA23" w14:textId="1EA7EF13" w:rsidR="008D5B29" w:rsidRPr="008D5B29" w:rsidRDefault="008D5B29" w:rsidP="00284262">
      <w:pPr>
        <w:shd w:val="clear" w:color="auto" w:fill="FFFFFF"/>
        <w:spacing w:after="100" w:afterAutospacing="1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одесский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одесс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+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ский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),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прусский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прусс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+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ский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),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пятитонный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пятитонн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+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).</w:t>
      </w:r>
    </w:p>
    <w:p w14:paraId="0DB33C7E" w14:textId="77777777" w:rsidR="00844588" w:rsidRDefault="008D5B29" w:rsidP="00844588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cs-CZ"/>
        </w:rPr>
        <w:t>§ 68. 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Написание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согласных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иноязычных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словах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определяется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</w:p>
    <w:p w14:paraId="3597FD70" w14:textId="2F7DF1D5" w:rsidR="008D5B29" w:rsidRPr="008D5B29" w:rsidRDefault="008D5B29" w:rsidP="00284262">
      <w:pPr>
        <w:shd w:val="clear" w:color="auto" w:fill="FFFFFF"/>
        <w:spacing w:after="100" w:afterAutospacing="1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словарном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порядке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ирригация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коррозия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кассация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эксцесс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эссенция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афиша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литера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официальный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офорт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рапорт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</w:t>
      </w:r>
    </w:p>
    <w:p w14:paraId="22E27ABF" w14:textId="77777777" w:rsidR="008D5B29" w:rsidRPr="008D5B29" w:rsidRDefault="008D5B29" w:rsidP="00284262">
      <w:pPr>
        <w:shd w:val="clear" w:color="auto" w:fill="FFFFFF"/>
        <w:spacing w:after="100" w:afterAutospacing="1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cs-CZ"/>
        </w:rPr>
        <w:t>§ 69. 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словах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образованных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основ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оканчивающихся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одинаковые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согласные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согласные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перед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суффиксами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сохраняются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группа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–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группка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группочка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;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программа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–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программка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программный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киловатт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–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киловаттный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Калькутта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–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калькуттский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;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класс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–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классный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гунн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–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гуннский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балл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единица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меры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оценки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–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пятибалльный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;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галл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–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галльский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;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либретто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 –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либреттист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</w:t>
      </w:r>
    </w:p>
    <w:p w14:paraId="7F577E8C" w14:textId="77777777" w:rsidR="00844588" w:rsidRDefault="008D5B29" w:rsidP="00844588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кристальный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хотя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кристалл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),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финка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финский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хотя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финн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), </w:t>
      </w:r>
    </w:p>
    <w:p w14:paraId="658BA8AF" w14:textId="30246585" w:rsidR="008D5B29" w:rsidRPr="008D5B29" w:rsidRDefault="008D5B29" w:rsidP="00284262">
      <w:pPr>
        <w:shd w:val="clear" w:color="auto" w:fill="FFFFFF"/>
        <w:spacing w:after="100" w:afterAutospacing="1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колонки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(хотя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колонна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),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пятитонка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(хотя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тонна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),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оперетка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 (хотя </w:t>
      </w:r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оперетта</w:t>
      </w:r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).</w:t>
      </w:r>
    </w:p>
    <w:p w14:paraId="39D31D5D" w14:textId="77777777" w:rsidR="008D5B29" w:rsidRPr="008D5B29" w:rsidRDefault="008D5B29" w:rsidP="00284262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</w:pP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Примечание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. В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первой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части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сложносокращенных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слов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которая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представляет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собой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основу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оканчивающуюся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двойной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согласной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пишется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только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одна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согласная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например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: 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грамзапись</w:t>
      </w:r>
      <w:proofErr w:type="spellEnd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 xml:space="preserve">, </w:t>
      </w:r>
      <w:proofErr w:type="spellStart"/>
      <w:r w:rsidRPr="008D5B29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cs-CZ"/>
        </w:rPr>
        <w:t>групком</w:t>
      </w:r>
      <w:proofErr w:type="spellEnd"/>
      <w:r w:rsidRPr="008D5B29">
        <w:rPr>
          <w:rFonts w:ascii="var(--spectral)" w:eastAsia="Times New Roman" w:hAnsi="var(--spectral)" w:cs="Times New Roman"/>
          <w:spacing w:val="-5"/>
          <w:sz w:val="28"/>
          <w:szCs w:val="28"/>
          <w:lang w:eastAsia="cs-CZ"/>
        </w:rPr>
        <w:t>.</w:t>
      </w:r>
    </w:p>
    <w:p w14:paraId="1EF12E0C" w14:textId="44FD95A1" w:rsidR="001176BC" w:rsidRPr="00EE72C6" w:rsidRDefault="001176BC" w:rsidP="00284262">
      <w:pPr>
        <w:ind w:right="143"/>
      </w:pPr>
    </w:p>
    <w:p w14:paraId="4F6210FD" w14:textId="378A2843" w:rsidR="00EE72C6" w:rsidRPr="00365CF7" w:rsidRDefault="00EE72C6" w:rsidP="00284262">
      <w:pPr>
        <w:shd w:val="clear" w:color="auto" w:fill="FFFFFF"/>
        <w:spacing w:after="0" w:line="240" w:lineRule="auto"/>
        <w:ind w:right="143"/>
        <w:rPr>
          <w:rFonts w:ascii="var(--spectral)" w:eastAsia="Times New Roman" w:hAnsi="var(--spectral)" w:cs="Times New Roman"/>
          <w:b/>
          <w:bCs/>
          <w:spacing w:val="-5"/>
          <w:sz w:val="28"/>
          <w:szCs w:val="28"/>
          <w:lang w:eastAsia="cs-CZ"/>
        </w:rPr>
      </w:pPr>
      <w:r w:rsidRPr="00365CF7">
        <w:rPr>
          <w:rFonts w:ascii="var(--spectral)" w:eastAsia="Times New Roman" w:hAnsi="var(--spectral)" w:cs="Times New Roman"/>
          <w:b/>
          <w:bCs/>
          <w:spacing w:val="-5"/>
          <w:sz w:val="28"/>
          <w:szCs w:val="28"/>
          <w:lang w:eastAsia="cs-CZ"/>
        </w:rPr>
        <w:t>https://gramota.ru/biblioteka/spravochniki/pravila-russkoj-orfografii-i-punktuacii/dvojnye-soglasnye</w:t>
      </w:r>
    </w:p>
    <w:sectPr w:rsidR="00EE72C6" w:rsidRPr="00365CF7" w:rsidSect="0028426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ar(--cofo-sans)">
    <w:altName w:val="Cambria"/>
    <w:panose1 w:val="00000000000000000000"/>
    <w:charset w:val="00"/>
    <w:family w:val="roman"/>
    <w:notTrueType/>
    <w:pitch w:val="default"/>
  </w:font>
  <w:font w:name="var(--spectral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9"/>
    <w:rsid w:val="001176BC"/>
    <w:rsid w:val="00284262"/>
    <w:rsid w:val="00365CF7"/>
    <w:rsid w:val="00844588"/>
    <w:rsid w:val="008D5B29"/>
    <w:rsid w:val="009E3AA9"/>
    <w:rsid w:val="00EE72C6"/>
    <w:rsid w:val="00F7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2047"/>
  <w15:chartTrackingRefBased/>
  <w15:docId w15:val="{68B6FBC6-9653-478E-BC22-7777DD93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D5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5B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5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850">
          <w:marLeft w:val="0"/>
          <w:marRight w:val="0"/>
          <w:marTop w:val="63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411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.gramota.ru/biblio/readingroom/rules/134-def-19-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4</cp:revision>
  <dcterms:created xsi:type="dcterms:W3CDTF">2024-09-12T10:50:00Z</dcterms:created>
  <dcterms:modified xsi:type="dcterms:W3CDTF">2024-12-06T13:11:00Z</dcterms:modified>
</cp:coreProperties>
</file>