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D8" w:rsidRDefault="009F33D8" w:rsidP="009F33D8">
      <w:pPr>
        <w:pStyle w:val="Bezmezer"/>
        <w:tabs>
          <w:tab w:val="left" w:pos="6521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Luboš ŠTROBL, B-GK KART, Brno 2011.</w:t>
      </w:r>
    </w:p>
    <w:p w:rsidR="009F33D8" w:rsidRDefault="009F33D8" w:rsidP="009F33D8">
      <w:pPr>
        <w:pStyle w:val="Bezmezer"/>
        <w:tabs>
          <w:tab w:val="left" w:pos="652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F33D8" w:rsidRDefault="009F33D8" w:rsidP="009F33D8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KVALITATIVNÍ METODY SOCIÁLNĚ GEOGRAFICKÉHO VÝZKUMU</w:t>
      </w:r>
    </w:p>
    <w:p w:rsidR="009F33D8" w:rsidRDefault="009F33D8" w:rsidP="009F33D8">
      <w:pPr>
        <w:pStyle w:val="Bezmezer"/>
        <w:spacing w:after="60"/>
        <w:rPr>
          <w:rFonts w:ascii="Times New Roman" w:hAnsi="Times New Roman"/>
        </w:rPr>
      </w:pPr>
    </w:p>
    <w:p w:rsidR="009F33D8" w:rsidRPr="00B72D25" w:rsidRDefault="009F33D8" w:rsidP="009F33D8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eastAsia="cs-CZ"/>
        </w:rPr>
        <w:t>Kódování</w:t>
      </w:r>
    </w:p>
    <w:p w:rsidR="00C13A2C" w:rsidRDefault="00C13A2C" w:rsidP="009F33D8">
      <w:pPr>
        <w:pStyle w:val="Bezmezer"/>
      </w:pPr>
    </w:p>
    <w:p w:rsidR="000753B1" w:rsidRDefault="009F33D8" w:rsidP="00C13A2C">
      <w:pPr>
        <w:pStyle w:val="Bezmezer"/>
        <w:jc w:val="both"/>
      </w:pPr>
      <w:r>
        <w:t xml:space="preserve">Níže uvedené kódy byly vytvořeny na základě tří </w:t>
      </w:r>
      <w:proofErr w:type="spellStart"/>
      <w:r>
        <w:t>semistrukturovaných</w:t>
      </w:r>
      <w:proofErr w:type="spellEnd"/>
      <w:r>
        <w:t xml:space="preserve"> rozhovorů na téma „Váš</w:t>
      </w:r>
      <w:r w:rsidR="00C13A2C">
        <w:t> </w:t>
      </w:r>
      <w:r>
        <w:t xml:space="preserve">prostor v Brně“. </w:t>
      </w:r>
      <w:r w:rsidR="00C13A2C">
        <w:t>Všichni</w:t>
      </w:r>
      <w:r>
        <w:t xml:space="preserve"> tři respondenti byli studenti/studentky VŠ ve věku 20-21 let.</w:t>
      </w:r>
    </w:p>
    <w:p w:rsidR="00D31D96" w:rsidRDefault="00C13A2C" w:rsidP="00C13A2C">
      <w:pPr>
        <w:pStyle w:val="Bezmezer"/>
        <w:jc w:val="both"/>
      </w:pPr>
      <w:r>
        <w:t xml:space="preserve">Tazatelé: Karel Husák, Pavel </w:t>
      </w:r>
      <w:proofErr w:type="spellStart"/>
      <w:r>
        <w:t>Doboš</w:t>
      </w:r>
      <w:proofErr w:type="spellEnd"/>
      <w:r>
        <w:t>, Luboš Štrobl</w:t>
      </w:r>
    </w:p>
    <w:p w:rsidR="001E3D2A" w:rsidRDefault="001E3D2A" w:rsidP="00C13A2C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141"/>
        <w:gridCol w:w="2127"/>
      </w:tblGrid>
      <w:tr w:rsidR="00FB1CD9" w:rsidTr="00F53F28">
        <w:tc>
          <w:tcPr>
            <w:tcW w:w="3070" w:type="dxa"/>
          </w:tcPr>
          <w:p w:rsidR="00FB1CD9" w:rsidRPr="00E63E8E" w:rsidRDefault="00FB1CD9" w:rsidP="00F53F28">
            <w:pPr>
              <w:rPr>
                <w:b/>
              </w:rPr>
            </w:pPr>
            <w:r w:rsidRPr="00E63E8E">
              <w:rPr>
                <w:b/>
              </w:rPr>
              <w:t>Moje kódy (Luboš Štrobl)</w:t>
            </w:r>
          </w:p>
        </w:tc>
        <w:tc>
          <w:tcPr>
            <w:tcW w:w="2141" w:type="dxa"/>
          </w:tcPr>
          <w:p w:rsidR="00FB1CD9" w:rsidRPr="00E63E8E" w:rsidRDefault="00FB1CD9" w:rsidP="00F53F28">
            <w:pPr>
              <w:rPr>
                <w:b/>
              </w:rPr>
            </w:pPr>
            <w:r w:rsidRPr="00E63E8E">
              <w:rPr>
                <w:b/>
              </w:rPr>
              <w:t xml:space="preserve">Pavel </w:t>
            </w:r>
            <w:proofErr w:type="spellStart"/>
            <w:r w:rsidRPr="00E63E8E">
              <w:rPr>
                <w:b/>
              </w:rPr>
              <w:t>Doboš</w:t>
            </w:r>
            <w:proofErr w:type="spellEnd"/>
          </w:p>
        </w:tc>
        <w:tc>
          <w:tcPr>
            <w:tcW w:w="2127" w:type="dxa"/>
          </w:tcPr>
          <w:p w:rsidR="00FB1CD9" w:rsidRPr="00E63E8E" w:rsidRDefault="00FB1CD9" w:rsidP="00F53F28">
            <w:pPr>
              <w:rPr>
                <w:b/>
              </w:rPr>
            </w:pPr>
            <w:r w:rsidRPr="00E63E8E">
              <w:rPr>
                <w:b/>
              </w:rPr>
              <w:t>Karel Husák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reakce na mentální mapu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pravidelné aktivity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>
            <w:r>
              <w:t>pravidelnost</w:t>
            </w:r>
          </w:p>
        </w:tc>
        <w:tc>
          <w:tcPr>
            <w:tcW w:w="2127" w:type="dxa"/>
            <w:shd w:val="clear" w:color="auto" w:fill="76923C" w:themeFill="accent3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alternativy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harmonogram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C2D69B" w:themeFill="accent3" w:themeFillTint="99"/>
          </w:tcPr>
          <w:p w:rsidR="00FB1CD9" w:rsidRDefault="00FB1CD9" w:rsidP="00F53F28">
            <w:r>
              <w:t>rozpis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trasy (pohyb)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>
            <w:r>
              <w:t>p</w:t>
            </w:r>
            <w:r w:rsidRPr="00BE00EA">
              <w:rPr>
                <w:shd w:val="clear" w:color="auto" w:fill="76923C" w:themeFill="accent3" w:themeFillShade="BF"/>
              </w:rPr>
              <w:t>ohyb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FB1CD9" w:rsidRDefault="00FB1CD9" w:rsidP="00F53F28">
            <w:r>
              <w:t>doprava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MHD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EAF1DD" w:themeFill="accent3" w:themeFillTint="33"/>
          </w:tcPr>
          <w:p w:rsidR="00FB1CD9" w:rsidRDefault="00FB1CD9" w:rsidP="00F53F28">
            <w:r>
              <w:t>doprava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škola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76923C" w:themeFill="accent3" w:themeFillShade="BF"/>
          </w:tcPr>
          <w:p w:rsidR="00FB1CD9" w:rsidRDefault="00FB1CD9" w:rsidP="00F53F28"/>
        </w:tc>
      </w:tr>
      <w:tr w:rsidR="00FB1CD9" w:rsidTr="00742B64">
        <w:tc>
          <w:tcPr>
            <w:tcW w:w="3070" w:type="dxa"/>
          </w:tcPr>
          <w:p w:rsidR="00FB1CD9" w:rsidRPr="00DC0E4B" w:rsidRDefault="00FB1CD9" w:rsidP="00F53F28">
            <w:r w:rsidRPr="00DC0E4B">
              <w:t>zábava</w:t>
            </w:r>
          </w:p>
        </w:tc>
        <w:tc>
          <w:tcPr>
            <w:tcW w:w="2141" w:type="dxa"/>
            <w:shd w:val="clear" w:color="auto" w:fill="EAF1DD" w:themeFill="accent3" w:themeFillTint="33"/>
          </w:tcPr>
          <w:p w:rsidR="00FB1CD9" w:rsidRDefault="00FB1CD9" w:rsidP="00F53F28">
            <w:r>
              <w:t>společenská místa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FB1CD9" w:rsidRDefault="00FB1CD9" w:rsidP="00F53F28">
            <w:r>
              <w:t>hospody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sport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76923C" w:themeFill="accent3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nakupování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C2D69B" w:themeFill="accent3" w:themeFillTint="99"/>
          </w:tcPr>
          <w:p w:rsidR="00FB1CD9" w:rsidRDefault="00FB1CD9" w:rsidP="00F53F28">
            <w:r>
              <w:t>obchody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nejdůležitější</w:t>
            </w:r>
            <w:r>
              <w:t xml:space="preserve"> místa</w:t>
            </w:r>
          </w:p>
        </w:tc>
        <w:tc>
          <w:tcPr>
            <w:tcW w:w="2141" w:type="dxa"/>
            <w:shd w:val="clear" w:color="auto" w:fill="C2D69B" w:themeFill="accent3" w:themeFillTint="99"/>
          </w:tcPr>
          <w:p w:rsidR="00FB1CD9" w:rsidRDefault="00FB1CD9" w:rsidP="00F53F28">
            <w:r>
              <w:t>významná místa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FB1CD9" w:rsidRDefault="00FB1CD9" w:rsidP="00F53F28">
            <w:r>
              <w:t>dominanty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>
              <w:t>oblíbená místa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76923C" w:themeFill="accent3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odpudiv</w:t>
            </w:r>
            <w:r>
              <w:t>á místa</w:t>
            </w:r>
          </w:p>
        </w:tc>
        <w:tc>
          <w:tcPr>
            <w:tcW w:w="2141" w:type="dxa"/>
            <w:shd w:val="clear" w:color="auto" w:fill="C2D69B" w:themeFill="accent3" w:themeFillTint="99"/>
          </w:tcPr>
          <w:p w:rsidR="00FB1CD9" w:rsidRDefault="00FB1CD9" w:rsidP="00F53F28">
            <w:r>
              <w:t>negativum místa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FB1CD9" w:rsidRDefault="00FB1CD9" w:rsidP="00F53F28">
            <w:r>
              <w:t>averze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Cejl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EAF1DD" w:themeFill="accent3" w:themeFillTint="33"/>
          </w:tcPr>
          <w:p w:rsidR="00FB1CD9" w:rsidRDefault="00FB1CD9" w:rsidP="00F53F28">
            <w:r>
              <w:t>averze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centrum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76923C" w:themeFill="accent3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hektické časy</w:t>
            </w:r>
          </w:p>
        </w:tc>
        <w:tc>
          <w:tcPr>
            <w:tcW w:w="2141" w:type="dxa"/>
            <w:shd w:val="clear" w:color="auto" w:fill="76923C" w:themeFill="accent3" w:themeFillShade="BF"/>
          </w:tcPr>
          <w:p w:rsidR="00FB1CD9" w:rsidRDefault="00FB1CD9" w:rsidP="00F53F28"/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>
              <w:t>po</w:t>
            </w:r>
            <w:r w:rsidRPr="00DC0E4B">
              <w:t>klidné časy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C2D69B" w:themeFill="accent3" w:themeFillTint="99"/>
          </w:tcPr>
          <w:p w:rsidR="00FB1CD9" w:rsidRDefault="00FB1CD9" w:rsidP="00F53F28">
            <w:r>
              <w:t>zabíjení času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nedostupn</w:t>
            </w:r>
            <w:r>
              <w:t>á místa</w:t>
            </w:r>
          </w:p>
        </w:tc>
        <w:tc>
          <w:tcPr>
            <w:tcW w:w="2141" w:type="dxa"/>
            <w:shd w:val="clear" w:color="auto" w:fill="C2D69B" w:themeFill="accent3" w:themeFillTint="99"/>
          </w:tcPr>
          <w:p w:rsidR="00FB1CD9" w:rsidRDefault="00FB1CD9" w:rsidP="00F53F28">
            <w:r>
              <w:t>problém vzdálenosti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DC0E4B">
              <w:t>nejdál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  <w:tr w:rsidR="00FB1CD9" w:rsidTr="00F53F28">
        <w:tc>
          <w:tcPr>
            <w:tcW w:w="3070" w:type="dxa"/>
          </w:tcPr>
          <w:p w:rsidR="00FB1CD9" w:rsidRDefault="00FB1CD9" w:rsidP="00F53F28">
            <w:r w:rsidRPr="00DC0E4B">
              <w:t>prázdná místa</w:t>
            </w:r>
          </w:p>
        </w:tc>
        <w:tc>
          <w:tcPr>
            <w:tcW w:w="2141" w:type="dxa"/>
            <w:shd w:val="clear" w:color="auto" w:fill="EAF1DD" w:themeFill="accent3" w:themeFillTint="33"/>
          </w:tcPr>
          <w:p w:rsidR="00FB1CD9" w:rsidRDefault="00FB1CD9" w:rsidP="00F53F28">
            <w:r>
              <w:t>znalost prostoru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FB1CD9" w:rsidRDefault="00FB1CD9" w:rsidP="00F53F28">
            <w:r>
              <w:t>znalost</w:t>
            </w:r>
          </w:p>
        </w:tc>
      </w:tr>
      <w:tr w:rsidR="00FB1CD9" w:rsidTr="00F53F28">
        <w:tc>
          <w:tcPr>
            <w:tcW w:w="3070" w:type="dxa"/>
          </w:tcPr>
          <w:p w:rsidR="00FB1CD9" w:rsidRPr="00DC0E4B" w:rsidRDefault="00FB1CD9" w:rsidP="00F53F28">
            <w:r w:rsidRPr="003A0193">
              <w:t>spojitost prostoru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B1CD9" w:rsidRDefault="00FB1CD9" w:rsidP="00F53F28"/>
        </w:tc>
        <w:tc>
          <w:tcPr>
            <w:tcW w:w="2127" w:type="dxa"/>
            <w:shd w:val="clear" w:color="auto" w:fill="BFBFBF" w:themeFill="background1" w:themeFillShade="BF"/>
          </w:tcPr>
          <w:p w:rsidR="00FB1CD9" w:rsidRDefault="00FB1CD9" w:rsidP="00F53F28"/>
        </w:tc>
      </w:tr>
    </w:tbl>
    <w:p w:rsidR="00FB1CD9" w:rsidRDefault="00FB1CD9" w:rsidP="00FB1CD9">
      <w:r>
        <w:t xml:space="preserve">Vysvětlivky: </w:t>
      </w:r>
    </w:p>
    <w:p w:rsidR="00FB1CD9" w:rsidRDefault="00FB1CD9" w:rsidP="00FB1CD9">
      <w:r w:rsidRPr="00E63E8E">
        <w:rPr>
          <w:shd w:val="clear" w:color="auto" w:fill="76923C" w:themeFill="accent3" w:themeFillShade="BF"/>
        </w:rPr>
        <w:tab/>
      </w:r>
      <w:r w:rsidRPr="00E63E8E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kód se </w:t>
      </w:r>
      <w:r>
        <w:t xml:space="preserve">zcela shoduje </w:t>
      </w:r>
    </w:p>
    <w:p w:rsidR="00FB1CD9" w:rsidRDefault="00FB1CD9" w:rsidP="00FB1CD9">
      <w:r>
        <w:rPr>
          <w:shd w:val="clear" w:color="auto" w:fill="76923C" w:themeFill="accent3" w:themeFillShade="BF"/>
        </w:rPr>
        <w:t>text</w:t>
      </w:r>
      <w:r w:rsidRPr="00E63E8E">
        <w:rPr>
          <w:shd w:val="clear" w:color="auto" w:fill="76923C" w:themeFill="accent3" w:themeFillShade="BF"/>
        </w:rPr>
        <w:tab/>
      </w:r>
      <w:r w:rsidRPr="00E63E8E">
        <w:rPr>
          <w:shd w:val="clear" w:color="auto" w:fill="FFFFFF" w:themeFill="background1"/>
        </w:rPr>
        <w:t xml:space="preserve"> </w:t>
      </w:r>
      <w:r>
        <w:t>velmi těsná shoda (použito synonymum)</w:t>
      </w:r>
    </w:p>
    <w:p w:rsidR="00FB1CD9" w:rsidRDefault="00FB1CD9" w:rsidP="00FB1CD9">
      <w:r>
        <w:rPr>
          <w:shd w:val="clear" w:color="auto" w:fill="C2D69B" w:themeFill="accent3" w:themeFillTint="99"/>
        </w:rPr>
        <w:t>text</w:t>
      </w:r>
      <w:r w:rsidRPr="00E63E8E">
        <w:rPr>
          <w:shd w:val="clear" w:color="auto" w:fill="C2D69B" w:themeFill="accent3" w:themeFillTint="99"/>
        </w:rPr>
        <w:tab/>
      </w:r>
      <w:r w:rsidRPr="00E63E8E">
        <w:rPr>
          <w:shd w:val="clear" w:color="auto" w:fill="FFFFFF" w:themeFill="background1"/>
        </w:rPr>
        <w:t xml:space="preserve"> </w:t>
      </w:r>
      <w:r>
        <w:t xml:space="preserve">shoda (použito jiné slovní vyjádření) </w:t>
      </w:r>
    </w:p>
    <w:p w:rsidR="00FB1CD9" w:rsidRDefault="00FB1CD9" w:rsidP="00FB1CD9">
      <w:r>
        <w:rPr>
          <w:shd w:val="clear" w:color="auto" w:fill="EAF1DD" w:themeFill="accent3" w:themeFillTint="33"/>
        </w:rPr>
        <w:t>text</w:t>
      </w:r>
      <w:r w:rsidRPr="00E63E8E">
        <w:rPr>
          <w:shd w:val="clear" w:color="auto" w:fill="EAF1DD" w:themeFill="accent3" w:themeFillTint="33"/>
        </w:rPr>
        <w:tab/>
      </w:r>
      <w:r w:rsidRPr="00E63E8E">
        <w:rPr>
          <w:shd w:val="clear" w:color="auto" w:fill="FFFFFF" w:themeFill="background1"/>
        </w:rPr>
        <w:t xml:space="preserve"> </w:t>
      </w:r>
      <w:r>
        <w:t xml:space="preserve">kód na podobné téma, rozdíl např. v míře obecnosti </w:t>
      </w:r>
    </w:p>
    <w:p w:rsidR="00FB1CD9" w:rsidRDefault="00FB1CD9" w:rsidP="00FB1CD9">
      <w:r w:rsidRPr="00E63E8E">
        <w:rPr>
          <w:shd w:val="clear" w:color="auto" w:fill="BFBFBF" w:themeFill="background1" w:themeFillShade="BF"/>
        </w:rPr>
        <w:tab/>
      </w:r>
      <w:r w:rsidRPr="00E63E8E">
        <w:rPr>
          <w:shd w:val="clear" w:color="auto" w:fill="FFFFFF" w:themeFill="background1"/>
        </w:rPr>
        <w:t xml:space="preserve"> </w:t>
      </w:r>
      <w:r>
        <w:t xml:space="preserve">tazatel kód nepoužil </w:t>
      </w:r>
    </w:p>
    <w:p w:rsidR="00C13A2C" w:rsidRDefault="00C13A2C" w:rsidP="00C13A2C">
      <w:pPr>
        <w:pStyle w:val="Bezmezer"/>
        <w:jc w:val="both"/>
      </w:pPr>
    </w:p>
    <w:p w:rsidR="00100068" w:rsidRDefault="00100068" w:rsidP="00C13A2C">
      <w:pPr>
        <w:pStyle w:val="Bezmezer"/>
        <w:jc w:val="both"/>
      </w:pPr>
      <w:r>
        <w:t>Zhruba 1/2 kódů vychází v mém případě z předpřipravených otázek rozhovoru. Jedná se o kódy:</w:t>
      </w:r>
    </w:p>
    <w:p w:rsidR="000F08E5" w:rsidRDefault="00100068" w:rsidP="00C13A2C">
      <w:pPr>
        <w:pStyle w:val="Bezmezer"/>
        <w:jc w:val="both"/>
        <w:rPr>
          <w:i/>
        </w:rPr>
      </w:pPr>
      <w:r w:rsidRPr="00100068">
        <w:rPr>
          <w:i/>
        </w:rPr>
        <w:t>pravidelné aktivity, alternativy, harmonogram, trasy (pohyb), nejdůležitější místa, odpudivá místa, hektické časy, poklidné časy, nedostupná místa, nejdál</w:t>
      </w:r>
    </w:p>
    <w:p w:rsidR="00D450E4" w:rsidRDefault="000F08E5" w:rsidP="00C13A2C">
      <w:pPr>
        <w:pStyle w:val="Bezmezer"/>
        <w:jc w:val="both"/>
      </w:pPr>
      <w:r>
        <w:t xml:space="preserve">Z těchto kódů nemají Pavel ani Karel kód </w:t>
      </w:r>
      <w:r w:rsidRPr="005143F5">
        <w:rPr>
          <w:i/>
        </w:rPr>
        <w:t>alternativy</w:t>
      </w:r>
      <w:r>
        <w:t xml:space="preserve"> (=alternativní místa pro různé činnosti</w:t>
      </w:r>
      <w:r w:rsidR="005143F5">
        <w:t xml:space="preserve">) a kód </w:t>
      </w:r>
      <w:r w:rsidR="005143F5" w:rsidRPr="005143F5">
        <w:rPr>
          <w:i/>
        </w:rPr>
        <w:t>nejdál</w:t>
      </w:r>
      <w:r w:rsidR="005143F5">
        <w:t xml:space="preserve"> (místo, kam se respondent dopravuje pravidelně v rámci Brna na největší vzdálenost). </w:t>
      </w:r>
      <w:r w:rsidR="0064527A">
        <w:t>V rámci mého rozhovoru byl zejména kód pro alternativy velmi důležitý, protože jsem se na ně doptával u většiny činností. V rozhovorech Pavla a Karla najdeme také pasáže, které bychom mohli pod tento kód zařadit, nicméně se na alternativy vysloveně ne</w:t>
      </w:r>
      <w:r w:rsidR="00D450E4">
        <w:t>do</w:t>
      </w:r>
      <w:r w:rsidR="0064527A">
        <w:t>pt</w:t>
      </w:r>
      <w:r w:rsidR="00D450E4">
        <w:t>áva</w:t>
      </w:r>
      <w:r w:rsidR="0064527A">
        <w:t xml:space="preserve">jí, a proto tento kód nepoužili. </w:t>
      </w:r>
      <w:r w:rsidR="00ED5210">
        <w:t>Je zajímavé</w:t>
      </w:r>
      <w:r w:rsidR="0064527A">
        <w:t xml:space="preserve">, že </w:t>
      </w:r>
      <w:r w:rsidR="00ED5210">
        <w:t xml:space="preserve">ani jeden </w:t>
      </w:r>
      <w:r w:rsidR="0064527A">
        <w:t xml:space="preserve">z nich nepoužil kód </w:t>
      </w:r>
      <w:r w:rsidR="0064527A" w:rsidRPr="0064527A">
        <w:rPr>
          <w:i/>
        </w:rPr>
        <w:t>nejdál</w:t>
      </w:r>
      <w:r w:rsidR="0064527A">
        <w:rPr>
          <w:i/>
        </w:rPr>
        <w:t xml:space="preserve">, </w:t>
      </w:r>
      <w:r w:rsidR="0064527A">
        <w:t>přestože vychází z</w:t>
      </w:r>
      <w:r w:rsidR="00ED5210">
        <w:t xml:space="preserve"> </w:t>
      </w:r>
      <w:r w:rsidR="0064527A">
        <w:t xml:space="preserve">připravených otázek a v rozhovorech se </w:t>
      </w:r>
      <w:r w:rsidR="00ED5210">
        <w:t>tohoto tématu oba dotkli.</w:t>
      </w:r>
      <w:r w:rsidR="00D450E4">
        <w:t xml:space="preserve"> </w:t>
      </w:r>
    </w:p>
    <w:p w:rsidR="002E32EB" w:rsidRDefault="002E32EB">
      <w:pPr>
        <w:rPr>
          <w:rFonts w:ascii="Calibri" w:eastAsia="Calibri" w:hAnsi="Calibri" w:cs="Times New Roman"/>
        </w:rPr>
      </w:pPr>
      <w:r>
        <w:br w:type="page"/>
      </w:r>
    </w:p>
    <w:p w:rsidR="0090172A" w:rsidRDefault="0090172A" w:rsidP="00C13A2C">
      <w:pPr>
        <w:pStyle w:val="Bezmezer"/>
        <w:jc w:val="both"/>
      </w:pPr>
      <w:r>
        <w:lastRenderedPageBreak/>
        <w:t xml:space="preserve">Druhá polovina mých kódů je </w:t>
      </w:r>
      <w:r w:rsidR="00897AA4">
        <w:t xml:space="preserve">již </w:t>
      </w:r>
      <w:r>
        <w:t>plynoucí z rozhovor</w:t>
      </w:r>
      <w:r w:rsidR="002E32EB">
        <w:t>ů</w:t>
      </w:r>
      <w:r>
        <w:t xml:space="preserve"> a jedná se o:</w:t>
      </w:r>
    </w:p>
    <w:p w:rsidR="0090172A" w:rsidRDefault="0090172A" w:rsidP="00C13A2C">
      <w:pPr>
        <w:pStyle w:val="Bezmezer"/>
        <w:jc w:val="both"/>
        <w:rPr>
          <w:i/>
        </w:rPr>
      </w:pPr>
      <w:r>
        <w:rPr>
          <w:i/>
        </w:rPr>
        <w:t>reakce na mentální mapu, MHD, škola, zábava, sport, nakupování, oblíbená místa, Cejl, centrum, prázdná místa, spojitost prostoru</w:t>
      </w:r>
    </w:p>
    <w:p w:rsidR="0090172A" w:rsidRDefault="00103224" w:rsidP="00C13A2C">
      <w:pPr>
        <w:pStyle w:val="Bezmezer"/>
        <w:jc w:val="both"/>
      </w:pPr>
      <w:r>
        <w:t xml:space="preserve">Zde jsme se s Pavlem a Karlem také často shodli, pravděpodobně díky tomu, že všichni tři respondenti byli přibližně stejně staří studenti. </w:t>
      </w:r>
      <w:r w:rsidR="00E4497B">
        <w:t xml:space="preserve">Například </w:t>
      </w:r>
      <w:r w:rsidR="00742B64">
        <w:t>s Karlem jsme se shodli na kódech</w:t>
      </w:r>
      <w:r w:rsidR="00E4497B">
        <w:t xml:space="preserve"> </w:t>
      </w:r>
      <w:r w:rsidR="00E4497B" w:rsidRPr="00742B64">
        <w:rPr>
          <w:i/>
        </w:rPr>
        <w:t>škola</w:t>
      </w:r>
      <w:r w:rsidR="00E4497B">
        <w:t xml:space="preserve"> a </w:t>
      </w:r>
      <w:r w:rsidR="00E4497B" w:rsidRPr="00742B64">
        <w:rPr>
          <w:i/>
        </w:rPr>
        <w:t>sport</w:t>
      </w:r>
      <w:r w:rsidR="00E4497B">
        <w:t>. U kódu</w:t>
      </w:r>
      <w:r w:rsidR="00742B64">
        <w:t xml:space="preserve"> </w:t>
      </w:r>
      <w:r w:rsidR="00742B64">
        <w:rPr>
          <w:i/>
        </w:rPr>
        <w:t xml:space="preserve">zábava </w:t>
      </w:r>
      <w:r w:rsidR="00742B64">
        <w:t>jsme každý použil</w:t>
      </w:r>
      <w:r w:rsidR="00E91DCE">
        <w:t>i</w:t>
      </w:r>
      <w:r w:rsidR="00742B64">
        <w:t xml:space="preserve"> jinou míru obecnosti (zábava </w:t>
      </w:r>
      <w:r w:rsidR="00742B64">
        <w:rPr>
          <w:rFonts w:cs="Calibri"/>
        </w:rPr>
        <w:t>→</w:t>
      </w:r>
      <w:r w:rsidR="00742B64">
        <w:t xml:space="preserve"> společenská místa </w:t>
      </w:r>
      <w:r w:rsidR="00742B64">
        <w:rPr>
          <w:rFonts w:cs="Calibri"/>
        </w:rPr>
        <w:t>→</w:t>
      </w:r>
      <w:r w:rsidR="00742B64">
        <w:t xml:space="preserve"> hospody).</w:t>
      </w:r>
      <w:r w:rsidR="00922CC5">
        <w:t xml:space="preserve"> Kód </w:t>
      </w:r>
      <w:r w:rsidR="00922CC5">
        <w:rPr>
          <w:i/>
        </w:rPr>
        <w:t xml:space="preserve">prázdná místa </w:t>
      </w:r>
      <w:r w:rsidR="00922CC5">
        <w:t>jsem použil díky dlouhé pasáži z Karlova rozhovoru, kter</w:t>
      </w:r>
      <w:r w:rsidR="002E32EB">
        <w:t>á</w:t>
      </w:r>
      <w:r w:rsidR="00922CC5">
        <w:t xml:space="preserve"> se týkal</w:t>
      </w:r>
      <w:r w:rsidR="002E32EB">
        <w:t>a</w:t>
      </w:r>
      <w:r w:rsidR="00922CC5">
        <w:t xml:space="preserve"> toho, co respondent nezná. V podstatě je to pouze doplňkem tomu co zná, proto je v tabulce uvedena podobnost s kódy </w:t>
      </w:r>
      <w:r w:rsidR="00922CC5">
        <w:rPr>
          <w:i/>
        </w:rPr>
        <w:t>znalost prostoru, znalost</w:t>
      </w:r>
      <w:r w:rsidR="00922CC5">
        <w:t>.</w:t>
      </w:r>
    </w:p>
    <w:p w:rsidR="00425845" w:rsidRDefault="00425845" w:rsidP="00C13A2C">
      <w:pPr>
        <w:pStyle w:val="Bezmezer"/>
        <w:jc w:val="both"/>
      </w:pPr>
      <w:r>
        <w:t xml:space="preserve">Osobně mi připadal zajímavý a důležitý kód </w:t>
      </w:r>
      <w:r>
        <w:rPr>
          <w:i/>
        </w:rPr>
        <w:t xml:space="preserve">reakce na mentální mapu, </w:t>
      </w:r>
      <w:r>
        <w:t xml:space="preserve">který Pavel ani Karel neuvedli. U všech </w:t>
      </w:r>
      <w:r w:rsidR="00E90787">
        <w:t xml:space="preserve">tří respondentů můžeme sledovat různé počáteční reakce na požadavek kresby mentální mapy. </w:t>
      </w:r>
    </w:p>
    <w:p w:rsidR="00E90787" w:rsidRDefault="00E90787" w:rsidP="00C13A2C">
      <w:pPr>
        <w:pStyle w:val="Bezmezer"/>
        <w:jc w:val="both"/>
      </w:pPr>
      <w:r>
        <w:t xml:space="preserve">Poslední kód, </w:t>
      </w:r>
      <w:r w:rsidRPr="00E90787">
        <w:rPr>
          <w:i/>
        </w:rPr>
        <w:t>spojitost prostoru</w:t>
      </w:r>
      <w:r>
        <w:t xml:space="preserve">, jsem zvolil zejména na základě mého a Pavlova rozhovoru, kde jsme se </w:t>
      </w:r>
      <w:r w:rsidR="00C70B45">
        <w:t xml:space="preserve">oba </w:t>
      </w:r>
      <w:r>
        <w:t xml:space="preserve">dotkli problematiky využití MHD a s tím spojené otázky, jak moc respondent vnímá prostor v okolí </w:t>
      </w:r>
      <w:r>
        <w:rPr>
          <w:i/>
        </w:rPr>
        <w:t>trasy.</w:t>
      </w:r>
      <w:r>
        <w:t xml:space="preserve"> </w:t>
      </w:r>
      <w:r w:rsidR="0092179F">
        <w:t>Tento kód je tedy spjatý s otázkou, zda má respondent v rámci Brna oddělené prostory.</w:t>
      </w:r>
    </w:p>
    <w:p w:rsidR="002F3680" w:rsidRDefault="002F3680" w:rsidP="00C13A2C">
      <w:pPr>
        <w:pStyle w:val="Bezmezer"/>
        <w:jc w:val="both"/>
      </w:pPr>
      <w:r>
        <w:t xml:space="preserve">Za zmínku ještě stojí kódy, které jsem </w:t>
      </w:r>
      <w:r w:rsidR="00897AA4">
        <w:t xml:space="preserve">sice </w:t>
      </w:r>
      <w:r>
        <w:t xml:space="preserve">neměl, ale Pavel </w:t>
      </w:r>
      <w:r w:rsidR="00897AA4">
        <w:t>či</w:t>
      </w:r>
      <w:bookmarkStart w:id="0" w:name="_GoBack"/>
      <w:bookmarkEnd w:id="0"/>
      <w:r>
        <w:t xml:space="preserve"> Karel ano:</w:t>
      </w:r>
    </w:p>
    <w:p w:rsidR="002F3680" w:rsidRPr="00F675A4" w:rsidRDefault="00F675A4" w:rsidP="00C13A2C">
      <w:pPr>
        <w:pStyle w:val="Bezmezer"/>
        <w:jc w:val="both"/>
      </w:pPr>
      <w:r>
        <w:t xml:space="preserve">Pavel: </w:t>
      </w:r>
      <w:r>
        <w:rPr>
          <w:i/>
        </w:rPr>
        <w:t xml:space="preserve">stravování, Brno-město </w:t>
      </w:r>
      <w:r>
        <w:t>(=hodnocení Brna jako celku)</w:t>
      </w:r>
    </w:p>
    <w:p w:rsidR="00D450E4" w:rsidRPr="00F675A4" w:rsidRDefault="00F675A4" w:rsidP="00C13A2C">
      <w:pPr>
        <w:pStyle w:val="Bezmezer"/>
        <w:jc w:val="both"/>
        <w:rPr>
          <w:i/>
        </w:rPr>
      </w:pPr>
      <w:r>
        <w:t xml:space="preserve">Karel: </w:t>
      </w:r>
      <w:r>
        <w:rPr>
          <w:i/>
        </w:rPr>
        <w:t>domov</w:t>
      </w:r>
    </w:p>
    <w:sectPr w:rsidR="00D450E4" w:rsidRPr="00F675A4" w:rsidSect="00C13A2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28" w:rsidRDefault="009F3128" w:rsidP="009F33D8">
      <w:r>
        <w:separator/>
      </w:r>
    </w:p>
  </w:endnote>
  <w:endnote w:type="continuationSeparator" w:id="0">
    <w:p w:rsidR="009F3128" w:rsidRDefault="009F3128" w:rsidP="009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28" w:rsidRDefault="009F3128" w:rsidP="009F33D8">
      <w:r>
        <w:separator/>
      </w:r>
    </w:p>
  </w:footnote>
  <w:footnote w:type="continuationSeparator" w:id="0">
    <w:p w:rsidR="009F3128" w:rsidRDefault="009F3128" w:rsidP="009F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523"/>
    <w:rsid w:val="000753B1"/>
    <w:rsid w:val="000F08E5"/>
    <w:rsid w:val="00100068"/>
    <w:rsid w:val="00103224"/>
    <w:rsid w:val="001E3D2A"/>
    <w:rsid w:val="002E32EB"/>
    <w:rsid w:val="002F3680"/>
    <w:rsid w:val="00395AC6"/>
    <w:rsid w:val="00425845"/>
    <w:rsid w:val="005143F5"/>
    <w:rsid w:val="00617568"/>
    <w:rsid w:val="0064527A"/>
    <w:rsid w:val="00742B64"/>
    <w:rsid w:val="008824F0"/>
    <w:rsid w:val="00897AA4"/>
    <w:rsid w:val="008B14FA"/>
    <w:rsid w:val="0090172A"/>
    <w:rsid w:val="0092179F"/>
    <w:rsid w:val="00922CC5"/>
    <w:rsid w:val="009528E5"/>
    <w:rsid w:val="009F3128"/>
    <w:rsid w:val="009F33D8"/>
    <w:rsid w:val="00C13A2C"/>
    <w:rsid w:val="00C70B45"/>
    <w:rsid w:val="00D31D96"/>
    <w:rsid w:val="00D450E4"/>
    <w:rsid w:val="00E4497B"/>
    <w:rsid w:val="00E46CA5"/>
    <w:rsid w:val="00E90787"/>
    <w:rsid w:val="00E91DCE"/>
    <w:rsid w:val="00ED5210"/>
    <w:rsid w:val="00F675A4"/>
    <w:rsid w:val="00FB1CD9"/>
    <w:rsid w:val="00FC5523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33D8"/>
  </w:style>
  <w:style w:type="paragraph" w:styleId="Zpat">
    <w:name w:val="footer"/>
    <w:basedOn w:val="Normln"/>
    <w:link w:val="ZpatChar"/>
    <w:uiPriority w:val="99"/>
    <w:semiHidden/>
    <w:unhideWhenUsed/>
    <w:rsid w:val="009F3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33D8"/>
  </w:style>
  <w:style w:type="paragraph" w:styleId="Bezmezer">
    <w:name w:val="No Spacing"/>
    <w:uiPriority w:val="1"/>
    <w:qFormat/>
    <w:rsid w:val="009F33D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B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Štrobl</dc:creator>
  <cp:lastModifiedBy>Luboš</cp:lastModifiedBy>
  <cp:revision>23</cp:revision>
  <dcterms:created xsi:type="dcterms:W3CDTF">2011-05-18T10:28:00Z</dcterms:created>
  <dcterms:modified xsi:type="dcterms:W3CDTF">2011-05-21T09:06:00Z</dcterms:modified>
</cp:coreProperties>
</file>