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4" w:rsidRDefault="00236AC4" w:rsidP="00236AC4">
      <w:pPr>
        <w:spacing w:after="0"/>
        <w:jc w:val="right"/>
        <w:rPr>
          <w:rFonts w:asciiTheme="majorHAnsi" w:hAnsiTheme="majorHAnsi"/>
          <w:b/>
          <w:lang w:val="sk-SK"/>
        </w:rPr>
      </w:pPr>
      <w:r>
        <w:rPr>
          <w:rFonts w:asciiTheme="majorHAnsi" w:hAnsiTheme="majorHAnsi"/>
          <w:b/>
          <w:lang w:val="sk-SK"/>
        </w:rPr>
        <w:t>Kvalitativní metody SG výskumu</w:t>
      </w:r>
    </w:p>
    <w:p w:rsidR="00236AC4" w:rsidRDefault="00236AC4" w:rsidP="00236AC4">
      <w:pPr>
        <w:spacing w:after="0"/>
        <w:jc w:val="right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Jaro 2011</w:t>
      </w:r>
    </w:p>
    <w:p w:rsidR="00236AC4" w:rsidRDefault="00236AC4" w:rsidP="00236AC4">
      <w:pPr>
        <w:spacing w:after="0"/>
        <w:jc w:val="right"/>
        <w:rPr>
          <w:rFonts w:asciiTheme="majorHAnsi" w:hAnsiTheme="majorHAnsi"/>
          <w:lang w:val="sk-SK"/>
        </w:rPr>
      </w:pPr>
    </w:p>
    <w:p w:rsidR="00236AC4" w:rsidRDefault="00236AC4" w:rsidP="00236AC4">
      <w:pPr>
        <w:spacing w:after="0"/>
        <w:jc w:val="right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Peter ONDREJKA</w:t>
      </w:r>
    </w:p>
    <w:p w:rsidR="00236AC4" w:rsidRPr="00236AC4" w:rsidRDefault="00236AC4" w:rsidP="00236AC4">
      <w:pPr>
        <w:spacing w:after="0"/>
        <w:jc w:val="right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323553, 3.roč., KART</w:t>
      </w:r>
    </w:p>
    <w:p w:rsidR="00236AC4" w:rsidRPr="00236AC4" w:rsidRDefault="00236AC4" w:rsidP="00236AC4">
      <w:pPr>
        <w:spacing w:after="0"/>
        <w:rPr>
          <w:rFonts w:asciiTheme="majorHAnsi" w:hAnsiTheme="majorHAnsi"/>
          <w:lang w:val="sk-SK"/>
        </w:rPr>
      </w:pPr>
    </w:p>
    <w:p w:rsidR="004622DC" w:rsidRDefault="005F1513" w:rsidP="00236AC4">
      <w:pPr>
        <w:spacing w:after="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Obecné schéma pro přípravu navrhů výzkumu</w:t>
      </w:r>
    </w:p>
    <w:p w:rsidR="00236AC4" w:rsidRPr="000904D9" w:rsidRDefault="005F1513" w:rsidP="00236AC4">
      <w:pPr>
        <w:spacing w:after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Punch, 20</w:t>
      </w:r>
      <w:r w:rsidR="00236AC4" w:rsidRPr="000904D9">
        <w:rPr>
          <w:sz w:val="24"/>
          <w:szCs w:val="24"/>
          <w:lang w:val="sk-SK"/>
        </w:rPr>
        <w:t>0</w:t>
      </w:r>
      <w:r>
        <w:rPr>
          <w:sz w:val="24"/>
          <w:szCs w:val="24"/>
          <w:lang w:val="sk-SK"/>
        </w:rPr>
        <w:t>8</w:t>
      </w:r>
    </w:p>
    <w:p w:rsidR="001363C1" w:rsidRDefault="001363C1" w:rsidP="00236AC4">
      <w:pPr>
        <w:spacing w:after="0"/>
        <w:rPr>
          <w:i/>
          <w:lang w:val="sk-SK"/>
        </w:rPr>
      </w:pPr>
    </w:p>
    <w:p w:rsidR="00236AC4" w:rsidRDefault="000904D9" w:rsidP="00236AC4">
      <w:pPr>
        <w:spacing w:after="0"/>
        <w:rPr>
          <w:rFonts w:asciiTheme="majorHAnsi" w:hAnsiTheme="majorHAnsi"/>
          <w:lang w:val="sk-SK"/>
        </w:rPr>
      </w:pPr>
      <w:r w:rsidRPr="000904D9">
        <w:rPr>
          <w:rFonts w:asciiTheme="majorHAnsi" w:hAnsiTheme="majorHAnsi"/>
          <w:i/>
          <w:lang w:val="sk-SK"/>
        </w:rPr>
        <w:t>Zhrnutie</w:t>
      </w:r>
    </w:p>
    <w:p w:rsidR="001363C1" w:rsidRPr="001363C1" w:rsidRDefault="00683A39" w:rsidP="00BD7E66">
      <w:pPr>
        <w:spacing w:after="0"/>
        <w:jc w:val="both"/>
        <w:rPr>
          <w:rFonts w:asciiTheme="majorHAnsi" w:hAnsiTheme="majorHAnsi"/>
          <w:lang w:val="sk-SK"/>
        </w:rPr>
      </w:pPr>
      <w:r w:rsidRPr="00BD7E66">
        <w:rPr>
          <w:rFonts w:asciiTheme="majorHAnsi" w:hAnsiTheme="majorHAnsi"/>
          <w:b/>
          <w:lang w:val="sk-SK"/>
        </w:rPr>
        <w:t>Hierarchia konceptov</w:t>
      </w:r>
      <w:r>
        <w:rPr>
          <w:rFonts w:asciiTheme="majorHAnsi" w:hAnsiTheme="majorHAnsi"/>
          <w:lang w:val="sk-SK"/>
        </w:rPr>
        <w:t xml:space="preserve">: </w:t>
      </w:r>
      <w:r w:rsidRPr="00683A39">
        <w:rPr>
          <w:rFonts w:asciiTheme="majorHAnsi" w:hAnsiTheme="majorHAnsi"/>
          <w:i/>
          <w:lang w:val="sk-SK"/>
        </w:rPr>
        <w:t>výskumná oblasť &gt; výskumná téma &gt; všeobecné v. otázky &gt; špecifické v. otázky &gt; otázky pri zbere dát</w:t>
      </w:r>
      <w:r>
        <w:rPr>
          <w:rFonts w:asciiTheme="majorHAnsi" w:hAnsiTheme="majorHAnsi"/>
          <w:lang w:val="sk-SK"/>
        </w:rPr>
        <w:t xml:space="preserve">. </w:t>
      </w:r>
      <w:r w:rsidR="00E77B43">
        <w:rPr>
          <w:rFonts w:asciiTheme="majorHAnsi" w:hAnsiTheme="majorHAnsi"/>
          <w:lang w:val="sk-SK"/>
        </w:rPr>
        <w:t>Tieto stupne sa líšia (zostupnou) mierou všeobecnosti a abstrakcie, pričom sú logicky prepojené: nižšie stupne vyplývajú z tých nižších. Hoci nie všetky výskumné projekty je možné takto štrukturovať, je vhodné zaviesť podobnú organizáciu v záujme kohe</w:t>
      </w:r>
      <w:r w:rsidR="00BD7E66">
        <w:rPr>
          <w:rFonts w:asciiTheme="majorHAnsi" w:hAnsiTheme="majorHAnsi"/>
          <w:lang w:val="sk-SK"/>
        </w:rPr>
        <w:softHyphen/>
      </w:r>
      <w:r w:rsidR="00E77B43">
        <w:rPr>
          <w:rFonts w:asciiTheme="majorHAnsi" w:hAnsiTheme="majorHAnsi"/>
          <w:lang w:val="sk-SK"/>
        </w:rPr>
        <w:t>rent</w:t>
      </w:r>
      <w:r w:rsidR="00BD7E66">
        <w:rPr>
          <w:rFonts w:asciiTheme="majorHAnsi" w:hAnsiTheme="majorHAnsi"/>
          <w:lang w:val="sk-SK"/>
        </w:rPr>
        <w:softHyphen/>
      </w:r>
      <w:r w:rsidR="00E77B43">
        <w:rPr>
          <w:rFonts w:asciiTheme="majorHAnsi" w:hAnsiTheme="majorHAnsi"/>
          <w:lang w:val="sk-SK"/>
        </w:rPr>
        <w:t>nos</w:t>
      </w:r>
      <w:r w:rsidR="00BD7E66">
        <w:rPr>
          <w:rFonts w:asciiTheme="majorHAnsi" w:hAnsiTheme="majorHAnsi"/>
          <w:lang w:val="sk-SK"/>
        </w:rPr>
        <w:softHyphen/>
      </w:r>
      <w:r w:rsidR="00BD7E66">
        <w:rPr>
          <w:rFonts w:asciiTheme="majorHAnsi" w:hAnsiTheme="majorHAnsi"/>
          <w:lang w:val="sk-SK"/>
        </w:rPr>
        <w:softHyphen/>
      </w:r>
      <w:r w:rsidR="00E77B43">
        <w:rPr>
          <w:rFonts w:asciiTheme="majorHAnsi" w:hAnsiTheme="majorHAnsi"/>
          <w:lang w:val="sk-SK"/>
        </w:rPr>
        <w:t>ti výskumu.</w:t>
      </w:r>
    </w:p>
    <w:p w:rsidR="00BD7E66" w:rsidRDefault="00BD7E66" w:rsidP="00952870">
      <w:pPr>
        <w:spacing w:after="0"/>
        <w:ind w:firstLine="284"/>
        <w:jc w:val="both"/>
        <w:rPr>
          <w:rFonts w:asciiTheme="majorHAnsi" w:hAnsiTheme="majorHAnsi"/>
          <w:lang w:val="sk-SK"/>
        </w:rPr>
      </w:pPr>
      <w:r w:rsidRPr="00FF1636">
        <w:rPr>
          <w:rFonts w:asciiTheme="majorHAnsi" w:hAnsiTheme="majorHAnsi"/>
          <w:b/>
          <w:i/>
          <w:lang w:val="sk-SK"/>
        </w:rPr>
        <w:t>Výskumné oblasti a témy</w:t>
      </w:r>
      <w:r>
        <w:rPr>
          <w:rFonts w:asciiTheme="majorHAnsi" w:hAnsiTheme="majorHAnsi"/>
          <w:lang w:val="sk-SK"/>
        </w:rPr>
        <w:t xml:space="preserve"> – ich stručné vymedzenie nám umožní vyjasniť si naše možnosti a hla</w:t>
      </w:r>
      <w:r>
        <w:rPr>
          <w:rFonts w:asciiTheme="majorHAnsi" w:hAnsiTheme="majorHAnsi"/>
          <w:lang w:val="sk-SK"/>
        </w:rPr>
        <w:softHyphen/>
        <w:t>v</w:t>
      </w:r>
      <w:r>
        <w:rPr>
          <w:rFonts w:asciiTheme="majorHAnsi" w:hAnsiTheme="majorHAnsi"/>
          <w:lang w:val="sk-SK"/>
        </w:rPr>
        <w:softHyphen/>
      </w:r>
      <w:r>
        <w:rPr>
          <w:rFonts w:asciiTheme="majorHAnsi" w:hAnsiTheme="majorHAnsi"/>
          <w:lang w:val="sk-SK"/>
        </w:rPr>
        <w:softHyphen/>
      </w:r>
      <w:r>
        <w:rPr>
          <w:rFonts w:asciiTheme="majorHAnsi" w:hAnsiTheme="majorHAnsi"/>
          <w:lang w:val="sk-SK"/>
        </w:rPr>
        <w:softHyphen/>
      </w:r>
      <w:r>
        <w:rPr>
          <w:rFonts w:asciiTheme="majorHAnsi" w:hAnsiTheme="majorHAnsi"/>
          <w:lang w:val="sk-SK"/>
        </w:rPr>
        <w:softHyphen/>
        <w:t>n</w:t>
      </w:r>
      <w:r>
        <w:rPr>
          <w:rFonts w:asciiTheme="majorHAnsi" w:hAnsiTheme="majorHAnsi"/>
          <w:lang w:val="sk-SK"/>
        </w:rPr>
        <w:softHyphen/>
        <w:t>e prepojiť náš výskum s relevantnou literatúrou.</w:t>
      </w:r>
      <w:r w:rsidR="005831EF">
        <w:rPr>
          <w:rFonts w:asciiTheme="majorHAnsi" w:hAnsiTheme="majorHAnsi"/>
          <w:lang w:val="sk-SK"/>
        </w:rPr>
        <w:t xml:space="preserve"> </w:t>
      </w:r>
      <w:r w:rsidR="005831EF" w:rsidRPr="00FF1636">
        <w:rPr>
          <w:rFonts w:asciiTheme="majorHAnsi" w:hAnsiTheme="majorHAnsi"/>
          <w:b/>
          <w:i/>
          <w:lang w:val="sk-SK"/>
        </w:rPr>
        <w:t>Všeobecné a špecifické v. otázky</w:t>
      </w:r>
      <w:r w:rsidR="005831EF">
        <w:rPr>
          <w:rFonts w:asciiTheme="majorHAnsi" w:hAnsiTheme="majorHAnsi"/>
          <w:lang w:val="sk-SK"/>
        </w:rPr>
        <w:t xml:space="preserve"> ďalej zužujú výskum smerom k preskúmateľným otázkam a odkazujú na potrebné dáta. </w:t>
      </w:r>
      <w:r w:rsidR="00655353" w:rsidRPr="00FF1636">
        <w:rPr>
          <w:rFonts w:asciiTheme="majorHAnsi" w:hAnsiTheme="majorHAnsi"/>
          <w:b/>
          <w:i/>
          <w:lang w:val="sk-SK"/>
        </w:rPr>
        <w:t>Otázky pri zbere dát</w:t>
      </w:r>
      <w:r w:rsidR="00655353">
        <w:rPr>
          <w:rFonts w:asciiTheme="majorHAnsi" w:hAnsiTheme="majorHAnsi"/>
          <w:lang w:val="sk-SK"/>
        </w:rPr>
        <w:t xml:space="preserve"> sú vysoko špecifické a konkrétne, majú podporiť objasnenie výskumnej otázky.</w:t>
      </w:r>
    </w:p>
    <w:p w:rsidR="00BD7E66" w:rsidRPr="00952870" w:rsidRDefault="00952870" w:rsidP="00303FB5">
      <w:pPr>
        <w:spacing w:after="0"/>
        <w:ind w:firstLine="284"/>
        <w:jc w:val="both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 xml:space="preserve">Výskumná otázka spĺňa </w:t>
      </w:r>
      <w:r w:rsidRPr="00952870">
        <w:rPr>
          <w:rFonts w:asciiTheme="majorHAnsi" w:hAnsiTheme="majorHAnsi"/>
          <w:b/>
          <w:lang w:val="sk-SK"/>
        </w:rPr>
        <w:t>empirické kritérium</w:t>
      </w:r>
      <w:r>
        <w:rPr>
          <w:rFonts w:asciiTheme="majorHAnsi" w:hAnsiTheme="majorHAnsi"/>
          <w:lang w:val="sk-SK"/>
        </w:rPr>
        <w:t xml:space="preserve"> ak priamo indikuje aké dáta majú byť použité. Problémové sú hodnotové otázky typu „je potrebné?“ (napr.: </w:t>
      </w:r>
      <w:r w:rsidRPr="00952870">
        <w:rPr>
          <w:rFonts w:asciiTheme="majorHAnsi" w:hAnsiTheme="majorHAnsi"/>
          <w:i/>
          <w:lang w:val="sk-SK"/>
        </w:rPr>
        <w:t>Je potrebné, aby sestry nosili biele uniformy?</w:t>
      </w:r>
      <w:r>
        <w:rPr>
          <w:rFonts w:asciiTheme="majorHAnsi" w:hAnsiTheme="majorHAnsi"/>
          <w:lang w:val="sk-SK"/>
        </w:rPr>
        <w:t>) Tieto otázky riešime buď neempirickými postupmi alebo preformulujeme otázku (</w:t>
      </w:r>
      <w:r w:rsidRPr="00303FB5">
        <w:rPr>
          <w:rFonts w:asciiTheme="majorHAnsi" w:hAnsiTheme="majorHAnsi"/>
          <w:i/>
          <w:lang w:val="sk-SK"/>
        </w:rPr>
        <w:t>Myslí si X, že je potrebné...</w:t>
      </w:r>
      <w:r>
        <w:rPr>
          <w:rFonts w:asciiTheme="majorHAnsi" w:hAnsiTheme="majorHAnsi"/>
          <w:lang w:val="sk-SK"/>
        </w:rPr>
        <w:t xml:space="preserve"> alebo </w:t>
      </w:r>
      <w:r w:rsidR="00303FB5" w:rsidRPr="00303FB5">
        <w:rPr>
          <w:rFonts w:asciiTheme="majorHAnsi" w:hAnsiTheme="majorHAnsi"/>
          <w:i/>
          <w:lang w:val="sk-SK"/>
        </w:rPr>
        <w:t>Aké dôsledky má nosenie bielych uniforiem...</w:t>
      </w:r>
      <w:r>
        <w:rPr>
          <w:rFonts w:asciiTheme="majorHAnsi" w:hAnsiTheme="majorHAnsi"/>
          <w:lang w:val="sk-SK"/>
        </w:rPr>
        <w:t>)</w:t>
      </w:r>
      <w:r w:rsidR="00303FB5">
        <w:rPr>
          <w:rFonts w:asciiTheme="majorHAnsi" w:hAnsiTheme="majorHAnsi"/>
          <w:lang w:val="sk-SK"/>
        </w:rPr>
        <w:t>.</w:t>
      </w:r>
    </w:p>
    <w:p w:rsidR="007E274F" w:rsidRPr="004A30EE" w:rsidRDefault="00BD7E66" w:rsidP="00FF1636">
      <w:pPr>
        <w:spacing w:after="0"/>
        <w:ind w:firstLine="284"/>
        <w:jc w:val="both"/>
        <w:rPr>
          <w:rFonts w:asciiTheme="majorHAnsi" w:hAnsiTheme="majorHAnsi"/>
          <w:lang w:val="sk-SK"/>
        </w:rPr>
      </w:pPr>
      <w:r w:rsidRPr="00FF1636">
        <w:rPr>
          <w:rFonts w:asciiTheme="majorHAnsi" w:hAnsiTheme="majorHAnsi"/>
          <w:b/>
          <w:lang w:val="sk-SK"/>
        </w:rPr>
        <w:t xml:space="preserve"> </w:t>
      </w:r>
      <w:r w:rsidR="00FF1636" w:rsidRPr="00FF1636">
        <w:rPr>
          <w:rFonts w:asciiTheme="majorHAnsi" w:hAnsiTheme="majorHAnsi"/>
          <w:b/>
          <w:lang w:val="sk-SK"/>
        </w:rPr>
        <w:t>3 taktické aspekty</w:t>
      </w:r>
      <w:r w:rsidR="00FF1636">
        <w:rPr>
          <w:rFonts w:asciiTheme="majorHAnsi" w:hAnsiTheme="majorHAnsi"/>
          <w:lang w:val="sk-SK"/>
        </w:rPr>
        <w:t xml:space="preserve">: </w:t>
      </w:r>
      <w:r w:rsidR="00FF1636" w:rsidRPr="00FF1636">
        <w:rPr>
          <w:rFonts w:asciiTheme="majorHAnsi" w:hAnsiTheme="majorHAnsi"/>
          <w:i/>
          <w:lang w:val="sk-SK"/>
        </w:rPr>
        <w:t>význam preempirickej fázy, otázky pred metódami, potreba hypotéz.</w:t>
      </w:r>
      <w:r w:rsidR="00FF1636">
        <w:rPr>
          <w:rFonts w:asciiTheme="majorHAnsi" w:hAnsiTheme="majorHAnsi"/>
          <w:lang w:val="sk-SK"/>
        </w:rPr>
        <w:t xml:space="preserve"> V </w:t>
      </w:r>
      <w:r w:rsidR="00FF1636" w:rsidRPr="00FF1636">
        <w:rPr>
          <w:rFonts w:asciiTheme="majorHAnsi" w:hAnsiTheme="majorHAnsi"/>
          <w:b/>
          <w:i/>
          <w:lang w:val="sk-SK"/>
        </w:rPr>
        <w:t>pre</w:t>
      </w:r>
      <w:r w:rsidR="00FF1636" w:rsidRPr="00FF1636">
        <w:rPr>
          <w:rFonts w:asciiTheme="majorHAnsi" w:hAnsiTheme="majorHAnsi"/>
          <w:b/>
          <w:i/>
          <w:lang w:val="sk-SK"/>
        </w:rPr>
        <w:softHyphen/>
        <w:t>empirickej fáze</w:t>
      </w:r>
      <w:r w:rsidR="00FF1636">
        <w:rPr>
          <w:rFonts w:asciiTheme="majorHAnsi" w:hAnsiTheme="majorHAnsi"/>
          <w:lang w:val="sk-SK"/>
        </w:rPr>
        <w:t xml:space="preserve"> pripravujeme základné výskumné predpoklady, teda tvorbu otázok a kon</w:t>
      </w:r>
      <w:r w:rsidR="00FF1636">
        <w:rPr>
          <w:rFonts w:asciiTheme="majorHAnsi" w:hAnsiTheme="majorHAnsi"/>
          <w:lang w:val="sk-SK"/>
        </w:rPr>
        <w:softHyphen/>
      </w:r>
      <w:r w:rsidR="00FF1636">
        <w:rPr>
          <w:rFonts w:asciiTheme="majorHAnsi" w:hAnsiTheme="majorHAnsi"/>
          <w:lang w:val="sk-SK"/>
        </w:rPr>
        <w:softHyphen/>
        <w:t xml:space="preserve">ceptuálnu analýzu. </w:t>
      </w:r>
      <w:r w:rsidR="004A30EE">
        <w:rPr>
          <w:rFonts w:asciiTheme="majorHAnsi" w:hAnsiTheme="majorHAnsi"/>
          <w:lang w:val="sk-SK"/>
        </w:rPr>
        <w:t xml:space="preserve">Výskumné </w:t>
      </w:r>
      <w:r w:rsidR="004A30EE" w:rsidRPr="004A30EE">
        <w:rPr>
          <w:rFonts w:asciiTheme="majorHAnsi" w:hAnsiTheme="majorHAnsi"/>
          <w:b/>
          <w:i/>
          <w:lang w:val="sk-SK"/>
        </w:rPr>
        <w:t>otázky a metódy</w:t>
      </w:r>
      <w:r w:rsidR="004A30EE">
        <w:rPr>
          <w:rFonts w:asciiTheme="majorHAnsi" w:hAnsiTheme="majorHAnsi"/>
          <w:lang w:val="sk-SK"/>
        </w:rPr>
        <w:t xml:space="preserve"> musia byť vzájomne prepojené. Všeobecne sa to najlepšie dosahuje prednostným riešením otázok a až následným výberom metód. </w:t>
      </w:r>
      <w:r w:rsidR="004A30EE" w:rsidRPr="004A30EE">
        <w:rPr>
          <w:rFonts w:asciiTheme="majorHAnsi" w:hAnsiTheme="majorHAnsi"/>
          <w:b/>
          <w:i/>
          <w:lang w:val="sk-SK"/>
        </w:rPr>
        <w:t>Potreba stanovenia hypotéz</w:t>
      </w:r>
      <w:r w:rsidR="004A30EE">
        <w:rPr>
          <w:rFonts w:asciiTheme="majorHAnsi" w:hAnsiTheme="majorHAnsi"/>
          <w:lang w:val="sk-SK"/>
        </w:rPr>
        <w:t xml:space="preserve"> </w:t>
      </w:r>
      <w:r w:rsidR="00AD6B90">
        <w:rPr>
          <w:rFonts w:asciiTheme="majorHAnsi" w:hAnsiTheme="majorHAnsi"/>
          <w:lang w:val="sk-SK"/>
        </w:rPr>
        <w:t xml:space="preserve">vychádza z možnosti navrhnutia predikcie pre každú výskumnú otázku, takáto predikcia by mala vychádzať </w:t>
      </w:r>
      <w:r w:rsidR="00F14B77">
        <w:rPr>
          <w:rFonts w:asciiTheme="majorHAnsi" w:hAnsiTheme="majorHAnsi"/>
          <w:lang w:val="sk-SK"/>
        </w:rPr>
        <w:t>z určitej množiny tvrdení, čiže z teórie. Stanovenie hypotéz nie je bezpodmienečne nutné, pri plánovaní výskumu ich môžu dobre nahradiť výskumné otázky.</w:t>
      </w:r>
    </w:p>
    <w:p w:rsidR="00BD7E66" w:rsidRPr="00BD7E66" w:rsidRDefault="00BD7E66" w:rsidP="00303FB5">
      <w:pPr>
        <w:spacing w:after="0"/>
        <w:jc w:val="both"/>
        <w:rPr>
          <w:rFonts w:asciiTheme="majorHAnsi" w:hAnsiTheme="majorHAnsi"/>
          <w:lang w:val="sk-SK"/>
        </w:rPr>
      </w:pPr>
    </w:p>
    <w:p w:rsidR="00930FE0" w:rsidRDefault="00930FE0" w:rsidP="00930FE0">
      <w:pPr>
        <w:spacing w:after="0"/>
        <w:jc w:val="both"/>
        <w:rPr>
          <w:rFonts w:asciiTheme="majorHAnsi" w:hAnsiTheme="majorHAnsi"/>
          <w:i/>
          <w:lang w:val="sk-SK"/>
        </w:rPr>
      </w:pPr>
      <w:r w:rsidRPr="00930FE0">
        <w:rPr>
          <w:rFonts w:asciiTheme="majorHAnsi" w:hAnsiTheme="majorHAnsi"/>
          <w:i/>
          <w:lang w:val="sk-SK"/>
        </w:rPr>
        <w:t>Komentár</w:t>
      </w:r>
    </w:p>
    <w:p w:rsidR="007E274F" w:rsidRPr="007E274F" w:rsidRDefault="0092695E" w:rsidP="00641494">
      <w:pPr>
        <w:spacing w:after="0"/>
        <w:jc w:val="both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Štrukturácia práce je nepochybne užitočná aj keď často vzíde z cyklického postupu</w:t>
      </w:r>
      <w:r w:rsidR="004555C1">
        <w:rPr>
          <w:rFonts w:asciiTheme="majorHAnsi" w:hAnsiTheme="majorHAnsi"/>
          <w:lang w:val="sk-SK"/>
        </w:rPr>
        <w:t xml:space="preserve"> práce, keď samotná práca prebieha živelne a organizovaný je hlavne výstup. Mnoho úkonov </w:t>
      </w:r>
      <w:r>
        <w:rPr>
          <w:rFonts w:asciiTheme="majorHAnsi" w:hAnsiTheme="majorHAnsi"/>
          <w:lang w:val="sk-SK"/>
        </w:rPr>
        <w:t>popisovaných v texte u mňa prebehlo skôr intuitívne</w:t>
      </w:r>
      <w:r w:rsidR="004555C1">
        <w:rPr>
          <w:rFonts w:asciiTheme="majorHAnsi" w:hAnsiTheme="majorHAnsi"/>
          <w:lang w:val="sk-SK"/>
        </w:rPr>
        <w:t xml:space="preserve"> a bez uvedomenia. Ide hlavne o výber výskumnej oblasti</w:t>
      </w:r>
      <w:r>
        <w:rPr>
          <w:rFonts w:asciiTheme="majorHAnsi" w:hAnsiTheme="majorHAnsi"/>
          <w:lang w:val="sk-SK"/>
        </w:rPr>
        <w:t xml:space="preserve"> </w:t>
      </w:r>
      <w:r w:rsidR="004555C1">
        <w:rPr>
          <w:rFonts w:asciiTheme="majorHAnsi" w:hAnsiTheme="majorHAnsi"/>
          <w:lang w:val="sk-SK"/>
        </w:rPr>
        <w:t>– ten sa akosi vyprofiluje počas štúdia. Čo sa týka výskumnej témy (teda témy bakalárskej práce)</w:t>
      </w:r>
      <w:r w:rsidR="00861EFE">
        <w:rPr>
          <w:rFonts w:asciiTheme="majorHAnsi" w:hAnsiTheme="majorHAnsi"/>
          <w:lang w:val="sk-SK"/>
        </w:rPr>
        <w:t>, prax je taká, že študenti si ju vyberajú pomerne dlhý čas pred tým ako na nej skutočne začnú pracovať.  Z toho dôvodu túto fázu často ani nevnímame ako súčasť výskumu.</w:t>
      </w:r>
      <w:r w:rsidR="004555C1">
        <w:rPr>
          <w:rFonts w:asciiTheme="majorHAnsi" w:hAnsiTheme="majorHAnsi"/>
          <w:lang w:val="sk-SK"/>
        </w:rPr>
        <w:t xml:space="preserve"> </w:t>
      </w:r>
    </w:p>
    <w:sectPr w:rsidR="007E274F" w:rsidRPr="007E274F" w:rsidSect="0046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36AC4"/>
    <w:rsid w:val="000663A4"/>
    <w:rsid w:val="000904D9"/>
    <w:rsid w:val="000C6CA4"/>
    <w:rsid w:val="001363C1"/>
    <w:rsid w:val="001C45C3"/>
    <w:rsid w:val="00204F9A"/>
    <w:rsid w:val="00236AC4"/>
    <w:rsid w:val="002578A3"/>
    <w:rsid w:val="002E4AAD"/>
    <w:rsid w:val="00303FB5"/>
    <w:rsid w:val="00322E5D"/>
    <w:rsid w:val="00372777"/>
    <w:rsid w:val="00393161"/>
    <w:rsid w:val="003E5657"/>
    <w:rsid w:val="004555C1"/>
    <w:rsid w:val="004622DC"/>
    <w:rsid w:val="00484119"/>
    <w:rsid w:val="004A30EE"/>
    <w:rsid w:val="005831EF"/>
    <w:rsid w:val="005F1513"/>
    <w:rsid w:val="0060746F"/>
    <w:rsid w:val="00641494"/>
    <w:rsid w:val="00655353"/>
    <w:rsid w:val="00683A39"/>
    <w:rsid w:val="0079022A"/>
    <w:rsid w:val="007960E8"/>
    <w:rsid w:val="007E274F"/>
    <w:rsid w:val="00861EFE"/>
    <w:rsid w:val="008A7CAD"/>
    <w:rsid w:val="008B0FAF"/>
    <w:rsid w:val="008B4039"/>
    <w:rsid w:val="008B4792"/>
    <w:rsid w:val="008C5E7A"/>
    <w:rsid w:val="0092695E"/>
    <w:rsid w:val="00930FE0"/>
    <w:rsid w:val="00952870"/>
    <w:rsid w:val="00954FB8"/>
    <w:rsid w:val="00A71B89"/>
    <w:rsid w:val="00AC0045"/>
    <w:rsid w:val="00AD6B90"/>
    <w:rsid w:val="00B00EA2"/>
    <w:rsid w:val="00B06598"/>
    <w:rsid w:val="00B64F4A"/>
    <w:rsid w:val="00BD7E66"/>
    <w:rsid w:val="00C138CF"/>
    <w:rsid w:val="00C22CC9"/>
    <w:rsid w:val="00C66CB0"/>
    <w:rsid w:val="00D27390"/>
    <w:rsid w:val="00D34107"/>
    <w:rsid w:val="00D75C6C"/>
    <w:rsid w:val="00DA06A4"/>
    <w:rsid w:val="00E73108"/>
    <w:rsid w:val="00E77B43"/>
    <w:rsid w:val="00F14B77"/>
    <w:rsid w:val="00F4556F"/>
    <w:rsid w:val="00F54BAE"/>
    <w:rsid w:val="00FB54C7"/>
    <w:rsid w:val="00FC1283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2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34</cp:revision>
  <dcterms:created xsi:type="dcterms:W3CDTF">2011-03-09T18:43:00Z</dcterms:created>
  <dcterms:modified xsi:type="dcterms:W3CDTF">2011-03-15T19:30:00Z</dcterms:modified>
</cp:coreProperties>
</file>