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593" w:rsidRDefault="00435593"/>
    <w:p w:rsidR="001124BF" w:rsidRPr="00145285" w:rsidRDefault="001124BF" w:rsidP="001124BF">
      <w:pPr>
        <w:rPr>
          <w:b/>
          <w:sz w:val="36"/>
          <w:szCs w:val="36"/>
        </w:rPr>
      </w:pPr>
      <w:r w:rsidRPr="00145285">
        <w:rPr>
          <w:b/>
          <w:sz w:val="36"/>
          <w:szCs w:val="36"/>
        </w:rPr>
        <w:t>17</w:t>
      </w:r>
      <w:r w:rsidR="004C7782">
        <w:rPr>
          <w:b/>
          <w:sz w:val="36"/>
          <w:szCs w:val="36"/>
        </w:rPr>
        <w:t>c</w:t>
      </w:r>
      <w:r w:rsidRPr="00145285">
        <w:rPr>
          <w:b/>
          <w:sz w:val="36"/>
          <w:szCs w:val="36"/>
        </w:rPr>
        <w:t xml:space="preserve">. </w:t>
      </w:r>
      <w:r w:rsidR="004C7782">
        <w:rPr>
          <w:b/>
          <w:sz w:val="36"/>
          <w:szCs w:val="36"/>
        </w:rPr>
        <w:t>Dusíkatý metabolismus</w:t>
      </w:r>
    </w:p>
    <w:p w:rsidR="00435593" w:rsidRDefault="00435593"/>
    <w:p w:rsidR="003F090D" w:rsidRPr="00003180" w:rsidRDefault="003F090D" w:rsidP="003F090D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Eliminace bílkovinného dusíku</w:t>
      </w:r>
    </w:p>
    <w:p w:rsidR="00435593" w:rsidRDefault="00435593"/>
    <w:p w:rsidR="004D6FC9" w:rsidRPr="007C408D" w:rsidRDefault="004D6FC9">
      <w:pPr>
        <w:rPr>
          <w:u w:val="single"/>
        </w:rPr>
      </w:pPr>
      <w:r w:rsidRPr="007C408D">
        <w:rPr>
          <w:u w:val="single"/>
        </w:rPr>
        <w:t>Oxidační deaminace (+ transaminace)</w:t>
      </w:r>
    </w:p>
    <w:p w:rsidR="00BF0BE0" w:rsidRDefault="00BF0BE0"/>
    <w:p w:rsidR="00DD1888" w:rsidRPr="00DD1888" w:rsidRDefault="00DD1888">
      <w:pPr>
        <w:rPr>
          <w:i/>
        </w:rPr>
      </w:pPr>
      <w:proofErr w:type="spellStart"/>
      <w:r w:rsidRPr="00DD1888">
        <w:rPr>
          <w:i/>
        </w:rPr>
        <w:t>Oxidasy</w:t>
      </w:r>
      <w:proofErr w:type="spellEnd"/>
      <w:r w:rsidRPr="00DD1888">
        <w:rPr>
          <w:i/>
        </w:rPr>
        <w:t xml:space="preserve"> aminokyselin</w:t>
      </w:r>
    </w:p>
    <w:p w:rsidR="00DD1888" w:rsidRDefault="00DD1888"/>
    <w:p w:rsidR="007C408D" w:rsidRDefault="007C408D">
      <w:r>
        <w:t xml:space="preserve">FAD (D-AK + </w:t>
      </w:r>
      <w:proofErr w:type="spellStart"/>
      <w:r>
        <w:t>Gly</w:t>
      </w:r>
      <w:proofErr w:type="spellEnd"/>
      <w:r>
        <w:t xml:space="preserve">), FMN (L-AK, zanedbatelné aktivity), </w:t>
      </w:r>
    </w:p>
    <w:p w:rsidR="00DD1888" w:rsidRDefault="00DD1888"/>
    <w:p w:rsidR="00DD1888" w:rsidRPr="00DD1888" w:rsidRDefault="00DD1888">
      <w:pPr>
        <w:rPr>
          <w:i/>
        </w:rPr>
      </w:pPr>
      <w:proofErr w:type="spellStart"/>
      <w:r w:rsidRPr="00DD1888">
        <w:rPr>
          <w:i/>
        </w:rPr>
        <w:t>Glutamátdehydrogenasa</w:t>
      </w:r>
      <w:proofErr w:type="spellEnd"/>
    </w:p>
    <w:p w:rsidR="00BF0BE0" w:rsidRDefault="007C408D">
      <w:proofErr w:type="spellStart"/>
      <w:r>
        <w:t>Glu:NAD-oxidoreduktasa</w:t>
      </w:r>
      <w:proofErr w:type="spellEnd"/>
      <w:r>
        <w:t xml:space="preserve"> (deaminující)</w:t>
      </w:r>
    </w:p>
    <w:p w:rsidR="00BF0BE0" w:rsidRDefault="00BF0BE0"/>
    <w:p w:rsidR="004D6FC9" w:rsidRDefault="004D6FC9"/>
    <w:p w:rsidR="00F71B16" w:rsidRPr="00F71B16" w:rsidRDefault="00F71B16" w:rsidP="00F71B16">
      <w:pPr>
        <w:rPr>
          <w:vertAlign w:val="superscript"/>
        </w:rPr>
      </w:pPr>
      <w:r w:rsidRPr="00F71B16">
        <w:t xml:space="preserve">R – CH – </w:t>
      </w:r>
      <w:r>
        <w:t>COOH</w:t>
      </w:r>
      <w:r w:rsidRPr="00F71B16">
        <w:t xml:space="preserve"> </w:t>
      </w:r>
      <w:r>
        <w:t>+ NAD</w:t>
      </w:r>
      <w:r>
        <w:rPr>
          <w:vertAlign w:val="superscript"/>
        </w:rPr>
        <w:t>+</w:t>
      </w:r>
      <w:r w:rsidRPr="00F71B16">
        <w:tab/>
        <w:t xml:space="preserve"> = </w:t>
      </w:r>
      <w:r w:rsidRPr="00F71B16">
        <w:tab/>
        <w:t xml:space="preserve">R – CH – </w:t>
      </w:r>
      <w:r>
        <w:t>COOH</w:t>
      </w:r>
      <w:r w:rsidRPr="00F71B16">
        <w:t xml:space="preserve"> + </w:t>
      </w:r>
      <w:r>
        <w:t>NADH + H</w:t>
      </w:r>
      <w:r>
        <w:rPr>
          <w:vertAlign w:val="superscript"/>
        </w:rPr>
        <w:t>+</w:t>
      </w:r>
    </w:p>
    <w:p w:rsidR="00F71B16" w:rsidRDefault="00F71B16" w:rsidP="00F71B16">
      <w:r>
        <w:t xml:space="preserve">        |</w:t>
      </w:r>
      <w:r>
        <w:tab/>
      </w:r>
      <w:r>
        <w:tab/>
      </w:r>
      <w:r>
        <w:tab/>
      </w:r>
      <w:r>
        <w:tab/>
      </w:r>
      <w:r>
        <w:tab/>
        <w:t xml:space="preserve">        ||</w:t>
      </w:r>
    </w:p>
    <w:p w:rsidR="00F71B16" w:rsidRDefault="00F71B16" w:rsidP="00F71B16">
      <w:r>
        <w:t xml:space="preserve">       </w:t>
      </w:r>
      <w:r w:rsidRPr="00F71B16">
        <w:t>NH</w:t>
      </w:r>
      <w:r w:rsidRPr="00F71B16">
        <w:rPr>
          <w:vertAlign w:val="subscript"/>
        </w:rPr>
        <w:t>2</w:t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  <w:t xml:space="preserve">           </w:t>
      </w:r>
      <w:r w:rsidRPr="00F71B16">
        <w:t>NH</w:t>
      </w:r>
      <w:r>
        <w:rPr>
          <w:vertAlign w:val="subscript"/>
        </w:rPr>
        <w:tab/>
        <w:t xml:space="preserve"> </w:t>
      </w:r>
      <w:r>
        <w:t xml:space="preserve">      </w:t>
      </w:r>
    </w:p>
    <w:p w:rsidR="00F71B16" w:rsidRPr="00F71B16" w:rsidRDefault="00F71B16" w:rsidP="00F71B16"/>
    <w:p w:rsidR="00F71B16" w:rsidRPr="00F71B16" w:rsidRDefault="00F71B16" w:rsidP="00F71B16">
      <w:r w:rsidRPr="00F71B16">
        <w:t xml:space="preserve">R – CH – </w:t>
      </w:r>
      <w:r>
        <w:t>COOH</w:t>
      </w:r>
      <w:r w:rsidRPr="00F71B16">
        <w:t xml:space="preserve"> + </w:t>
      </w:r>
      <w:proofErr w:type="gramStart"/>
      <w:r w:rsidRPr="00F71B16">
        <w:t>H</w:t>
      </w:r>
      <w:r w:rsidRPr="00F71B16">
        <w:rPr>
          <w:vertAlign w:val="subscript"/>
        </w:rPr>
        <w:t>2</w:t>
      </w:r>
      <w:r w:rsidRPr="00F71B16">
        <w:t xml:space="preserve">O  </w:t>
      </w:r>
      <w:r w:rsidR="007C408D">
        <w:t xml:space="preserve">     </w:t>
      </w:r>
      <w:r w:rsidRPr="00F71B16">
        <w:t xml:space="preserve">=  </w:t>
      </w:r>
      <w:r w:rsidR="007C408D">
        <w:t xml:space="preserve">      </w:t>
      </w:r>
      <w:r w:rsidRPr="00F71B16">
        <w:t>R – CH</w:t>
      </w:r>
      <w:proofErr w:type="gramEnd"/>
      <w:r w:rsidRPr="00F71B16">
        <w:t xml:space="preserve"> </w:t>
      </w:r>
      <w:r w:rsidR="007C408D" w:rsidRPr="00F71B16">
        <w:t xml:space="preserve">– </w:t>
      </w:r>
      <w:r w:rsidR="007C408D">
        <w:t>COOH</w:t>
      </w:r>
      <w:r w:rsidRPr="00F71B16">
        <w:t xml:space="preserve">  +  NH</w:t>
      </w:r>
      <w:r w:rsidRPr="00F71B16">
        <w:rPr>
          <w:vertAlign w:val="subscript"/>
        </w:rPr>
        <w:t>3</w:t>
      </w:r>
      <w:r w:rsidRPr="00F71B16">
        <w:t xml:space="preserve"> </w:t>
      </w:r>
    </w:p>
    <w:p w:rsidR="003F090D" w:rsidRDefault="007C408D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t>||</w:t>
      </w:r>
      <w:r>
        <w:tab/>
      </w:r>
      <w:r>
        <w:tab/>
      </w:r>
      <w:r>
        <w:tab/>
      </w:r>
      <w:r>
        <w:tab/>
        <w:t xml:space="preserve">                    ||</w:t>
      </w:r>
    </w:p>
    <w:p w:rsidR="00364C88" w:rsidRDefault="007C408D">
      <w:r>
        <w:rPr>
          <w:sz w:val="28"/>
          <w:szCs w:val="28"/>
        </w:rPr>
        <w:t xml:space="preserve">     </w:t>
      </w:r>
      <w:r w:rsidRPr="00F71B16">
        <w:t>NH</w:t>
      </w:r>
      <w:r>
        <w:tab/>
      </w:r>
      <w:r>
        <w:tab/>
      </w:r>
      <w:r>
        <w:tab/>
      </w:r>
      <w:r>
        <w:tab/>
        <w:t xml:space="preserve">                   O</w:t>
      </w:r>
    </w:p>
    <w:p w:rsidR="007C408D" w:rsidRDefault="007C408D"/>
    <w:p w:rsidR="00BE5E99" w:rsidRDefault="00BE5E99"/>
    <w:p w:rsidR="00DD1888" w:rsidRDefault="00DD1888"/>
    <w:p w:rsidR="00DD1888" w:rsidRDefault="00DD1888">
      <w:r>
        <w:rPr>
          <w:noProof/>
        </w:rPr>
      </w:r>
      <w:r>
        <w:pict w14:anchorId="0E2BDC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332.95pt;height:330.7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" grayscale="t"/>
            <w10:wrap type="none"/>
            <w10:anchorlock/>
          </v:shape>
        </w:pict>
      </w:r>
    </w:p>
    <w:p w:rsidR="00DD1888" w:rsidRDefault="00DD1888"/>
    <w:p w:rsidR="00BE5E99" w:rsidRPr="00BE5E99" w:rsidRDefault="00BE5E99">
      <w:pPr>
        <w:rPr>
          <w:u w:val="single"/>
        </w:rPr>
      </w:pPr>
      <w:r>
        <w:rPr>
          <w:u w:val="single"/>
        </w:rPr>
        <w:lastRenderedPageBreak/>
        <w:t>Přímá a nepřímá (</w:t>
      </w:r>
      <w:proofErr w:type="spellStart"/>
      <w:r>
        <w:rPr>
          <w:u w:val="single"/>
        </w:rPr>
        <w:t>dehydratasy</w:t>
      </w:r>
      <w:proofErr w:type="spellEnd"/>
      <w:r>
        <w:rPr>
          <w:u w:val="single"/>
        </w:rPr>
        <w:t xml:space="preserve">) eliminace – His, Ser, </w:t>
      </w:r>
      <w:proofErr w:type="spellStart"/>
      <w:r>
        <w:rPr>
          <w:u w:val="single"/>
        </w:rPr>
        <w:t>Tre</w:t>
      </w:r>
      <w:proofErr w:type="spellEnd"/>
      <w:r>
        <w:rPr>
          <w:u w:val="single"/>
        </w:rPr>
        <w:t xml:space="preserve">, </w:t>
      </w:r>
      <w:proofErr w:type="spellStart"/>
      <w:r>
        <w:rPr>
          <w:u w:val="single"/>
        </w:rPr>
        <w:t>homoserin</w:t>
      </w:r>
      <w:proofErr w:type="spellEnd"/>
      <w:r>
        <w:rPr>
          <w:u w:val="single"/>
        </w:rPr>
        <w:t xml:space="preserve"> (</w:t>
      </w:r>
      <w:proofErr w:type="spellStart"/>
      <w:r>
        <w:rPr>
          <w:u w:val="single"/>
        </w:rPr>
        <w:t>methionin</w:t>
      </w:r>
      <w:proofErr w:type="spellEnd"/>
      <w:r>
        <w:rPr>
          <w:u w:val="single"/>
        </w:rPr>
        <w:t>)</w:t>
      </w:r>
    </w:p>
    <w:p w:rsidR="007C408D" w:rsidRPr="00BE5E99" w:rsidRDefault="00BE5E99">
      <w:pPr>
        <w:rPr>
          <w:u w:val="single"/>
        </w:rPr>
      </w:pPr>
      <w:r w:rsidRPr="00BE5E99">
        <w:rPr>
          <w:u w:val="single"/>
        </w:rPr>
        <w:t>Transaminací purinů</w:t>
      </w:r>
    </w:p>
    <w:p w:rsidR="00003180" w:rsidRDefault="00003180"/>
    <w:p w:rsidR="004A3FBB" w:rsidRDefault="004A3FBB">
      <w:r>
        <w:pict>
          <v:shape id="_x0000_i1026" type="#_x0000_t75" style="width:301pt;height:268pt">
            <v:imagedata r:id="rId7" o:title="PK05-AMPdeamina"/>
          </v:shape>
        </w:pict>
      </w:r>
    </w:p>
    <w:p w:rsidR="004A3FBB" w:rsidRDefault="004A3FBB"/>
    <w:p w:rsidR="004A3FBB" w:rsidRDefault="004A3FBB"/>
    <w:p w:rsidR="004A3FBB" w:rsidRDefault="004A3FBB"/>
    <w:p w:rsidR="004A3FBB" w:rsidRDefault="004A3FBB"/>
    <w:p w:rsidR="004A3FBB" w:rsidRDefault="004A3FBB"/>
    <w:p w:rsidR="00BE5E99" w:rsidRPr="00BE5E99" w:rsidRDefault="00BE5E99" w:rsidP="00BE5E99">
      <w:pPr>
        <w:rPr>
          <w:b/>
        </w:rPr>
      </w:pPr>
      <w:r w:rsidRPr="00BE5E99">
        <w:rPr>
          <w:b/>
        </w:rPr>
        <w:t xml:space="preserve">Vylučování toxického amoniaku </w:t>
      </w:r>
    </w:p>
    <w:p w:rsidR="00BE5E99" w:rsidRDefault="00BE5E99" w:rsidP="00BE5E99"/>
    <w:p w:rsidR="00BE5E99" w:rsidRDefault="00BE5E99" w:rsidP="00A226D7">
      <w:pPr>
        <w:numPr>
          <w:ilvl w:val="0"/>
          <w:numId w:val="4"/>
        </w:numPr>
      </w:pPr>
      <w:r>
        <w:t>Přímo jako NH</w:t>
      </w:r>
      <w:r>
        <w:rPr>
          <w:vertAlign w:val="subscript"/>
        </w:rPr>
        <w:t>4</w:t>
      </w:r>
      <w:r>
        <w:rPr>
          <w:vertAlign w:val="superscript"/>
        </w:rPr>
        <w:t>+</w:t>
      </w:r>
      <w:r>
        <w:t xml:space="preserve"> - </w:t>
      </w:r>
      <w:proofErr w:type="spellStart"/>
      <w:r w:rsidRPr="00BE5E99">
        <w:rPr>
          <w:i/>
        </w:rPr>
        <w:t>amonotelní</w:t>
      </w:r>
      <w:proofErr w:type="spellEnd"/>
    </w:p>
    <w:p w:rsidR="00BE5E99" w:rsidRDefault="00BE5E99" w:rsidP="00BE5E99">
      <w:pPr>
        <w:numPr>
          <w:ilvl w:val="0"/>
          <w:numId w:val="4"/>
        </w:numPr>
      </w:pPr>
      <w:r>
        <w:t xml:space="preserve">Cesta přes </w:t>
      </w:r>
      <w:proofErr w:type="spellStart"/>
      <w:r>
        <w:t>Gln</w:t>
      </w:r>
      <w:proofErr w:type="spellEnd"/>
      <w:r>
        <w:tab/>
      </w:r>
      <w:proofErr w:type="spellStart"/>
      <w:r>
        <w:t>Glu</w:t>
      </w:r>
      <w:proofErr w:type="spellEnd"/>
      <w:r>
        <w:t xml:space="preserve"> + NH</w:t>
      </w:r>
      <w:r>
        <w:rPr>
          <w:vertAlign w:val="subscript"/>
        </w:rPr>
        <w:t>4</w:t>
      </w:r>
      <w:r>
        <w:rPr>
          <w:vertAlign w:val="superscript"/>
        </w:rPr>
        <w:t>+</w:t>
      </w:r>
      <w:r>
        <w:t xml:space="preserve"> = </w:t>
      </w:r>
      <w:proofErr w:type="spellStart"/>
      <w:proofErr w:type="gramStart"/>
      <w:r>
        <w:t>Gln</w:t>
      </w:r>
      <w:proofErr w:type="spellEnd"/>
      <w:r>
        <w:t xml:space="preserve">  (spotřeba</w:t>
      </w:r>
      <w:proofErr w:type="gramEnd"/>
      <w:r>
        <w:t xml:space="preserve"> ATP, </w:t>
      </w:r>
      <w:proofErr w:type="spellStart"/>
      <w:r>
        <w:t>glutamin</w:t>
      </w:r>
      <w:proofErr w:type="spellEnd"/>
      <w:r>
        <w:t xml:space="preserve"> </w:t>
      </w:r>
      <w:proofErr w:type="spellStart"/>
      <w:r>
        <w:t>syntetasa</w:t>
      </w:r>
      <w:proofErr w:type="spellEnd"/>
      <w:r>
        <w:t>)</w:t>
      </w:r>
    </w:p>
    <w:p w:rsidR="00BE5E99" w:rsidRDefault="00BE5E99" w:rsidP="00BE5E99">
      <w:pPr>
        <w:numPr>
          <w:ilvl w:val="0"/>
          <w:numId w:val="4"/>
        </w:numPr>
      </w:pPr>
      <w:r>
        <w:t xml:space="preserve">Cestou purinů – syntéza </w:t>
      </w:r>
      <w:proofErr w:type="spellStart"/>
      <w:r>
        <w:t>kys</w:t>
      </w:r>
      <w:proofErr w:type="spellEnd"/>
      <w:r>
        <w:t xml:space="preserve">. </w:t>
      </w:r>
      <w:proofErr w:type="gramStart"/>
      <w:r>
        <w:t>močové</w:t>
      </w:r>
      <w:proofErr w:type="gramEnd"/>
      <w:r>
        <w:t xml:space="preserve"> – </w:t>
      </w:r>
      <w:r w:rsidRPr="00BE5E99">
        <w:rPr>
          <w:i/>
        </w:rPr>
        <w:t xml:space="preserve">urikotelní </w:t>
      </w:r>
      <w:r>
        <w:t>(</w:t>
      </w:r>
      <w:proofErr w:type="spellStart"/>
      <w:r>
        <w:t>necesita</w:t>
      </w:r>
      <w:proofErr w:type="spellEnd"/>
      <w:r>
        <w:t xml:space="preserve"> - eventualita)</w:t>
      </w:r>
    </w:p>
    <w:p w:rsidR="004A3FBB" w:rsidRDefault="00BE5E99" w:rsidP="00BE5E99">
      <w:pPr>
        <w:numPr>
          <w:ilvl w:val="0"/>
          <w:numId w:val="4"/>
        </w:numPr>
      </w:pPr>
      <w:r>
        <w:t xml:space="preserve">Cestou močoviny – </w:t>
      </w:r>
      <w:r w:rsidRPr="00BE5E99">
        <w:rPr>
          <w:i/>
        </w:rPr>
        <w:t>ureotelní</w:t>
      </w:r>
      <w:r>
        <w:t xml:space="preserve"> – ornitinový cyklus</w:t>
      </w:r>
    </w:p>
    <w:p w:rsidR="004A3FBB" w:rsidRDefault="004A3FBB"/>
    <w:p w:rsidR="004A3FBB" w:rsidRDefault="004A3FBB"/>
    <w:p w:rsidR="004A3FBB" w:rsidRDefault="004A3FBB"/>
    <w:p w:rsidR="004A3FBB" w:rsidRDefault="004A3FBB"/>
    <w:p w:rsidR="004A3FBB" w:rsidRDefault="004A3FBB"/>
    <w:p w:rsidR="004A3FBB" w:rsidRDefault="004A3FBB"/>
    <w:p w:rsidR="004A3FBB" w:rsidRDefault="004A3FBB"/>
    <w:p w:rsidR="004A3FBB" w:rsidRDefault="004A3FBB"/>
    <w:p w:rsidR="004A3FBB" w:rsidRDefault="004A3FBB"/>
    <w:p w:rsidR="004A3FBB" w:rsidRDefault="004A3FBB"/>
    <w:p w:rsidR="00BE5E99" w:rsidRDefault="00BE5E99"/>
    <w:p w:rsidR="00BE5E99" w:rsidRDefault="00BE5E99"/>
    <w:p w:rsidR="00BE5E99" w:rsidRDefault="00BE5E99"/>
    <w:p w:rsidR="00BE5E99" w:rsidRDefault="00BE5E99"/>
    <w:p w:rsidR="00BE5E99" w:rsidRDefault="00BE5E99"/>
    <w:p w:rsidR="00BE5E99" w:rsidRDefault="00BE5E99"/>
    <w:p w:rsidR="00BE5E99" w:rsidRDefault="00BE5E99"/>
    <w:p w:rsidR="00BE5E99" w:rsidRDefault="00BE5E99" w:rsidP="00BE5E99">
      <w:r>
        <w:lastRenderedPageBreak/>
        <w:t xml:space="preserve">Hlavním metabolitem při detoxikaci odpadního dusíku je močovina. Její syntéza je energeticky náročným pochodem, spotřebují se 3 ATP na 1 molekulu močoviny. Dusík v molekule močoviny pochází z amoniaku a </w:t>
      </w:r>
      <w:proofErr w:type="spellStart"/>
      <w:r>
        <w:t>aspartátu</w:t>
      </w:r>
      <w:proofErr w:type="spellEnd"/>
      <w:r>
        <w:t>, 1:1.</w:t>
      </w:r>
    </w:p>
    <w:p w:rsidR="00BE5E99" w:rsidRDefault="00BE5E99"/>
    <w:p w:rsidR="00BE5E99" w:rsidRPr="00003180" w:rsidRDefault="00BE5E99"/>
    <w:p w:rsidR="00364C88" w:rsidRDefault="00371E33">
      <w:r>
        <w:object w:dxaOrig="9743" w:dyaOrig="12306">
          <v:shape id="_x0000_i1027" type="#_x0000_t75" style="width:452.5pt;height:522.5pt" o:ole="">
            <v:imagedata r:id="rId8" o:title="" gain="79922f"/>
          </v:shape>
          <o:OLEObject Type="Embed" ProgID="CorelPhotoPaint.Image.9" ShapeID="_x0000_i1027" DrawAspect="Content" ObjectID="_1391855207"/>
        </w:object>
      </w:r>
    </w:p>
    <w:p w:rsidR="00435593" w:rsidRDefault="00435593"/>
    <w:p w:rsidR="00364C88" w:rsidRDefault="00364C88"/>
    <w:p w:rsidR="00364C88" w:rsidRPr="00003180" w:rsidRDefault="00003180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Reakční schéma ornitinového (</w:t>
      </w:r>
      <w:proofErr w:type="spellStart"/>
      <w:r>
        <w:rPr>
          <w:b/>
          <w:i/>
          <w:sz w:val="28"/>
          <w:szCs w:val="28"/>
        </w:rPr>
        <w:t>ureosyntetického</w:t>
      </w:r>
      <w:proofErr w:type="spellEnd"/>
      <w:r>
        <w:rPr>
          <w:b/>
          <w:i/>
          <w:sz w:val="28"/>
          <w:szCs w:val="28"/>
        </w:rPr>
        <w:t>) cyklu</w:t>
      </w:r>
    </w:p>
    <w:p w:rsidR="00435593" w:rsidRDefault="00435593"/>
    <w:p w:rsidR="00650C77" w:rsidRDefault="00650C77">
      <w:r>
        <w:t xml:space="preserve">1- </w:t>
      </w:r>
      <w:proofErr w:type="spellStart"/>
      <w:r>
        <w:t>ornitintranskarbamoylasa</w:t>
      </w:r>
      <w:proofErr w:type="spellEnd"/>
      <w:r>
        <w:t xml:space="preserve">, 2 – </w:t>
      </w:r>
      <w:proofErr w:type="spellStart"/>
      <w:r>
        <w:t>argininosukcinátsyntetasa</w:t>
      </w:r>
      <w:proofErr w:type="spellEnd"/>
      <w:r>
        <w:t xml:space="preserve">, 3 – </w:t>
      </w:r>
      <w:proofErr w:type="spellStart"/>
      <w:r>
        <w:t>argininosukcinátlyasa</w:t>
      </w:r>
      <w:proofErr w:type="spellEnd"/>
      <w:r>
        <w:t xml:space="preserve">, 4 - </w:t>
      </w:r>
      <w:proofErr w:type="spellStart"/>
      <w:r>
        <w:t>arginasa</w:t>
      </w:r>
      <w:proofErr w:type="spellEnd"/>
    </w:p>
    <w:p w:rsidR="00650C77" w:rsidRDefault="00650C77"/>
    <w:p w:rsidR="00D90861" w:rsidRDefault="00D90861">
      <w:bookmarkStart w:id="0" w:name="_GoBack"/>
      <w:bookmarkEnd w:id="0"/>
      <w:proofErr w:type="spellStart"/>
      <w:r>
        <w:lastRenderedPageBreak/>
        <w:t>Karbamoylsynthetasa</w:t>
      </w:r>
      <w:proofErr w:type="spellEnd"/>
      <w:r>
        <w:t xml:space="preserve"> I - </w:t>
      </w:r>
      <w:r w:rsidR="00A226D7">
        <w:t xml:space="preserve">2 ATP </w:t>
      </w:r>
    </w:p>
    <w:p w:rsidR="00D90861" w:rsidRDefault="00D90861"/>
    <w:p w:rsidR="00864AF6" w:rsidRDefault="00A226D7">
      <w:r>
        <w:t>- aktivace CO</w:t>
      </w:r>
      <w:r>
        <w:rPr>
          <w:vertAlign w:val="subscript"/>
        </w:rPr>
        <w:t>2</w:t>
      </w:r>
      <w:r w:rsidR="00650C77">
        <w:t xml:space="preserve"> + ATP = </w:t>
      </w:r>
      <w:r w:rsidR="00D90861">
        <w:t>HO-</w:t>
      </w:r>
      <w:r w:rsidR="00650C77">
        <w:t>CO-P + ADP</w:t>
      </w:r>
    </w:p>
    <w:p w:rsidR="00D90861" w:rsidRDefault="00D90861">
      <w:r>
        <w:t xml:space="preserve">- </w:t>
      </w:r>
      <w:r>
        <w:t>HO-CO-P</w:t>
      </w:r>
      <w:r>
        <w:t xml:space="preserve"> + NH</w:t>
      </w:r>
      <w:r>
        <w:rPr>
          <w:vertAlign w:val="subscript"/>
        </w:rPr>
        <w:t>3</w:t>
      </w:r>
      <w:r>
        <w:t xml:space="preserve"> = </w:t>
      </w:r>
      <w:r>
        <w:t>HO-</w:t>
      </w:r>
      <w:r>
        <w:t>CO-NH</w:t>
      </w:r>
      <w:r>
        <w:rPr>
          <w:vertAlign w:val="subscript"/>
        </w:rPr>
        <w:t>2</w:t>
      </w:r>
      <w:r>
        <w:t xml:space="preserve"> + </w:t>
      </w:r>
      <w:proofErr w:type="spellStart"/>
      <w:r>
        <w:t>P</w:t>
      </w:r>
      <w:r>
        <w:rPr>
          <w:vertAlign w:val="subscript"/>
        </w:rPr>
        <w:t>i</w:t>
      </w:r>
      <w:proofErr w:type="spellEnd"/>
    </w:p>
    <w:p w:rsidR="00D90861" w:rsidRPr="00D90861" w:rsidRDefault="00D90861">
      <w:r>
        <w:t xml:space="preserve">- ATP + </w:t>
      </w:r>
      <w:r>
        <w:t>HO-CO-NH</w:t>
      </w:r>
      <w:r>
        <w:rPr>
          <w:vertAlign w:val="subscript"/>
        </w:rPr>
        <w:t>2</w:t>
      </w:r>
      <w:r>
        <w:t xml:space="preserve"> = P-CO-NH</w:t>
      </w:r>
      <w:r>
        <w:rPr>
          <w:vertAlign w:val="subscript"/>
        </w:rPr>
        <w:t>2</w:t>
      </w:r>
      <w:r>
        <w:t xml:space="preserve"> + ADP</w:t>
      </w:r>
    </w:p>
    <w:p w:rsidR="00650C77" w:rsidRDefault="00650C77"/>
    <w:p w:rsidR="00650C77" w:rsidRDefault="00650C77"/>
    <w:p w:rsidR="00650C77" w:rsidRPr="00A226D7" w:rsidRDefault="00650C77"/>
    <w:p w:rsidR="00435593" w:rsidRDefault="00864AF6">
      <w:hyperlink r:id="rId10" w:history="1">
        <w:r>
          <w:rPr>
            <w:color w:val="0000FF"/>
          </w:rPr>
          <w:fldChar w:fldCharType="begin"/>
        </w:r>
        <w:r>
          <w:rPr>
            <w:color w:val="0000FF"/>
          </w:rPr>
          <w:instrText xml:space="preserve"> INCLUDEPICTURE "http://upload.wikimedia.org/wikipedia/commons/thumb/b/be/Urea_cycle.svg/397px-Urea_cycle.svg.png" \* MERGEFORMATINET </w:instrText>
        </w:r>
        <w:r>
          <w:rPr>
            <w:color w:val="0000FF"/>
          </w:rPr>
          <w:fldChar w:fldCharType="separate"/>
        </w:r>
        <w:r>
          <w:rPr>
            <w:color w:val="0000FF"/>
          </w:rPr>
          <w:pict>
            <v:shape id="_x0000_i1028" type="#_x0000_t75" alt="Soubor:Urea cycle.svg" style="width:297.5pt;height:449.5pt" o:button="t">
              <v:imagedata r:id="rId11" r:href="rId12"/>
            </v:shape>
          </w:pict>
        </w:r>
        <w:r>
          <w:rPr>
            <w:color w:val="0000FF"/>
          </w:rPr>
          <w:fldChar w:fldCharType="end"/>
        </w:r>
      </w:hyperlink>
    </w:p>
    <w:p w:rsidR="00864AF6" w:rsidRDefault="00864AF6"/>
    <w:p w:rsidR="00864AF6" w:rsidRDefault="00864AF6"/>
    <w:p w:rsidR="00864AF6" w:rsidRPr="00864AF6" w:rsidRDefault="00864AF6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Lokalizace ornitinového cyklu</w:t>
      </w:r>
    </w:p>
    <w:p w:rsidR="00435593" w:rsidRDefault="00CA1B00">
      <w:r>
        <w:object w:dxaOrig="9724" w:dyaOrig="15013">
          <v:shape id="_x0000_i1029" type="#_x0000_t75" style="width:390pt;height:601.5pt" o:ole="">
            <v:imagedata r:id="rId13" o:title="" gain="79922f"/>
          </v:shape>
          <o:OLEObject Type="Embed" ProgID="CorelPhotoPaint.Image.9" ShapeID="_x0000_i1029" DrawAspect="Content" ObjectID="_1391855208"/>
        </w:object>
      </w:r>
    </w:p>
    <w:p w:rsidR="00435593" w:rsidRDefault="00435593"/>
    <w:p w:rsidR="00CA1B00" w:rsidRDefault="00CA1B00"/>
    <w:p w:rsidR="00BA0677" w:rsidRPr="00BA0677" w:rsidRDefault="00CA1B00" w:rsidP="00BA0677">
      <w:pPr>
        <w:pStyle w:val="Nadpis1"/>
        <w:rPr>
          <w:sz w:val="28"/>
          <w:szCs w:val="28"/>
        </w:rPr>
      </w:pPr>
      <w:r w:rsidRPr="00CA1B00">
        <w:rPr>
          <w:i/>
          <w:sz w:val="28"/>
          <w:szCs w:val="28"/>
        </w:rPr>
        <w:t>Lokalizace a vnější vztahy</w:t>
      </w:r>
      <w:r w:rsidR="00BA0677">
        <w:rPr>
          <w:i/>
          <w:sz w:val="28"/>
          <w:szCs w:val="28"/>
        </w:rPr>
        <w:t xml:space="preserve"> </w:t>
      </w:r>
      <w:r w:rsidR="00BA0677" w:rsidRPr="00BA0677">
        <w:rPr>
          <w:sz w:val="28"/>
          <w:szCs w:val="28"/>
        </w:rPr>
        <w:t>(vztah k citrátovému cyklu)</w:t>
      </w:r>
    </w:p>
    <w:p w:rsidR="00CA1B00" w:rsidRPr="00CA1B00" w:rsidRDefault="00CA1B00">
      <w:pPr>
        <w:rPr>
          <w:i/>
          <w:sz w:val="28"/>
          <w:szCs w:val="28"/>
        </w:rPr>
      </w:pPr>
    </w:p>
    <w:p w:rsidR="00435593" w:rsidRDefault="00E16663">
      <w:r>
        <w:object w:dxaOrig="11826" w:dyaOrig="13468">
          <v:shape id="_x0000_i1030" type="#_x0000_t75" style="width:353pt;height:402.5pt" o:ole="">
            <v:imagedata r:id="rId15" o:title="" gain="74473f"/>
          </v:shape>
          <o:OLEObject Type="Embed" ProgID="CorelPhotoPaint.Image.9" ShapeID="_x0000_i1030" DrawAspect="Content" ObjectID="_1391855209"/>
        </w:object>
      </w:r>
    </w:p>
    <w:p w:rsidR="00435593" w:rsidRDefault="00435593"/>
    <w:p w:rsidR="00435593" w:rsidRDefault="00435593"/>
    <w:p w:rsidR="00435593" w:rsidRDefault="00435593"/>
    <w:p w:rsidR="00435593" w:rsidRDefault="00435593"/>
    <w:p w:rsidR="00435593" w:rsidRDefault="00435593"/>
    <w:p w:rsidR="00435593" w:rsidRDefault="00435593"/>
    <w:p w:rsidR="00435593" w:rsidRDefault="00435593"/>
    <w:p w:rsidR="00435593" w:rsidRDefault="00435593"/>
    <w:p w:rsidR="00435593" w:rsidRDefault="00435593"/>
    <w:p w:rsidR="00435593" w:rsidRDefault="00435593"/>
    <w:p w:rsidR="00435593" w:rsidRDefault="00435593"/>
    <w:sectPr w:rsidR="004355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44C09"/>
    <w:multiLevelType w:val="hybridMultilevel"/>
    <w:tmpl w:val="0368FEFA"/>
    <w:lvl w:ilvl="0" w:tplc="3C005FC8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3CE016DA"/>
    <w:multiLevelType w:val="hybridMultilevel"/>
    <w:tmpl w:val="409E60CC"/>
    <w:lvl w:ilvl="0" w:tplc="245EA786">
      <w:start w:val="17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">
    <w:nsid w:val="543B1D80"/>
    <w:multiLevelType w:val="hybridMultilevel"/>
    <w:tmpl w:val="E4F64C4E"/>
    <w:lvl w:ilvl="0" w:tplc="873C894E">
      <w:start w:val="17"/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3">
    <w:nsid w:val="75127338"/>
    <w:multiLevelType w:val="hybridMultilevel"/>
    <w:tmpl w:val="7F8C9760"/>
    <w:lvl w:ilvl="0" w:tplc="22E4D02A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71E33"/>
    <w:rsid w:val="00003180"/>
    <w:rsid w:val="001124BF"/>
    <w:rsid w:val="00266F07"/>
    <w:rsid w:val="002B7539"/>
    <w:rsid w:val="002B7FE4"/>
    <w:rsid w:val="00364C88"/>
    <w:rsid w:val="00371E33"/>
    <w:rsid w:val="003F090D"/>
    <w:rsid w:val="0043499E"/>
    <w:rsid w:val="0043529D"/>
    <w:rsid w:val="00435593"/>
    <w:rsid w:val="004A3FBB"/>
    <w:rsid w:val="004C7099"/>
    <w:rsid w:val="004C7782"/>
    <w:rsid w:val="004D6FC9"/>
    <w:rsid w:val="005A01AE"/>
    <w:rsid w:val="006469D9"/>
    <w:rsid w:val="00650C77"/>
    <w:rsid w:val="00685326"/>
    <w:rsid w:val="006962A3"/>
    <w:rsid w:val="006B158C"/>
    <w:rsid w:val="007C408D"/>
    <w:rsid w:val="00834DB2"/>
    <w:rsid w:val="00864AF6"/>
    <w:rsid w:val="008B0458"/>
    <w:rsid w:val="00A226D7"/>
    <w:rsid w:val="00A4744D"/>
    <w:rsid w:val="00B9691E"/>
    <w:rsid w:val="00BA0677"/>
    <w:rsid w:val="00BD0A52"/>
    <w:rsid w:val="00BD707D"/>
    <w:rsid w:val="00BE5E99"/>
    <w:rsid w:val="00BF0BE0"/>
    <w:rsid w:val="00C35E71"/>
    <w:rsid w:val="00CA1B00"/>
    <w:rsid w:val="00D90861"/>
    <w:rsid w:val="00DD1888"/>
    <w:rsid w:val="00E16663"/>
    <w:rsid w:val="00E36B6B"/>
    <w:rsid w:val="00E84AC6"/>
    <w:rsid w:val="00F71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BA0677"/>
    <w:pPr>
      <w:keepNext/>
      <w:outlineLvl w:val="0"/>
    </w:pPr>
    <w:rPr>
      <w:sz w:val="32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link w:val="Nadpis1"/>
    <w:rsid w:val="00BA0677"/>
    <w:rPr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170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http://upload.wikimedia.org/wikipedia/commons/thumb/b/be/Urea_cycle.svg/397px-Urea_cycle.svg.png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://upload.wikimedia.org/wikipedia/commons/b/be/Urea_cycle.svg" TargetMode="Externa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AC0801-068F-4F80-9B38-70010E6AD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265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Metabolismus bílkovin a aminokyselin (katabolismus)</vt:lpstr>
    </vt:vector>
  </TitlesOfParts>
  <Company/>
  <LinksUpToDate>false</LinksUpToDate>
  <CharactersWithSpaces>1829</CharactersWithSpaces>
  <SharedDoc>false</SharedDoc>
  <HLinks>
    <vt:vector size="6" baseType="variant">
      <vt:variant>
        <vt:i4>2752607</vt:i4>
      </vt:variant>
      <vt:variant>
        <vt:i4>3</vt:i4>
      </vt:variant>
      <vt:variant>
        <vt:i4>0</vt:i4>
      </vt:variant>
      <vt:variant>
        <vt:i4>5</vt:i4>
      </vt:variant>
      <vt:variant>
        <vt:lpwstr>http://upload.wikimedia.org/wikipedia/commons/b/be/Urea_cycle.svg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Metabolismus bílkovin a aminokyselin (katabolismus)</dc:title>
  <dc:subject/>
  <dc:creator>Petr Zboril</dc:creator>
  <cp:keywords/>
  <dc:description/>
  <cp:lastModifiedBy>Zbořil</cp:lastModifiedBy>
  <cp:revision>3</cp:revision>
  <dcterms:created xsi:type="dcterms:W3CDTF">2012-02-27T12:37:00Z</dcterms:created>
  <dcterms:modified xsi:type="dcterms:W3CDTF">2012-02-27T12:40:00Z</dcterms:modified>
</cp:coreProperties>
</file>