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FB4" w:rsidRDefault="00FE0FB4"/>
    <w:p w:rsidR="00FE0FB4" w:rsidRPr="00AC506B" w:rsidRDefault="00FE0FB4" w:rsidP="00AC506B">
      <w:pPr>
        <w:jc w:val="center"/>
        <w:rPr>
          <w:b/>
          <w:sz w:val="28"/>
          <w:szCs w:val="28"/>
        </w:rPr>
      </w:pPr>
      <w:r w:rsidRPr="00AC506B">
        <w:rPr>
          <w:b/>
          <w:sz w:val="28"/>
          <w:szCs w:val="28"/>
        </w:rPr>
        <w:t>METABOLISMUS MONOSACHARIDŮ</w:t>
      </w:r>
    </w:p>
    <w:p w:rsidR="00FE0FB4" w:rsidRDefault="00FE0FB4"/>
    <w:p w:rsidR="00FE0FB4" w:rsidRDefault="00AC506B">
      <w:r>
        <w:t>Metabolismus monosacharidů (zejména jejich katabolismus) je prakticky metabolismem glukosy. Ostatní monosacharidy z ní v případě potřeby vznikají, nebo jsou na ni několika reakcemi převedeny.</w:t>
      </w:r>
    </w:p>
    <w:p w:rsidR="00AC506B" w:rsidRDefault="00AC506B"/>
    <w:p w:rsidR="00AC506B" w:rsidRPr="00AC506B" w:rsidRDefault="00AC506B" w:rsidP="00704CD7">
      <w:pPr>
        <w:jc w:val="center"/>
        <w:rPr>
          <w:b/>
        </w:rPr>
      </w:pPr>
      <w:proofErr w:type="spellStart"/>
      <w:r w:rsidRPr="00AC506B">
        <w:rPr>
          <w:b/>
        </w:rPr>
        <w:t>Interkonverse</w:t>
      </w:r>
      <w:proofErr w:type="spellEnd"/>
      <w:r w:rsidRPr="00AC506B">
        <w:rPr>
          <w:b/>
        </w:rPr>
        <w:t xml:space="preserve"> monosacharidů.</w:t>
      </w:r>
    </w:p>
    <w:p w:rsidR="00FE0FB4" w:rsidRDefault="00FE0FB4"/>
    <w:p w:rsidR="00FE0FB4" w:rsidRDefault="00AC506B" w:rsidP="00505FAE">
      <w:pPr>
        <w:jc w:val="both"/>
      </w:pPr>
      <w:r>
        <w:t xml:space="preserve">Monosacharidy mohou přecházet jeden v druhý několika typy přeměn. Hlavními jsou </w:t>
      </w:r>
      <w:proofErr w:type="spellStart"/>
      <w:r>
        <w:t>epimerace</w:t>
      </w:r>
      <w:proofErr w:type="spellEnd"/>
      <w:r>
        <w:t xml:space="preserve">, kdy se mění konfigurace na některém uhlíku a izomerizace za přeměny </w:t>
      </w:r>
      <w:proofErr w:type="spellStart"/>
      <w:r>
        <w:t>aldosy</w:t>
      </w:r>
      <w:proofErr w:type="spellEnd"/>
      <w:r>
        <w:t xml:space="preserve"> v </w:t>
      </w:r>
      <w:proofErr w:type="spellStart"/>
      <w:r>
        <w:t>ketosu</w:t>
      </w:r>
      <w:proofErr w:type="spellEnd"/>
      <w:r>
        <w:t xml:space="preserve"> a naopak. Poslední reakce bude presentována dále (např. u </w:t>
      </w:r>
      <w:r w:rsidRPr="001F659E">
        <w:rPr>
          <w:b/>
        </w:rPr>
        <w:t>glykolýzy</w:t>
      </w:r>
      <w:r>
        <w:t>), z </w:t>
      </w:r>
      <w:proofErr w:type="spellStart"/>
      <w:r>
        <w:t>epimeračních</w:t>
      </w:r>
      <w:proofErr w:type="spellEnd"/>
      <w:r>
        <w:t xml:space="preserve"> reakcí zde uvedeme </w:t>
      </w:r>
      <w:r w:rsidR="001F659E">
        <w:t xml:space="preserve">vratnou </w:t>
      </w:r>
      <w:r>
        <w:t xml:space="preserve">přeměnu glukosy na galaktosu a naopak. Reakce spočívá v obrácení konfigurace na C4 a slouží jednak k produkci galaktosy potřebné např. k syntéze laktosy (u savců) nebo </w:t>
      </w:r>
      <w:r w:rsidR="005B509E">
        <w:t>p</w:t>
      </w:r>
      <w:r w:rsidR="00505FAE">
        <w:t xml:space="preserve">o </w:t>
      </w:r>
      <w:proofErr w:type="spellStart"/>
      <w:r w:rsidR="00505FAE">
        <w:t>derivatizacích</w:t>
      </w:r>
      <w:proofErr w:type="spellEnd"/>
      <w:r w:rsidR="00505FAE">
        <w:t xml:space="preserve"> k syntéze strukturních polysacharidů. Je </w:t>
      </w:r>
      <w:proofErr w:type="spellStart"/>
      <w:r w:rsidR="00505FAE">
        <w:t>katalysována</w:t>
      </w:r>
      <w:proofErr w:type="spellEnd"/>
      <w:r w:rsidR="00505FAE">
        <w:t xml:space="preserve"> enzymem 4-epimerázou (starší název </w:t>
      </w:r>
      <w:proofErr w:type="spellStart"/>
      <w:r w:rsidR="00505FAE">
        <w:t>galaktowaldenáza</w:t>
      </w:r>
      <w:proofErr w:type="spellEnd"/>
      <w:r w:rsidR="00505FAE">
        <w:t xml:space="preserve"> - </w:t>
      </w:r>
      <w:r w:rsidR="00505FAE" w:rsidRPr="00B465D8">
        <w:t xml:space="preserve">Paula </w:t>
      </w:r>
      <w:proofErr w:type="spellStart"/>
      <w:r w:rsidR="00505FAE" w:rsidRPr="00B465D8">
        <w:t>Walden</w:t>
      </w:r>
      <w:proofErr w:type="spellEnd"/>
      <w:r w:rsidR="00505FAE" w:rsidRPr="00B465D8">
        <w:t xml:space="preserve"> r. </w:t>
      </w:r>
      <w:proofErr w:type="gramStart"/>
      <w:r w:rsidR="00505FAE" w:rsidRPr="00B465D8">
        <w:t>1896</w:t>
      </w:r>
      <w:r w:rsidR="00505FAE">
        <w:t xml:space="preserve">  popsal</w:t>
      </w:r>
      <w:proofErr w:type="gramEnd"/>
      <w:r w:rsidR="00505FAE">
        <w:t xml:space="preserve"> tento typ - </w:t>
      </w:r>
      <w:proofErr w:type="spellStart"/>
      <w:r w:rsidR="00505FAE">
        <w:t>Waldenův</w:t>
      </w:r>
      <w:proofErr w:type="spellEnd"/>
      <w:r w:rsidR="00505FAE">
        <w:t xml:space="preserve"> zvrat).</w:t>
      </w:r>
    </w:p>
    <w:p w:rsidR="00EF0AAE" w:rsidRDefault="00EF0AAE" w:rsidP="00505FAE">
      <w:pPr>
        <w:jc w:val="both"/>
      </w:pPr>
    </w:p>
    <w:p w:rsidR="00EF0AAE" w:rsidRDefault="00EF0AAE" w:rsidP="00505FAE">
      <w:pPr>
        <w:jc w:val="both"/>
      </w:pPr>
      <w:r>
        <w:t>Reakce probíhá s aktivovanými substráty, tj. glukosa a galaktosa jsou převedeny na UDP-deriváty.</w:t>
      </w:r>
    </w:p>
    <w:p w:rsidR="00EF0AAE" w:rsidRDefault="00331AA7" w:rsidP="00505FAE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123190</wp:posOffset>
            </wp:positionV>
            <wp:extent cx="2563495" cy="1501775"/>
            <wp:effectExtent l="0" t="0" r="0" b="0"/>
            <wp:wrapNone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50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AAE" w:rsidRDefault="00EF0AAE" w:rsidP="00505FAE">
      <w:pPr>
        <w:jc w:val="both"/>
      </w:pPr>
    </w:p>
    <w:p w:rsidR="005C19A9" w:rsidRDefault="005C19A9" w:rsidP="00505FAE">
      <w:pPr>
        <w:jc w:val="both"/>
      </w:pPr>
    </w:p>
    <w:p w:rsidR="005C19A9" w:rsidRDefault="005C19A9" w:rsidP="00505FAE">
      <w:pPr>
        <w:jc w:val="both"/>
      </w:pPr>
    </w:p>
    <w:p w:rsidR="005C19A9" w:rsidRDefault="005C19A9" w:rsidP="00505FAE">
      <w:pPr>
        <w:jc w:val="both"/>
      </w:pPr>
    </w:p>
    <w:p w:rsidR="005C19A9" w:rsidRDefault="005C19A9" w:rsidP="00505FAE">
      <w:pPr>
        <w:jc w:val="both"/>
      </w:pPr>
    </w:p>
    <w:p w:rsidR="005C19A9" w:rsidRDefault="005C19A9" w:rsidP="00505FAE">
      <w:pPr>
        <w:jc w:val="both"/>
      </w:pPr>
    </w:p>
    <w:p w:rsidR="005C19A9" w:rsidRDefault="005C19A9" w:rsidP="00505FAE">
      <w:pPr>
        <w:jc w:val="both"/>
      </w:pPr>
    </w:p>
    <w:p w:rsidR="005C19A9" w:rsidRDefault="005C19A9" w:rsidP="00505FAE">
      <w:pPr>
        <w:jc w:val="both"/>
      </w:pPr>
    </w:p>
    <w:p w:rsidR="005C19A9" w:rsidRDefault="005C19A9" w:rsidP="00505FAE">
      <w:pPr>
        <w:jc w:val="both"/>
      </w:pPr>
    </w:p>
    <w:p w:rsidR="005C19A9" w:rsidRDefault="005C19A9" w:rsidP="00505FAE">
      <w:pPr>
        <w:jc w:val="both"/>
        <w:rPr>
          <w:b/>
        </w:rPr>
      </w:pPr>
      <w:r w:rsidRPr="005C19A9">
        <w:rPr>
          <w:b/>
        </w:rPr>
        <w:t xml:space="preserve">Vzorec UDP-glukosy (aktivní glukosa), XH je obecně akceptor </w:t>
      </w:r>
      <w:proofErr w:type="spellStart"/>
      <w:r w:rsidRPr="005C19A9">
        <w:rPr>
          <w:b/>
        </w:rPr>
        <w:t>glukosového</w:t>
      </w:r>
      <w:proofErr w:type="spellEnd"/>
      <w:r w:rsidRPr="005C19A9">
        <w:rPr>
          <w:b/>
        </w:rPr>
        <w:t xml:space="preserve"> zbytku (červeně)</w:t>
      </w:r>
    </w:p>
    <w:p w:rsidR="005C19A9" w:rsidRDefault="005C19A9" w:rsidP="00505FAE">
      <w:pPr>
        <w:jc w:val="both"/>
        <w:rPr>
          <w:b/>
        </w:rPr>
      </w:pPr>
    </w:p>
    <w:p w:rsidR="005C19A9" w:rsidRPr="005C19A9" w:rsidRDefault="005C19A9" w:rsidP="00505FAE">
      <w:pPr>
        <w:jc w:val="both"/>
        <w:rPr>
          <w:b/>
        </w:rPr>
      </w:pPr>
    </w:p>
    <w:p w:rsidR="005C19A9" w:rsidRDefault="00331AA7" w:rsidP="00505FAE">
      <w:pPr>
        <w:jc w:val="both"/>
      </w:pPr>
      <w:r>
        <w:rPr>
          <w:noProof/>
        </w:rPr>
        <w:drawing>
          <wp:inline distT="0" distB="0" distL="0" distR="0">
            <wp:extent cx="3845560" cy="2089785"/>
            <wp:effectExtent l="0" t="0" r="0" b="0"/>
            <wp:docPr id="1" name="obrázek 1" descr="UDP-Glc-vz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DP-Glc-vzni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9A9" w:rsidRDefault="005C19A9" w:rsidP="00505FAE">
      <w:pPr>
        <w:jc w:val="both"/>
      </w:pPr>
    </w:p>
    <w:p w:rsidR="005C19A9" w:rsidRDefault="005C19A9" w:rsidP="00505FAE">
      <w:pPr>
        <w:jc w:val="both"/>
      </w:pPr>
    </w:p>
    <w:p w:rsidR="005C19A9" w:rsidRDefault="005C19A9" w:rsidP="00505FAE">
      <w:pPr>
        <w:jc w:val="both"/>
      </w:pPr>
    </w:p>
    <w:p w:rsidR="005C19A9" w:rsidRPr="005C19A9" w:rsidRDefault="005C19A9" w:rsidP="00505FAE">
      <w:pPr>
        <w:jc w:val="both"/>
      </w:pPr>
      <w:r w:rsidRPr="005C19A9">
        <w:rPr>
          <w:b/>
        </w:rPr>
        <w:t>Vznik UDP-glukosy</w:t>
      </w:r>
      <w:r>
        <w:rPr>
          <w:b/>
        </w:rPr>
        <w:t xml:space="preserve">, </w:t>
      </w:r>
      <w:r>
        <w:t>analogicky vznikají i další UDP-monosacharidy (např. UDP-galaktosa)</w:t>
      </w:r>
    </w:p>
    <w:p w:rsidR="00EF0AAE" w:rsidRDefault="00EF0AAE" w:rsidP="00505FAE">
      <w:pPr>
        <w:jc w:val="both"/>
      </w:pPr>
    </w:p>
    <w:p w:rsidR="00D31A21" w:rsidRDefault="001F659E" w:rsidP="00505FAE">
      <w:pPr>
        <w:jc w:val="both"/>
      </w:pPr>
      <w:r>
        <w:t xml:space="preserve">Vlastní přeměna je uvedena na následujícím </w:t>
      </w:r>
      <w:proofErr w:type="spellStart"/>
      <w:r>
        <w:t>schematu</w:t>
      </w:r>
      <w:proofErr w:type="spellEnd"/>
      <w:r>
        <w:t xml:space="preserve">: </w:t>
      </w:r>
    </w:p>
    <w:p w:rsidR="001F659E" w:rsidRDefault="001F659E" w:rsidP="00505FAE">
      <w:pPr>
        <w:jc w:val="both"/>
      </w:pPr>
    </w:p>
    <w:p w:rsidR="001F659E" w:rsidRDefault="001F659E" w:rsidP="00505FAE">
      <w:pPr>
        <w:jc w:val="both"/>
      </w:pPr>
    </w:p>
    <w:p w:rsidR="001F659E" w:rsidRDefault="00331AA7" w:rsidP="00505FAE">
      <w:pPr>
        <w:jc w:val="both"/>
      </w:pPr>
      <w:r>
        <w:rPr>
          <w:noProof/>
        </w:rPr>
        <w:drawing>
          <wp:inline distT="0" distB="0" distL="0" distR="0">
            <wp:extent cx="5437505" cy="2049145"/>
            <wp:effectExtent l="0" t="0" r="0" b="0"/>
            <wp:docPr id="2" name="obrázek 2" descr="4-epim-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-epim-1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21" w:rsidRDefault="00D31A21" w:rsidP="00505FAE">
      <w:pPr>
        <w:jc w:val="both"/>
      </w:pPr>
    </w:p>
    <w:p w:rsidR="001F659E" w:rsidRDefault="001F659E" w:rsidP="00505FAE">
      <w:pPr>
        <w:jc w:val="both"/>
      </w:pPr>
      <w:r>
        <w:t xml:space="preserve">Galaktosa je nejprve aktivována na konto ATP, vzniká Gal-1-P, reakcí s UDP-glukosou vzniká UDP-galaktosa a glukosa, UDP-galaktosa </w:t>
      </w:r>
      <w:proofErr w:type="gramStart"/>
      <w:r>
        <w:t>podléhá 4-epimerázové</w:t>
      </w:r>
      <w:proofErr w:type="gramEnd"/>
      <w:r>
        <w:t xml:space="preserve"> reakci a mění se na UDP-glukosu.</w:t>
      </w:r>
      <w:r w:rsidR="00A23428">
        <w:t xml:space="preserve"> Reakce probíhající v tomto směru umožňuje využití laktosy z mléka. V opačném směru probíhá při laktaci a umožňuje tvorbu laktosy jako součásti mléka.</w:t>
      </w:r>
    </w:p>
    <w:p w:rsidR="00A23428" w:rsidRDefault="00A23428" w:rsidP="00505FAE">
      <w:pPr>
        <w:jc w:val="both"/>
        <w:rPr>
          <w:i/>
          <w:sz w:val="20"/>
          <w:szCs w:val="20"/>
        </w:rPr>
      </w:pPr>
      <w:r w:rsidRPr="00A23428">
        <w:rPr>
          <w:i/>
          <w:sz w:val="20"/>
          <w:szCs w:val="20"/>
        </w:rPr>
        <w:t>Geneti</w:t>
      </w:r>
      <w:r>
        <w:rPr>
          <w:i/>
          <w:sz w:val="20"/>
          <w:szCs w:val="20"/>
        </w:rPr>
        <w:t>cká porucha spočívající v </w:t>
      </w:r>
      <w:proofErr w:type="gramStart"/>
      <w:r>
        <w:rPr>
          <w:i/>
          <w:sz w:val="20"/>
          <w:szCs w:val="20"/>
        </w:rPr>
        <w:t>chybějící 4-epimeráze</w:t>
      </w:r>
      <w:proofErr w:type="gramEnd"/>
      <w:r>
        <w:rPr>
          <w:i/>
          <w:sz w:val="20"/>
          <w:szCs w:val="20"/>
        </w:rPr>
        <w:t xml:space="preserve"> způsobuje </w:t>
      </w:r>
      <w:proofErr w:type="spellStart"/>
      <w:r>
        <w:rPr>
          <w:i/>
          <w:sz w:val="20"/>
          <w:szCs w:val="20"/>
        </w:rPr>
        <w:t>galaktosémii</w:t>
      </w:r>
      <w:proofErr w:type="spellEnd"/>
      <w:r>
        <w:rPr>
          <w:i/>
          <w:sz w:val="20"/>
          <w:szCs w:val="20"/>
        </w:rPr>
        <w:t xml:space="preserve">, u takto postižených jedinců je třeba upravit dietu vyloučením </w:t>
      </w:r>
      <w:proofErr w:type="spellStart"/>
      <w:r>
        <w:rPr>
          <w:i/>
          <w:sz w:val="20"/>
          <w:szCs w:val="20"/>
        </w:rPr>
        <w:t>galaktosy</w:t>
      </w:r>
      <w:proofErr w:type="spellEnd"/>
      <w:r>
        <w:rPr>
          <w:i/>
          <w:sz w:val="20"/>
          <w:szCs w:val="20"/>
        </w:rPr>
        <w:t xml:space="preserve"> (</w:t>
      </w:r>
      <w:proofErr w:type="spellStart"/>
      <w:r>
        <w:rPr>
          <w:i/>
          <w:sz w:val="20"/>
          <w:szCs w:val="20"/>
        </w:rPr>
        <w:t>laktosy</w:t>
      </w:r>
      <w:proofErr w:type="spellEnd"/>
      <w:r>
        <w:rPr>
          <w:i/>
          <w:sz w:val="20"/>
          <w:szCs w:val="20"/>
        </w:rPr>
        <w:t>) z potravy.</w:t>
      </w:r>
      <w:r w:rsidR="00A80BEA">
        <w:rPr>
          <w:i/>
          <w:sz w:val="20"/>
          <w:szCs w:val="20"/>
        </w:rPr>
        <w:t xml:space="preserve"> Nástup onemocnění je rychlý a fatální.</w:t>
      </w:r>
      <w:bookmarkStart w:id="0" w:name="_GoBack"/>
      <w:bookmarkEnd w:id="0"/>
    </w:p>
    <w:p w:rsidR="00A23428" w:rsidRPr="00A23428" w:rsidRDefault="00A23428" w:rsidP="00505FAE">
      <w:pPr>
        <w:jc w:val="both"/>
      </w:pPr>
    </w:p>
    <w:p w:rsidR="00D31A21" w:rsidRDefault="00D31A21" w:rsidP="00505FAE">
      <w:pPr>
        <w:jc w:val="both"/>
      </w:pPr>
    </w:p>
    <w:p w:rsidR="00EC3E2A" w:rsidRDefault="00D31A21" w:rsidP="00505FAE">
      <w:pPr>
        <w:jc w:val="both"/>
      </w:pPr>
      <w:r>
        <w:t xml:space="preserve">Další možnosti </w:t>
      </w:r>
      <w:proofErr w:type="spellStart"/>
      <w:r>
        <w:t>interkonverse</w:t>
      </w:r>
      <w:proofErr w:type="spellEnd"/>
      <w:r>
        <w:t xml:space="preserve"> monosacharidů je změna počtu uhlíků v monosacharidu spočívající v </w:t>
      </w:r>
      <w:proofErr w:type="gramStart"/>
      <w:r>
        <w:t>přenosu 2- a 3-uhlíkatých</w:t>
      </w:r>
      <w:proofErr w:type="gramEnd"/>
      <w:r>
        <w:t xml:space="preserve"> štěpů z jednoho monosacharidu na druhý</w:t>
      </w:r>
      <w:r w:rsidR="00EC3E2A">
        <w:t xml:space="preserve">. Přenos C2-štěpu nazýváme </w:t>
      </w:r>
      <w:proofErr w:type="spellStart"/>
      <w:r w:rsidR="00EC3E2A">
        <w:t>transketolací</w:t>
      </w:r>
      <w:proofErr w:type="spellEnd"/>
      <w:r w:rsidR="00EC3E2A">
        <w:t xml:space="preserve"> (enzymy </w:t>
      </w:r>
      <w:proofErr w:type="spellStart"/>
      <w:r w:rsidR="00EC3E2A">
        <w:t>transketolázy</w:t>
      </w:r>
      <w:proofErr w:type="spellEnd"/>
      <w:r w:rsidR="00EC3E2A">
        <w:t xml:space="preserve">), přenos C3-štěpu </w:t>
      </w:r>
      <w:proofErr w:type="spellStart"/>
      <w:r w:rsidR="00EC3E2A">
        <w:t>transaldolací</w:t>
      </w:r>
      <w:proofErr w:type="spellEnd"/>
      <w:r w:rsidR="00EC3E2A">
        <w:t xml:space="preserve"> (enzymy </w:t>
      </w:r>
      <w:proofErr w:type="spellStart"/>
      <w:r w:rsidR="00EC3E2A">
        <w:t>transaldolázy</w:t>
      </w:r>
      <w:proofErr w:type="spellEnd"/>
      <w:r w:rsidR="00EC3E2A" w:rsidRPr="00B465D8">
        <w:t>;</w:t>
      </w:r>
      <w:r w:rsidR="00EC3E2A">
        <w:t xml:space="preserve"> u glykolýzy si povšimneme enzymu aldolázy štěpícího hexosu na 2 triosy). </w:t>
      </w:r>
    </w:p>
    <w:p w:rsidR="00EC3E2A" w:rsidRDefault="00EC3E2A" w:rsidP="00505FAE">
      <w:pPr>
        <w:jc w:val="both"/>
      </w:pPr>
      <w:r>
        <w:t xml:space="preserve">Obecnými zásadami v mechanismu těchto pochodů je, že donorem štěpu je vždy ketosa (z ní vzniká </w:t>
      </w:r>
      <w:proofErr w:type="spellStart"/>
      <w:r>
        <w:t>aldosa</w:t>
      </w:r>
      <w:proofErr w:type="spellEnd"/>
      <w:r>
        <w:t xml:space="preserve"> o 2 či 3 uhlíky kratší), akceptorem je pak </w:t>
      </w:r>
      <w:proofErr w:type="spellStart"/>
      <w:r>
        <w:t>aldosa</w:t>
      </w:r>
      <w:proofErr w:type="spellEnd"/>
      <w:r>
        <w:t xml:space="preserve"> (produktem je </w:t>
      </w:r>
      <w:proofErr w:type="spellStart"/>
      <w:r>
        <w:t>ketosa</w:t>
      </w:r>
      <w:proofErr w:type="spellEnd"/>
      <w:r>
        <w:t xml:space="preserve"> o 2 či 3 uhlíky delší). </w:t>
      </w:r>
    </w:p>
    <w:p w:rsidR="00D31A21" w:rsidRDefault="00EC3E2A" w:rsidP="00505FAE">
      <w:pPr>
        <w:jc w:val="both"/>
      </w:pPr>
      <w:r>
        <w:t xml:space="preserve">Konkrétně se s těmito pochody setkáme v metabolické dráze zvané </w:t>
      </w:r>
      <w:proofErr w:type="spellStart"/>
      <w:r>
        <w:t>pentosový</w:t>
      </w:r>
      <w:proofErr w:type="spellEnd"/>
      <w:r>
        <w:t xml:space="preserve"> cyklus (viz níže). Tam si také budeme ilustrovat možnost změny počtu uhlíků o 1 </w:t>
      </w:r>
      <w:proofErr w:type="gramStart"/>
      <w:r>
        <w:t>kombinací 2- a 3-uhlíkového</w:t>
      </w:r>
      <w:proofErr w:type="gramEnd"/>
      <w:r>
        <w:t xml:space="preserve"> přenosu.</w:t>
      </w:r>
    </w:p>
    <w:p w:rsidR="00EC3E2A" w:rsidRDefault="00EC3E2A" w:rsidP="00505FAE">
      <w:pPr>
        <w:jc w:val="both"/>
      </w:pPr>
    </w:p>
    <w:p w:rsidR="00EC3E2A" w:rsidRDefault="00EC3E2A" w:rsidP="00505FAE">
      <w:pPr>
        <w:jc w:val="both"/>
      </w:pPr>
      <w:r>
        <w:t xml:space="preserve">Zmenšení počtu uhlíků v monosacharidu </w:t>
      </w:r>
      <w:r w:rsidR="00D079D8">
        <w:t>o 1 se také dosáhne oxidačním odbouráním (dekarboxylací</w:t>
      </w:r>
      <w:r w:rsidR="009379F2">
        <w:t xml:space="preserve">). Tento pochod nazývaný též přímá oxidace glukosy, je znázorněn na následujícím </w:t>
      </w:r>
      <w:proofErr w:type="spellStart"/>
      <w:r w:rsidR="009379F2">
        <w:t>schematu</w:t>
      </w:r>
      <w:proofErr w:type="spellEnd"/>
      <w:r w:rsidR="009379F2">
        <w:t xml:space="preserve">. Výchozím metabolitem je glukosa-6-fosfát, </w:t>
      </w:r>
      <w:proofErr w:type="gramStart"/>
      <w:r w:rsidR="009379F2">
        <w:t>která</w:t>
      </w:r>
      <w:proofErr w:type="gramEnd"/>
      <w:r w:rsidR="009379F2">
        <w:t xml:space="preserve"> je dehydrogenována na 6-fosfoglukonolakton, ten poskytuje hydrolytickým otevřením kruhu 6-fosfoglukonát. Ten je dále oxidován </w:t>
      </w:r>
      <w:proofErr w:type="gramStart"/>
      <w:r w:rsidR="009379F2">
        <w:t xml:space="preserve">na </w:t>
      </w:r>
      <w:r w:rsidR="006E6B53">
        <w:t>3-oxo-6-fosfoglukonát</w:t>
      </w:r>
      <w:proofErr w:type="gramEnd"/>
      <w:r w:rsidR="006E6B53">
        <w:t>, produkt však okamžitě dekarboxyluje na ribulosa-5-fosfát</w:t>
      </w:r>
      <w:r w:rsidR="00AA1A9A">
        <w:t xml:space="preserve"> (Rul-5-P)</w:t>
      </w:r>
      <w:r w:rsidR="006E6B53">
        <w:t>. Důležitým faktem je, že koenzymem obou dehydrogenáz je NADP</w:t>
      </w:r>
      <w:r w:rsidR="006E6B53">
        <w:rPr>
          <w:vertAlign w:val="superscript"/>
        </w:rPr>
        <w:t>+</w:t>
      </w:r>
      <w:r w:rsidR="006E6B53">
        <w:t xml:space="preserve">. To napovídá, že smysl této dráhy není katabolický a nevede primárně k získání energie. Produkovaný NADPH slouží jako donor redukčních ekvivalentů při různých metabolických pochodech, především syntézách (z nich syntéza mastných kyselin ho spotřebuje kolem 40%). </w:t>
      </w:r>
    </w:p>
    <w:p w:rsidR="006E6B53" w:rsidRDefault="006E6B53" w:rsidP="00505FAE">
      <w:pPr>
        <w:jc w:val="both"/>
        <w:rPr>
          <w:sz w:val="20"/>
          <w:szCs w:val="20"/>
        </w:rPr>
      </w:pPr>
      <w:r>
        <w:rPr>
          <w:i/>
          <w:sz w:val="20"/>
          <w:szCs w:val="20"/>
        </w:rPr>
        <w:t xml:space="preserve">Za zmínku stojí uvést podobnou rekci u mikroorganismů, plísní a hub. Substrátem je glukosa, akceptorem elektronů kyslík a vedle </w:t>
      </w:r>
      <w:proofErr w:type="spellStart"/>
      <w:r>
        <w:rPr>
          <w:i/>
          <w:sz w:val="20"/>
          <w:szCs w:val="20"/>
        </w:rPr>
        <w:t>glukonolaktonu</w:t>
      </w:r>
      <w:proofErr w:type="spellEnd"/>
      <w:r>
        <w:rPr>
          <w:i/>
          <w:sz w:val="20"/>
          <w:szCs w:val="20"/>
        </w:rPr>
        <w:t xml:space="preserve"> vzniká H</w:t>
      </w:r>
      <w:r>
        <w:rPr>
          <w:i/>
          <w:sz w:val="20"/>
          <w:szCs w:val="20"/>
          <w:vertAlign w:val="subscript"/>
        </w:rPr>
        <w:t>2</w:t>
      </w:r>
      <w:r>
        <w:rPr>
          <w:i/>
          <w:sz w:val="20"/>
          <w:szCs w:val="20"/>
        </w:rPr>
        <w:t>O</w:t>
      </w:r>
      <w:r>
        <w:rPr>
          <w:i/>
          <w:sz w:val="20"/>
          <w:szCs w:val="20"/>
          <w:vertAlign w:val="subscript"/>
        </w:rPr>
        <w:t>2</w:t>
      </w:r>
      <w:r>
        <w:rPr>
          <w:i/>
          <w:sz w:val="20"/>
          <w:szCs w:val="20"/>
        </w:rPr>
        <w:t xml:space="preserve">. Má praktický význam např. při stanovení glukosy a produkci </w:t>
      </w:r>
      <w:proofErr w:type="spellStart"/>
      <w:r>
        <w:rPr>
          <w:i/>
          <w:sz w:val="20"/>
          <w:szCs w:val="20"/>
        </w:rPr>
        <w:t>kys</w:t>
      </w:r>
      <w:proofErr w:type="spellEnd"/>
      <w:r>
        <w:rPr>
          <w:i/>
          <w:sz w:val="20"/>
          <w:szCs w:val="20"/>
        </w:rPr>
        <w:t xml:space="preserve">. </w:t>
      </w:r>
      <w:proofErr w:type="spellStart"/>
      <w:proofErr w:type="gramStart"/>
      <w:r>
        <w:rPr>
          <w:i/>
          <w:sz w:val="20"/>
          <w:szCs w:val="20"/>
        </w:rPr>
        <w:t>glukonové</w:t>
      </w:r>
      <w:proofErr w:type="spellEnd"/>
      <w:proofErr w:type="gramEnd"/>
      <w:r>
        <w:rPr>
          <w:i/>
          <w:sz w:val="20"/>
          <w:szCs w:val="20"/>
        </w:rPr>
        <w:t>.</w:t>
      </w:r>
    </w:p>
    <w:p w:rsidR="006E6B53" w:rsidRPr="006E6B53" w:rsidRDefault="006E6B53" w:rsidP="00505FAE">
      <w:pPr>
        <w:jc w:val="both"/>
      </w:pPr>
    </w:p>
    <w:p w:rsidR="009379F2" w:rsidRDefault="009379F2" w:rsidP="00505FAE">
      <w:pPr>
        <w:jc w:val="both"/>
      </w:pPr>
    </w:p>
    <w:p w:rsidR="009379F2" w:rsidRDefault="00331AA7" w:rsidP="00505FAE">
      <w:pPr>
        <w:jc w:val="both"/>
      </w:pPr>
      <w:r>
        <w:rPr>
          <w:noProof/>
        </w:rPr>
        <w:lastRenderedPageBreak/>
        <w:drawing>
          <wp:inline distT="0" distB="0" distL="0" distR="0">
            <wp:extent cx="4800600" cy="6074410"/>
            <wp:effectExtent l="0" t="0" r="0" b="0"/>
            <wp:docPr id="3" name="obrázek 3" descr="G6P-oxid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6P-oxida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07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53" w:rsidRDefault="006E6B53" w:rsidP="00505FAE">
      <w:pPr>
        <w:jc w:val="both"/>
      </w:pPr>
    </w:p>
    <w:p w:rsidR="006E6B53" w:rsidRPr="00AA1A9A" w:rsidRDefault="006E6B53" w:rsidP="00505FAE">
      <w:pPr>
        <w:jc w:val="both"/>
        <w:rPr>
          <w:b/>
        </w:rPr>
      </w:pPr>
      <w:r w:rsidRPr="00AA1A9A">
        <w:rPr>
          <w:b/>
        </w:rPr>
        <w:t>Reakční schéma přímé oxidace glukosy, vlevo dole redukov</w:t>
      </w:r>
      <w:r w:rsidR="00AA1A9A" w:rsidRPr="00AA1A9A">
        <w:rPr>
          <w:b/>
        </w:rPr>
        <w:t>aný přehled změn počtu C.</w:t>
      </w:r>
    </w:p>
    <w:p w:rsidR="00AA1A9A" w:rsidRDefault="00AA1A9A" w:rsidP="00505FAE">
      <w:pPr>
        <w:jc w:val="both"/>
      </w:pPr>
    </w:p>
    <w:p w:rsidR="006E6B53" w:rsidRDefault="00AA1A9A" w:rsidP="00505FAE">
      <w:pPr>
        <w:jc w:val="both"/>
      </w:pPr>
      <w:r>
        <w:t xml:space="preserve">Dalším produktem tohoto pochodu je pentosa Rul-5-P. Z ní se působením </w:t>
      </w:r>
      <w:proofErr w:type="spellStart"/>
      <w:r>
        <w:t>isomerázy</w:t>
      </w:r>
      <w:proofErr w:type="spellEnd"/>
      <w:r>
        <w:t xml:space="preserve"> získává ribosa-5-fosfát (Rib-5-P) potřebný pro syntézu nukleotidů. Z obou těchto produktů však organismus potřebuje podstatně více NADPH, Rul-5-P tak vzniká v nadbytku. Tato disproporce se vyřeší přeměnou Rul-5-P na hexosy, které mají na rozdíl od pentos podstatně více možností využití v metabolismu (vč. uložení do zásobních látek). </w:t>
      </w:r>
    </w:p>
    <w:p w:rsidR="00AA1A9A" w:rsidRDefault="00AA1A9A" w:rsidP="00505FAE">
      <w:pPr>
        <w:jc w:val="both"/>
      </w:pPr>
      <w:r>
        <w:t xml:space="preserve">Přeměna pentos na hexosy, tj. zvětšení počtu C v monosacharidu probíhá kombinací </w:t>
      </w:r>
      <w:proofErr w:type="spellStart"/>
      <w:r>
        <w:t>transaldolázových</w:t>
      </w:r>
      <w:proofErr w:type="spellEnd"/>
      <w:r>
        <w:t xml:space="preserve"> a </w:t>
      </w:r>
      <w:proofErr w:type="spellStart"/>
      <w:r>
        <w:t>transketolázových</w:t>
      </w:r>
      <w:proofErr w:type="spellEnd"/>
      <w:r>
        <w:t xml:space="preserve"> přenosů (viz výše). Tento tzv. </w:t>
      </w:r>
      <w:proofErr w:type="spellStart"/>
      <w:r w:rsidRPr="00AA1A9A">
        <w:rPr>
          <w:b/>
        </w:rPr>
        <w:t>pentosový</w:t>
      </w:r>
      <w:proofErr w:type="spellEnd"/>
      <w:r w:rsidRPr="00AA1A9A">
        <w:rPr>
          <w:b/>
        </w:rPr>
        <w:t xml:space="preserve"> cyklus</w:t>
      </w:r>
      <w:r>
        <w:rPr>
          <w:b/>
        </w:rPr>
        <w:t xml:space="preserve"> </w:t>
      </w:r>
    </w:p>
    <w:p w:rsidR="00115FE5" w:rsidRDefault="00115FE5" w:rsidP="00115FE5">
      <w:pPr>
        <w:jc w:val="both"/>
      </w:pPr>
      <w:r>
        <w:t xml:space="preserve">navazuje na přímou oxidaci glukosy (někdy bývají oba spojovány pod tento název). Sled rekcí je následující (číslování enzymů je pokračováním </w:t>
      </w:r>
      <w:proofErr w:type="spellStart"/>
      <w:r>
        <w:t>schematu</w:t>
      </w:r>
      <w:proofErr w:type="spellEnd"/>
      <w:r>
        <w:t xml:space="preserve"> přímé oxidace glukosy):</w:t>
      </w:r>
    </w:p>
    <w:p w:rsidR="004D382C" w:rsidRDefault="004D382C" w:rsidP="00505FAE">
      <w:pPr>
        <w:jc w:val="both"/>
      </w:pPr>
    </w:p>
    <w:p w:rsidR="004D382C" w:rsidRPr="00AA1A9A" w:rsidRDefault="00331AA7" w:rsidP="00505FAE">
      <w:pPr>
        <w:jc w:val="both"/>
      </w:pPr>
      <w:r>
        <w:rPr>
          <w:noProof/>
        </w:rPr>
        <w:lastRenderedPageBreak/>
        <w:drawing>
          <wp:inline distT="0" distB="0" distL="0" distR="0">
            <wp:extent cx="2425065" cy="3037205"/>
            <wp:effectExtent l="0" t="0" r="0" b="0"/>
            <wp:docPr id="29" name="obrázek 29" descr="PENTOScyklu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ENTOScyklus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53" w:rsidRDefault="00331AA7" w:rsidP="00505FAE">
      <w:pPr>
        <w:jc w:val="both"/>
      </w:pPr>
      <w:r w:rsidRPr="00331AA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E7E2A1" wp14:editId="16EE287C">
                <wp:simplePos x="0" y="0"/>
                <wp:positionH relativeFrom="column">
                  <wp:posOffset>1386114</wp:posOffset>
                </wp:positionH>
                <wp:positionV relativeFrom="paragraph">
                  <wp:posOffset>1785620</wp:posOffset>
                </wp:positionV>
                <wp:extent cx="914400" cy="914400"/>
                <wp:effectExtent l="38100" t="38100" r="76200" b="57150"/>
                <wp:wrapNone/>
                <wp:docPr id="25" name="Přímá spojnice se šipko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5" o:spid="_x0000_s1026" type="#_x0000_t32" style="position:absolute;margin-left:109.15pt;margin-top:140.6pt;width:1in;height:1in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" strokecolor="black [3213]">
                <v:stroke startarrow="open"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719682F" wp14:editId="14BE9DEF">
            <wp:simplePos x="0" y="0"/>
            <wp:positionH relativeFrom="column">
              <wp:posOffset>1737360</wp:posOffset>
            </wp:positionH>
            <wp:positionV relativeFrom="paragraph">
              <wp:posOffset>1898015</wp:posOffset>
            </wp:positionV>
            <wp:extent cx="2318385" cy="2179955"/>
            <wp:effectExtent l="0" t="0" r="0" b="0"/>
            <wp:wrapNone/>
            <wp:docPr id="59" name="obrázek 59" descr="PENTOScyklu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ENTOScyklus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3020695" cy="2400300"/>
            <wp:effectExtent l="0" t="0" r="8255" b="0"/>
            <wp:docPr id="72" name="obrázek 72" descr="PENTOScykl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ENTOScyklus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874">
        <w:t xml:space="preserve">                      </w:t>
      </w:r>
    </w:p>
    <w:p w:rsidR="006A6874" w:rsidRDefault="006A6874" w:rsidP="00505FAE">
      <w:pPr>
        <w:jc w:val="both"/>
      </w:pPr>
    </w:p>
    <w:p w:rsidR="006A6874" w:rsidRDefault="006A6874" w:rsidP="00505FAE">
      <w:pPr>
        <w:jc w:val="both"/>
      </w:pPr>
    </w:p>
    <w:p w:rsidR="006A6874" w:rsidRDefault="006A6874" w:rsidP="00505FAE">
      <w:pPr>
        <w:jc w:val="both"/>
      </w:pPr>
    </w:p>
    <w:p w:rsidR="006A6874" w:rsidRDefault="006A6874" w:rsidP="00505FAE">
      <w:pPr>
        <w:jc w:val="both"/>
      </w:pPr>
    </w:p>
    <w:p w:rsidR="006A6874" w:rsidRDefault="006A6874" w:rsidP="00505FAE">
      <w:pPr>
        <w:jc w:val="both"/>
      </w:pPr>
    </w:p>
    <w:p w:rsidR="006A6874" w:rsidRDefault="006A6874" w:rsidP="00505FAE">
      <w:pPr>
        <w:jc w:val="both"/>
      </w:pPr>
    </w:p>
    <w:p w:rsidR="006A6874" w:rsidRDefault="006A6874" w:rsidP="00505FAE">
      <w:pPr>
        <w:jc w:val="both"/>
      </w:pPr>
    </w:p>
    <w:p w:rsidR="006A6874" w:rsidRDefault="006A6874" w:rsidP="00505FAE">
      <w:pPr>
        <w:jc w:val="both"/>
      </w:pPr>
    </w:p>
    <w:p w:rsidR="006A6874" w:rsidRDefault="006A6874" w:rsidP="00505FAE">
      <w:pPr>
        <w:jc w:val="both"/>
      </w:pPr>
    </w:p>
    <w:p w:rsidR="006A6874" w:rsidRDefault="006A6874" w:rsidP="00505FAE">
      <w:pPr>
        <w:jc w:val="both"/>
      </w:pPr>
    </w:p>
    <w:p w:rsidR="006A6874" w:rsidRDefault="006A6874" w:rsidP="00505FAE">
      <w:pPr>
        <w:jc w:val="both"/>
      </w:pPr>
    </w:p>
    <w:p w:rsidR="006A6874" w:rsidRDefault="006A6874" w:rsidP="00505FAE">
      <w:pPr>
        <w:jc w:val="both"/>
      </w:pPr>
    </w:p>
    <w:p w:rsidR="006A6874" w:rsidRDefault="006A6874" w:rsidP="00505FAE">
      <w:pPr>
        <w:jc w:val="both"/>
      </w:pPr>
    </w:p>
    <w:p w:rsidR="006E6B53" w:rsidRDefault="006E6B53" w:rsidP="00505FAE">
      <w:pPr>
        <w:jc w:val="both"/>
      </w:pPr>
    </w:p>
    <w:p w:rsidR="006E6B53" w:rsidRDefault="006E6B53" w:rsidP="00505FAE">
      <w:pPr>
        <w:jc w:val="both"/>
      </w:pPr>
    </w:p>
    <w:p w:rsidR="00A4397C" w:rsidRDefault="00A4397C" w:rsidP="00505FAE">
      <w:pPr>
        <w:jc w:val="both"/>
      </w:pPr>
      <w:r>
        <w:t xml:space="preserve">Povšimněme </w:t>
      </w:r>
      <w:proofErr w:type="gramStart"/>
      <w:r>
        <w:t>si 3-epimerace</w:t>
      </w:r>
      <w:proofErr w:type="gramEnd"/>
      <w:r>
        <w:t xml:space="preserve"> a </w:t>
      </w:r>
      <w:proofErr w:type="spellStart"/>
      <w:r>
        <w:t>isomerace</w:t>
      </w:r>
      <w:proofErr w:type="spellEnd"/>
      <w:r>
        <w:t xml:space="preserve"> Rul-5-P (donor i akceptor C2 štěpu musí mít příslušnou formu</w:t>
      </w:r>
      <w:r w:rsidR="005258C1">
        <w:t xml:space="preserve"> – Xul-5-P a Rib-5-P</w:t>
      </w:r>
      <w:r>
        <w:t>)</w:t>
      </w:r>
      <w:r w:rsidR="00B62888">
        <w:t>. Sumárně lze spočítat, že do cyklu vstoupí 6 pentos a získá se 5 hexos, obojí představují celkem 30 uhlíků.</w:t>
      </w:r>
    </w:p>
    <w:p w:rsidR="006B4B6D" w:rsidRDefault="006B4B6D" w:rsidP="00505FAE">
      <w:pPr>
        <w:jc w:val="both"/>
      </w:pPr>
      <w:r>
        <w:lastRenderedPageBreak/>
        <w:t xml:space="preserve">V obráceném směru probíhá tento pochod u fotosyntézy, kde je potřeba přeměnit hexosu </w:t>
      </w:r>
      <w:proofErr w:type="gramStart"/>
      <w:r>
        <w:t>Fru-1,6-bisP</w:t>
      </w:r>
      <w:proofErr w:type="gramEnd"/>
      <w:r>
        <w:t xml:space="preserve"> na pentosu Rul-1,5-bisP.</w:t>
      </w:r>
    </w:p>
    <w:p w:rsidR="006E6B53" w:rsidRDefault="00331AA7" w:rsidP="00505FAE">
      <w:pPr>
        <w:jc w:val="both"/>
      </w:pPr>
      <w:r>
        <w:rPr>
          <w:noProof/>
        </w:rPr>
        <w:drawing>
          <wp:inline distT="0" distB="0" distL="0" distR="0">
            <wp:extent cx="2840990" cy="2343150"/>
            <wp:effectExtent l="0" t="0" r="0" b="0"/>
            <wp:docPr id="7" name="obrázek 7" descr="PentosCykl-A-transketo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ntosCykl-A-transketola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2290" cy="2539365"/>
            <wp:effectExtent l="0" t="0" r="0" b="0"/>
            <wp:docPr id="8" name="obrázek 8" descr="PentosCykl-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ntosCykl-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53" w:rsidRDefault="006E6B53" w:rsidP="00505FAE">
      <w:pPr>
        <w:jc w:val="both"/>
      </w:pPr>
    </w:p>
    <w:p w:rsidR="006E6B53" w:rsidRPr="00EC3E2A" w:rsidRDefault="006E6B53" w:rsidP="00505FAE">
      <w:pPr>
        <w:jc w:val="both"/>
      </w:pPr>
    </w:p>
    <w:p w:rsidR="00505FAE" w:rsidRPr="00B62888" w:rsidRDefault="00B62888">
      <w:pPr>
        <w:rPr>
          <w:b/>
        </w:rPr>
      </w:pPr>
      <w:r w:rsidRPr="00B62888">
        <w:rPr>
          <w:b/>
        </w:rPr>
        <w:t xml:space="preserve">Reakční schéma </w:t>
      </w:r>
      <w:proofErr w:type="spellStart"/>
      <w:r w:rsidRPr="00B62888">
        <w:rPr>
          <w:b/>
        </w:rPr>
        <w:t>pentosového</w:t>
      </w:r>
      <w:proofErr w:type="spellEnd"/>
      <w:r w:rsidRPr="00B62888">
        <w:rPr>
          <w:b/>
        </w:rPr>
        <w:t xml:space="preserve"> cyklu s účastí koenzymu TPP v první </w:t>
      </w:r>
      <w:proofErr w:type="spellStart"/>
      <w:r w:rsidRPr="00B62888">
        <w:rPr>
          <w:b/>
        </w:rPr>
        <w:t>transketolaci</w:t>
      </w:r>
      <w:proofErr w:type="spellEnd"/>
      <w:r w:rsidRPr="00B62888">
        <w:rPr>
          <w:b/>
        </w:rPr>
        <w:t>.</w:t>
      </w:r>
    </w:p>
    <w:p w:rsidR="00B62888" w:rsidRDefault="00B62888"/>
    <w:p w:rsidR="00B62888" w:rsidRDefault="00B62888"/>
    <w:p w:rsidR="00505FAE" w:rsidRDefault="00505FAE"/>
    <w:p w:rsidR="00704CD7" w:rsidRDefault="00704CD7"/>
    <w:p w:rsidR="00704CD7" w:rsidRDefault="00704CD7"/>
    <w:p w:rsidR="00704CD7" w:rsidRPr="00704CD7" w:rsidRDefault="00704CD7" w:rsidP="00704CD7">
      <w:pPr>
        <w:jc w:val="center"/>
        <w:rPr>
          <w:sz w:val="28"/>
          <w:szCs w:val="28"/>
        </w:rPr>
      </w:pPr>
      <w:r w:rsidRPr="00704CD7">
        <w:rPr>
          <w:b/>
          <w:sz w:val="28"/>
          <w:szCs w:val="28"/>
        </w:rPr>
        <w:t>Glykolýza</w:t>
      </w:r>
    </w:p>
    <w:p w:rsidR="00704CD7" w:rsidRDefault="00704CD7"/>
    <w:p w:rsidR="00704CD7" w:rsidRDefault="00704CD7"/>
    <w:p w:rsidR="00704CD7" w:rsidRDefault="00704CD7"/>
    <w:p w:rsidR="00FE0FB4" w:rsidRDefault="00FE0FB4"/>
    <w:p w:rsidR="001C3D4A" w:rsidRDefault="001C3D4A"/>
    <w:p w:rsidR="00704CD7" w:rsidRDefault="00704CD7" w:rsidP="00AE1EDC">
      <w:pPr>
        <w:jc w:val="both"/>
      </w:pPr>
      <w:r w:rsidRPr="00704CD7">
        <w:t>Glykolýza</w:t>
      </w:r>
      <w:r>
        <w:t xml:space="preserve"> je kvantitativně nejvýznamnějším pochodem metabolismu monosacharidů. Je to významný katabolický proces sloužící k získávání energie ze sacharidových zásob. Reakční schéma glykolýzy se obvykle dělí na 2 etapy:</w:t>
      </w:r>
    </w:p>
    <w:p w:rsidR="001C3D4A" w:rsidRDefault="00704CD7" w:rsidP="00AE1EDC">
      <w:pPr>
        <w:numPr>
          <w:ilvl w:val="0"/>
          <w:numId w:val="1"/>
        </w:numPr>
        <w:jc w:val="both"/>
      </w:pPr>
      <w:r>
        <w:t>Tvorba fosforečných esterů hexos (zde se energie investuje pro dosažení větší efektivity reakcí)</w:t>
      </w:r>
    </w:p>
    <w:p w:rsidR="00704CD7" w:rsidRDefault="00704CD7" w:rsidP="00AE1EDC">
      <w:pPr>
        <w:numPr>
          <w:ilvl w:val="0"/>
          <w:numId w:val="1"/>
        </w:numPr>
        <w:jc w:val="both"/>
      </w:pPr>
      <w:r>
        <w:t xml:space="preserve">Vznik </w:t>
      </w:r>
      <w:proofErr w:type="spellStart"/>
      <w:r>
        <w:t>triosafosfátů</w:t>
      </w:r>
      <w:proofErr w:type="spellEnd"/>
      <w:r>
        <w:t xml:space="preserve"> a jejich přeměny (doprovázeny uvolňováním energie a vznikem ATP) na koncové metabolity (podle podmínek pyruvát, laktát nebo etanol).</w:t>
      </w:r>
    </w:p>
    <w:p w:rsidR="00704CD7" w:rsidRDefault="00704CD7" w:rsidP="00AE1EDC">
      <w:pPr>
        <w:jc w:val="both"/>
      </w:pPr>
    </w:p>
    <w:p w:rsidR="00704CD7" w:rsidRDefault="00704CD7" w:rsidP="00704CD7"/>
    <w:p w:rsidR="00704CD7" w:rsidRPr="00704CD7" w:rsidRDefault="00704CD7" w:rsidP="00704CD7"/>
    <w:p w:rsidR="001C3D4A" w:rsidRDefault="00AE1EDC">
      <w:r>
        <w:t>Sled glykolytických reakcí je dokumentován na přehledně na následujícím obrázku, detailnější rozpis jednotlivých kroků je uveden dále.</w:t>
      </w:r>
    </w:p>
    <w:p w:rsidR="001C3D4A" w:rsidRDefault="001C3D4A"/>
    <w:p w:rsidR="001C3D4A" w:rsidRDefault="001C3D4A"/>
    <w:p w:rsidR="001C3D4A" w:rsidRDefault="001C3D4A"/>
    <w:p w:rsidR="001C3D4A" w:rsidRDefault="001C3D4A"/>
    <w:p w:rsidR="001C3D4A" w:rsidRDefault="001C3D4A"/>
    <w:p w:rsidR="001C3D4A" w:rsidRDefault="001C3D4A"/>
    <w:p w:rsidR="001C3D4A" w:rsidRDefault="001C3D4A"/>
    <w:p w:rsidR="001C3D4A" w:rsidRDefault="001C3D4A"/>
    <w:p w:rsidR="001C3D4A" w:rsidRDefault="001C3D4A"/>
    <w:p w:rsidR="001C3D4A" w:rsidRDefault="001C3D4A"/>
    <w:p w:rsidR="001C3D4A" w:rsidRDefault="001C3D4A"/>
    <w:p w:rsidR="00FE0FB4" w:rsidRDefault="00FE0FB4"/>
    <w:p w:rsidR="00FE0FB4" w:rsidRDefault="00FE0FB4">
      <w:r>
        <w:object w:dxaOrig="11029" w:dyaOrig="149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2pt;height:613.95pt" o:ole="">
            <v:imagedata r:id="rId16" o:title="" gain="112993f" blacklevel="-1966f"/>
          </v:shape>
          <o:OLEObject Type="Embed" ProgID="CorelPhotoPaint.Image.9" ShapeID="_x0000_i1025" DrawAspect="Content" ObjectID="_1394338635" r:id="rId17"/>
        </w:object>
      </w:r>
    </w:p>
    <w:p w:rsidR="00FE0FB4" w:rsidRDefault="00FE0FB4"/>
    <w:p w:rsidR="00FE0FB4" w:rsidRPr="00AE1EDC" w:rsidRDefault="00AE1EDC">
      <w:pPr>
        <w:rPr>
          <w:b/>
        </w:rPr>
      </w:pPr>
      <w:r w:rsidRPr="00AE1EDC">
        <w:rPr>
          <w:b/>
        </w:rPr>
        <w:t>Celkové schéma glykolýzy, základní sled přeměny glukosy na pyruvát</w:t>
      </w:r>
    </w:p>
    <w:p w:rsidR="00FE0FB4" w:rsidRDefault="00FE0FB4"/>
    <w:p w:rsidR="00FE0FB4" w:rsidRDefault="00FE0FB4"/>
    <w:p w:rsidR="00FE0FB4" w:rsidRDefault="00FE0FB4"/>
    <w:p w:rsidR="001E7ED6" w:rsidRDefault="001E7ED6"/>
    <w:p w:rsidR="001E7ED6" w:rsidRDefault="001E7ED6"/>
    <w:p w:rsidR="001E7ED6" w:rsidRDefault="001E7ED6"/>
    <w:p w:rsidR="001E7ED6" w:rsidRDefault="001E7ED6"/>
    <w:p w:rsidR="00FE0FB4" w:rsidRDefault="00FE0FB4"/>
    <w:p w:rsidR="00FE0FB4" w:rsidRDefault="00FE0FB4"/>
    <w:p w:rsidR="00FE0FB4" w:rsidRDefault="00FE0FB4">
      <w:pPr>
        <w:pStyle w:val="Nadpis1"/>
      </w:pPr>
    </w:p>
    <w:p w:rsidR="00FE0FB4" w:rsidRDefault="00331AA7">
      <w:pPr>
        <w:pStyle w:val="Nadpis1"/>
      </w:pPr>
      <w:r>
        <w:rPr>
          <w:noProof/>
          <w:sz w:val="20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-457200</wp:posOffset>
            </wp:positionV>
            <wp:extent cx="6404610" cy="4465955"/>
            <wp:effectExtent l="0" t="0" r="0" b="0"/>
            <wp:wrapNone/>
            <wp:docPr id="23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446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FB4">
        <w:t>KATABOLISMUS MONOSACHARIDŮ – GLUKOSY</w:t>
      </w:r>
    </w:p>
    <w:p w:rsidR="00FE0FB4" w:rsidRDefault="00FE0FB4"/>
    <w:p w:rsidR="00FE0FB4" w:rsidRDefault="00FE0FB4"/>
    <w:p w:rsidR="00FE0FB4" w:rsidRDefault="00FE0FB4"/>
    <w:p w:rsidR="00FE0FB4" w:rsidRDefault="00FE0FB4"/>
    <w:p w:rsidR="00FE0FB4" w:rsidRDefault="00331AA7">
      <w:r>
        <w:rPr>
          <w:noProof/>
          <w:sz w:val="20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5126355" cy="1962150"/>
            <wp:effectExtent l="0" t="0" r="0" b="0"/>
            <wp:wrapNone/>
            <wp:docPr id="2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5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1E7ED6" w:rsidRDefault="001E7ED6" w:rsidP="001E7ED6">
      <w:pPr>
        <w:ind w:left="360"/>
        <w:rPr>
          <w:b/>
        </w:rPr>
      </w:pPr>
    </w:p>
    <w:p w:rsidR="001E7ED6" w:rsidRDefault="001E7ED6" w:rsidP="001E7ED6">
      <w:pPr>
        <w:ind w:left="360"/>
        <w:rPr>
          <w:b/>
        </w:rPr>
      </w:pPr>
    </w:p>
    <w:p w:rsidR="001E7ED6" w:rsidRDefault="001E7ED6" w:rsidP="001E7ED6">
      <w:pPr>
        <w:ind w:left="360"/>
        <w:rPr>
          <w:b/>
        </w:rPr>
      </w:pPr>
    </w:p>
    <w:p w:rsidR="00FE0FB4" w:rsidRDefault="004D2DF4" w:rsidP="001E7ED6">
      <w:pPr>
        <w:numPr>
          <w:ilvl w:val="0"/>
          <w:numId w:val="3"/>
        </w:numPr>
        <w:rPr>
          <w:b/>
        </w:rPr>
      </w:pPr>
      <w:r w:rsidRPr="004D2DF4">
        <w:rPr>
          <w:b/>
        </w:rPr>
        <w:t>etapa glykolýzy, tvorba fosforečných esterů hexos</w:t>
      </w:r>
    </w:p>
    <w:p w:rsidR="004D2DF4" w:rsidRDefault="004D2DF4" w:rsidP="004D2DF4">
      <w:pPr>
        <w:rPr>
          <w:b/>
        </w:rPr>
      </w:pPr>
    </w:p>
    <w:p w:rsidR="004D2DF4" w:rsidRPr="004D2DF4" w:rsidRDefault="004D2DF4" w:rsidP="004D2DF4">
      <w:pPr>
        <w:rPr>
          <w:b/>
        </w:rPr>
      </w:pPr>
    </w:p>
    <w:p w:rsidR="00FE0FB4" w:rsidRDefault="00FE0FB4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FE0FB4" w:rsidRDefault="00331AA7">
      <w:r>
        <w:rPr>
          <w:noProof/>
          <w:sz w:val="20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15875</wp:posOffset>
            </wp:positionV>
            <wp:extent cx="5551170" cy="2886710"/>
            <wp:effectExtent l="0" t="0" r="0" b="0"/>
            <wp:wrapNone/>
            <wp:docPr id="21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288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5C19A9" w:rsidRDefault="005C19A9"/>
    <w:p w:rsidR="005C19A9" w:rsidRDefault="005C19A9"/>
    <w:p w:rsidR="005C19A9" w:rsidRDefault="005C19A9"/>
    <w:p w:rsidR="005C19A9" w:rsidRDefault="005C19A9"/>
    <w:p w:rsidR="005C19A9" w:rsidRDefault="005C19A9"/>
    <w:p w:rsidR="005C19A9" w:rsidRDefault="005C19A9"/>
    <w:p w:rsidR="004D2DF4" w:rsidRDefault="004D2DF4">
      <w:pPr>
        <w:rPr>
          <w:b/>
        </w:rPr>
      </w:pPr>
    </w:p>
    <w:p w:rsidR="001E7ED6" w:rsidRDefault="001E7ED6">
      <w:pPr>
        <w:rPr>
          <w:b/>
        </w:rPr>
      </w:pPr>
    </w:p>
    <w:p w:rsidR="005C19A9" w:rsidRPr="004D2DF4" w:rsidRDefault="004D2DF4">
      <w:pPr>
        <w:rPr>
          <w:b/>
        </w:rPr>
      </w:pPr>
      <w:r w:rsidRPr="004D2DF4">
        <w:rPr>
          <w:b/>
        </w:rPr>
        <w:t xml:space="preserve">Počátek 2. etapy – vznik </w:t>
      </w:r>
      <w:proofErr w:type="spellStart"/>
      <w:r w:rsidRPr="004D2DF4">
        <w:rPr>
          <w:b/>
        </w:rPr>
        <w:t>triosafosfátů</w:t>
      </w:r>
      <w:proofErr w:type="spellEnd"/>
    </w:p>
    <w:p w:rsidR="005C19A9" w:rsidRDefault="005C19A9"/>
    <w:p w:rsidR="001E7ED6" w:rsidRDefault="001E7ED6"/>
    <w:p w:rsidR="001E7ED6" w:rsidRDefault="001E7ED6"/>
    <w:p w:rsidR="001E7ED6" w:rsidRDefault="001E7ED6"/>
    <w:p w:rsidR="001E7ED6" w:rsidRDefault="001E7ED6"/>
    <w:p w:rsidR="00FE0FB4" w:rsidRDefault="00FE0FB4"/>
    <w:p w:rsidR="00FE0FB4" w:rsidRDefault="00FE0FB4"/>
    <w:p w:rsidR="00FE0FB4" w:rsidRDefault="00331AA7">
      <w:r>
        <w:rPr>
          <w:noProof/>
          <w:sz w:val="20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-342900</wp:posOffset>
            </wp:positionV>
            <wp:extent cx="4269740" cy="1670685"/>
            <wp:effectExtent l="0" t="0" r="0" b="0"/>
            <wp:wrapNone/>
            <wp:docPr id="20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1E7ED6" w:rsidRDefault="001E7ED6">
      <w:pPr>
        <w:rPr>
          <w:b/>
        </w:rPr>
      </w:pPr>
    </w:p>
    <w:p w:rsidR="001E7ED6" w:rsidRDefault="001E7ED6">
      <w:pPr>
        <w:rPr>
          <w:b/>
        </w:rPr>
      </w:pPr>
    </w:p>
    <w:p w:rsidR="001E7ED6" w:rsidRDefault="001E7ED6">
      <w:pPr>
        <w:rPr>
          <w:b/>
        </w:rPr>
      </w:pPr>
    </w:p>
    <w:p w:rsidR="001E7ED6" w:rsidRDefault="001E7ED6">
      <w:pPr>
        <w:rPr>
          <w:b/>
        </w:rPr>
      </w:pPr>
    </w:p>
    <w:p w:rsidR="00FE0FB4" w:rsidRPr="004D2DF4" w:rsidRDefault="004D2DF4">
      <w:r w:rsidRPr="004D2DF4">
        <w:rPr>
          <w:b/>
        </w:rPr>
        <w:t>Další přeměny vychází z GA3P, je nutno přeměnit vzniklý DHAP působením TIM</w:t>
      </w:r>
      <w:r>
        <w:rPr>
          <w:b/>
        </w:rPr>
        <w:t>.</w:t>
      </w:r>
      <w:r>
        <w:t xml:space="preserve"> V rovnovážném stavu jsou přítomna pouze 4% GA3P, TIM má vysoké číslo přeměny</w:t>
      </w:r>
      <w:r w:rsidR="00A31D6B">
        <w:t xml:space="preserve"> (10</w:t>
      </w:r>
      <w:r w:rsidR="00A31D6B">
        <w:rPr>
          <w:vertAlign w:val="superscript"/>
        </w:rPr>
        <w:t>5</w:t>
      </w:r>
      <w:r w:rsidR="00A31D6B">
        <w:t>)</w:t>
      </w:r>
      <w:r>
        <w:t>.</w:t>
      </w:r>
    </w:p>
    <w:p w:rsidR="004D2DF4" w:rsidRDefault="004D2DF4"/>
    <w:p w:rsidR="004D2DF4" w:rsidRDefault="004D2DF4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FE0FB4" w:rsidRDefault="00331AA7">
      <w:r>
        <w:rPr>
          <w:noProof/>
          <w:sz w:val="2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83820</wp:posOffset>
            </wp:positionV>
            <wp:extent cx="5975985" cy="1587500"/>
            <wp:effectExtent l="0" t="0" r="0" b="0"/>
            <wp:wrapNone/>
            <wp:docPr id="9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1E7ED6" w:rsidRDefault="001E7ED6"/>
    <w:p w:rsidR="001E7ED6" w:rsidRDefault="001E7ED6"/>
    <w:p w:rsidR="001E7ED6" w:rsidRPr="001E7ED6" w:rsidRDefault="001E7ED6">
      <w:r>
        <w:rPr>
          <w:b/>
        </w:rPr>
        <w:t xml:space="preserve">Oxidace GA3P a vznik </w:t>
      </w:r>
      <w:proofErr w:type="spellStart"/>
      <w:r>
        <w:rPr>
          <w:b/>
        </w:rPr>
        <w:t>makroergické</w:t>
      </w:r>
      <w:proofErr w:type="spellEnd"/>
      <w:r>
        <w:rPr>
          <w:b/>
        </w:rPr>
        <w:t xml:space="preserve"> sloučeniny 1,3-BPG. </w:t>
      </w:r>
      <w:r>
        <w:t xml:space="preserve">Níže je uveden mechanismus reakce, který je názorným příkladem konverse chemické energie mechanismem tzv. </w:t>
      </w:r>
      <w:r w:rsidRPr="001E7ED6">
        <w:rPr>
          <w:b/>
        </w:rPr>
        <w:t>substrátové fosforylace</w:t>
      </w:r>
      <w:r>
        <w:t>. Část ΔG uvolněné při oxidaci se uloží ve formě vedoucí nakonec k syntéze ATP.</w:t>
      </w:r>
    </w:p>
    <w:p w:rsidR="00FE0FB4" w:rsidRDefault="00331AA7">
      <w:r>
        <w:rPr>
          <w:noProof/>
          <w:sz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152400</wp:posOffset>
            </wp:positionV>
            <wp:extent cx="5126355" cy="4577715"/>
            <wp:effectExtent l="0" t="0" r="0" b="0"/>
            <wp:wrapNone/>
            <wp:docPr id="4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55" cy="457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FE0FB4" w:rsidRDefault="00FE0FB4"/>
    <w:p w:rsidR="00FE0FB4" w:rsidRDefault="00FE0FB4"/>
    <w:p w:rsidR="00FE0FB4" w:rsidRDefault="00331AA7">
      <w:r>
        <w:rPr>
          <w:noProof/>
          <w:sz w:val="20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-228600</wp:posOffset>
            </wp:positionV>
            <wp:extent cx="2948305" cy="2440305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44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-228600</wp:posOffset>
            </wp:positionV>
            <wp:extent cx="2955290" cy="2439035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43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1E7ED6" w:rsidRDefault="001E7ED6"/>
    <w:p w:rsidR="001E7ED6" w:rsidRDefault="001E7ED6">
      <w:r w:rsidRPr="001E7ED6">
        <w:rPr>
          <w:b/>
        </w:rPr>
        <w:t xml:space="preserve">Schéma reakčních koordinát výše uvedené reakce bez a za </w:t>
      </w:r>
      <w:proofErr w:type="gramStart"/>
      <w:r w:rsidRPr="001E7ED6">
        <w:rPr>
          <w:b/>
        </w:rPr>
        <w:t>účasti</w:t>
      </w:r>
      <w:proofErr w:type="gramEnd"/>
      <w:r w:rsidRPr="001E7ED6">
        <w:rPr>
          <w:b/>
        </w:rPr>
        <w:t xml:space="preserve"> –</w:t>
      </w:r>
      <w:proofErr w:type="gramStart"/>
      <w:r w:rsidRPr="001E7ED6">
        <w:rPr>
          <w:b/>
        </w:rPr>
        <w:t>SH</w:t>
      </w:r>
      <w:proofErr w:type="gramEnd"/>
      <w:r w:rsidRPr="001E7ED6">
        <w:rPr>
          <w:b/>
        </w:rPr>
        <w:t xml:space="preserve"> skupiny</w:t>
      </w:r>
      <w:r>
        <w:t>.</w:t>
      </w:r>
    </w:p>
    <w:p w:rsidR="001E7ED6" w:rsidRDefault="001E7ED6"/>
    <w:p w:rsidR="001E7ED6" w:rsidRDefault="001E7ED6"/>
    <w:p w:rsidR="00FE0FB4" w:rsidRDefault="00331AA7"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121920</wp:posOffset>
            </wp:positionV>
            <wp:extent cx="5986780" cy="1658620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165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1E7ED6" w:rsidRDefault="001E7ED6"/>
    <w:p w:rsidR="001E7ED6" w:rsidRDefault="001E7ED6">
      <w:pPr>
        <w:rPr>
          <w:b/>
        </w:rPr>
      </w:pPr>
      <w:r>
        <w:rPr>
          <w:b/>
        </w:rPr>
        <w:t xml:space="preserve">Konverse chemické energie z formy </w:t>
      </w:r>
      <w:proofErr w:type="spellStart"/>
      <w:r w:rsidR="00D21EF7">
        <w:rPr>
          <w:b/>
        </w:rPr>
        <w:t>fosforylovaného</w:t>
      </w:r>
      <w:proofErr w:type="spellEnd"/>
      <w:r w:rsidR="00D21EF7">
        <w:rPr>
          <w:b/>
        </w:rPr>
        <w:t xml:space="preserve"> intermediátu na ATP.</w:t>
      </w:r>
    </w:p>
    <w:p w:rsidR="00D21EF7" w:rsidRDefault="00D21EF7">
      <w:pPr>
        <w:rPr>
          <w:b/>
        </w:rPr>
      </w:pPr>
    </w:p>
    <w:p w:rsidR="00D21EF7" w:rsidRDefault="00D21EF7">
      <w:pPr>
        <w:rPr>
          <w:b/>
        </w:rPr>
      </w:pPr>
    </w:p>
    <w:p w:rsidR="00D21EF7" w:rsidRPr="001E7ED6" w:rsidRDefault="00D21EF7">
      <w:pPr>
        <w:rPr>
          <w:b/>
        </w:rPr>
      </w:pPr>
    </w:p>
    <w:p w:rsidR="00FE0FB4" w:rsidRDefault="00331AA7"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23495</wp:posOffset>
            </wp:positionV>
            <wp:extent cx="7243445" cy="159385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445" cy="159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D21EF7" w:rsidRDefault="00D21EF7">
      <w:r>
        <w:rPr>
          <w:b/>
        </w:rPr>
        <w:t>Závěrečné reakce glykolýzy.</w:t>
      </w:r>
      <w:r>
        <w:t xml:space="preserve"> Silně exergonický přesmyk enol-formy pyruvátu na </w:t>
      </w:r>
      <w:proofErr w:type="spellStart"/>
      <w:r>
        <w:t>ketoformu</w:t>
      </w:r>
      <w:proofErr w:type="spellEnd"/>
      <w:r>
        <w:t xml:space="preserve"> je využit k syntéze ATP.</w:t>
      </w:r>
    </w:p>
    <w:p w:rsidR="00D21EF7" w:rsidRDefault="00D21EF7"/>
    <w:p w:rsidR="00D21EF7" w:rsidRPr="00D21EF7" w:rsidRDefault="00D21EF7"/>
    <w:p w:rsidR="0086338A" w:rsidRDefault="0086338A"/>
    <w:p w:rsidR="0086338A" w:rsidRPr="0086338A" w:rsidRDefault="0086338A">
      <w:pPr>
        <w:rPr>
          <w:b/>
        </w:rPr>
      </w:pPr>
      <w:r w:rsidRPr="0086338A">
        <w:rPr>
          <w:b/>
        </w:rPr>
        <w:t>Charakteristika a význam glykolýzy.</w:t>
      </w:r>
    </w:p>
    <w:p w:rsidR="0086338A" w:rsidRDefault="0086338A" w:rsidP="003D765F">
      <w:pPr>
        <w:jc w:val="both"/>
      </w:pPr>
      <w:r w:rsidRPr="003D765F">
        <w:t xml:space="preserve">Glykolýza slouží především jako zdroj energie, její energetická bilance odpovídá formálně 2 molům ATP </w:t>
      </w:r>
      <w:proofErr w:type="spellStart"/>
      <w:r w:rsidRPr="003D765F">
        <w:t>syntesovaným</w:t>
      </w:r>
      <w:proofErr w:type="spellEnd"/>
      <w:r w:rsidRPr="003D765F">
        <w:t xml:space="preserve"> na konto přeměny 1 molu glukosy na 2 moly pyruvátu. Další energie je skryta ve formě tohoto produktu a též 2 </w:t>
      </w:r>
      <w:r w:rsidR="003D765F" w:rsidRPr="003D765F">
        <w:t xml:space="preserve">molů NADH produkovaného při dehydrogenaci GA3P, její uvolnění však vyžaduje účast dalších složitějších a zejména na </w:t>
      </w:r>
      <w:r w:rsidR="003D765F">
        <w:t xml:space="preserve">dodávce </w:t>
      </w:r>
      <w:r w:rsidR="003D765F" w:rsidRPr="003D765F">
        <w:t>kyslíku závislých enzymových systémů</w:t>
      </w:r>
      <w:r w:rsidR="003D765F">
        <w:t xml:space="preserve"> (celkem tak lze získat dalších 36 mol ATP)</w:t>
      </w:r>
      <w:r w:rsidR="003D765F" w:rsidRPr="003D765F">
        <w:t>.</w:t>
      </w:r>
      <w:r w:rsidR="003D765F">
        <w:t xml:space="preserve"> Výhodou glykolýzy je, že může probíhat i za anaerobních podmínek a rychlost zúčastněných reakcí může převýšit aerobní pochody až 100x. V tom případě se ovšem hromadí koncové produkty glykolýzy, problémem je také anaerobní </w:t>
      </w:r>
      <w:proofErr w:type="spellStart"/>
      <w:r w:rsidR="003D765F">
        <w:t>reoxidace</w:t>
      </w:r>
      <w:proofErr w:type="spellEnd"/>
      <w:r w:rsidR="003D765F">
        <w:t xml:space="preserve"> NADH na NAD</w:t>
      </w:r>
      <w:r w:rsidR="003D765F">
        <w:rPr>
          <w:vertAlign w:val="superscript"/>
        </w:rPr>
        <w:t>+</w:t>
      </w:r>
      <w:r w:rsidR="003D765F">
        <w:t xml:space="preserve"> nutný pro zajištění GA3P </w:t>
      </w:r>
      <w:proofErr w:type="spellStart"/>
      <w:r w:rsidR="003D765F">
        <w:t>dehydrogenázové</w:t>
      </w:r>
      <w:proofErr w:type="spellEnd"/>
      <w:r w:rsidR="003D765F">
        <w:t xml:space="preserve"> reakce.</w:t>
      </w:r>
    </w:p>
    <w:p w:rsidR="003D765F" w:rsidRDefault="003D765F" w:rsidP="003D765F">
      <w:pPr>
        <w:jc w:val="both"/>
      </w:pPr>
    </w:p>
    <w:p w:rsidR="003D765F" w:rsidRDefault="003D765F" w:rsidP="003D765F">
      <w:pPr>
        <w:jc w:val="both"/>
      </w:pPr>
      <w:r>
        <w:t xml:space="preserve">Anaerobní </w:t>
      </w:r>
      <w:proofErr w:type="spellStart"/>
      <w:r>
        <w:t>reoxidace</w:t>
      </w:r>
      <w:proofErr w:type="spellEnd"/>
      <w:r>
        <w:t xml:space="preserve"> NADH je </w:t>
      </w:r>
      <w:proofErr w:type="spellStart"/>
      <w:r>
        <w:t>realisována</w:t>
      </w:r>
      <w:proofErr w:type="spellEnd"/>
      <w:r>
        <w:t xml:space="preserve"> formou využití koncového produktu pyruvátu jako </w:t>
      </w:r>
      <w:r w:rsidR="006E7A6F">
        <w:t>náhražky kyslíku</w:t>
      </w:r>
      <w:r w:rsidR="00937EAB">
        <w:t xml:space="preserve">. V reakci </w:t>
      </w:r>
      <w:proofErr w:type="spellStart"/>
      <w:r w:rsidR="00937EAB">
        <w:t>katalysované</w:t>
      </w:r>
      <w:proofErr w:type="spellEnd"/>
      <w:r w:rsidR="00937EAB">
        <w:t xml:space="preserve"> </w:t>
      </w:r>
      <w:proofErr w:type="spellStart"/>
      <w:r w:rsidR="00937EAB">
        <w:t>laktádehydrogenázou</w:t>
      </w:r>
      <w:proofErr w:type="spellEnd"/>
      <w:r w:rsidR="00937EAB">
        <w:t xml:space="preserve"> se redukuje pyruvát na laktát.</w:t>
      </w:r>
    </w:p>
    <w:p w:rsidR="00937EAB" w:rsidRDefault="00937EAB" w:rsidP="003D765F">
      <w:pPr>
        <w:jc w:val="both"/>
      </w:pPr>
    </w:p>
    <w:p w:rsidR="00937EAB" w:rsidRDefault="00331AA7" w:rsidP="003D765F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114300</wp:posOffset>
            </wp:positionV>
            <wp:extent cx="3416300" cy="1264920"/>
            <wp:effectExtent l="0" t="0" r="0" b="0"/>
            <wp:wrapNone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EAB" w:rsidRPr="003D765F" w:rsidRDefault="00937EAB" w:rsidP="003D765F">
      <w:pPr>
        <w:jc w:val="both"/>
      </w:pPr>
    </w:p>
    <w:p w:rsidR="0086338A" w:rsidRDefault="0086338A"/>
    <w:p w:rsidR="0086338A" w:rsidRDefault="0086338A"/>
    <w:p w:rsidR="0086338A" w:rsidRDefault="0086338A"/>
    <w:p w:rsidR="0086338A" w:rsidRDefault="0086338A"/>
    <w:p w:rsidR="00937EAB" w:rsidRDefault="00937EAB"/>
    <w:p w:rsidR="00937EAB" w:rsidRDefault="00937EAB"/>
    <w:p w:rsidR="00937EAB" w:rsidRDefault="00937EAB"/>
    <w:p w:rsidR="0086338A" w:rsidRDefault="0086338A"/>
    <w:p w:rsidR="0086338A" w:rsidRDefault="0086338A"/>
    <w:p w:rsidR="00937EAB" w:rsidRDefault="00937EAB" w:rsidP="00937EAB">
      <w:pPr>
        <w:jc w:val="both"/>
      </w:pPr>
      <w:r>
        <w:t>U řady mikroorganismů se laktát dále nepřeměňuje, je vylučován do prostředí a představuje koncový produkt metabolismu (bakterie mléčného kvašení). Alternativně některé mikroorganismy nejprve pyruvát dekarboxylují na acetaldehyd a pak redukují na koncový produkt etanol (alkoholové kvašení). Oba způsoby jsou příkladem fermentativního metabolismu (na rozdíl od respiračního).</w:t>
      </w:r>
    </w:p>
    <w:p w:rsidR="00937EAB" w:rsidRDefault="00937EAB" w:rsidP="00937EAB">
      <w:pPr>
        <w:jc w:val="both"/>
      </w:pPr>
    </w:p>
    <w:p w:rsidR="00937EAB" w:rsidRDefault="00937EAB" w:rsidP="00937EAB">
      <w:pPr>
        <w:jc w:val="both"/>
      </w:pPr>
    </w:p>
    <w:p w:rsidR="00937EAB" w:rsidRDefault="00331AA7" w:rsidP="00937EAB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31115</wp:posOffset>
            </wp:positionV>
            <wp:extent cx="5111750" cy="914400"/>
            <wp:effectExtent l="0" t="0" r="0" b="0"/>
            <wp:wrapNone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EAB" w:rsidRDefault="00937EAB"/>
    <w:p w:rsidR="00937EAB" w:rsidRDefault="00937EAB"/>
    <w:p w:rsidR="00937EAB" w:rsidRDefault="00937EAB"/>
    <w:p w:rsidR="00937EAB" w:rsidRDefault="00937EAB"/>
    <w:p w:rsidR="00937EAB" w:rsidRDefault="00937EAB"/>
    <w:p w:rsidR="00937EAB" w:rsidRDefault="00331AA7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137795</wp:posOffset>
            </wp:positionV>
            <wp:extent cx="7228840" cy="1500505"/>
            <wp:effectExtent l="0" t="0" r="0" b="0"/>
            <wp:wrapNone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150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EAB" w:rsidRDefault="00937EAB"/>
    <w:p w:rsidR="00937EAB" w:rsidRDefault="00937EAB"/>
    <w:p w:rsidR="00EA6273" w:rsidRDefault="00EA6273"/>
    <w:p w:rsidR="00EA6273" w:rsidRDefault="00EA6273"/>
    <w:p w:rsidR="00EA6273" w:rsidRDefault="00EA6273"/>
    <w:p w:rsidR="00EA6273" w:rsidRDefault="00EA6273"/>
    <w:p w:rsidR="00937EAB" w:rsidRDefault="00937EAB"/>
    <w:p w:rsidR="00937EAB" w:rsidRDefault="00937EAB"/>
    <w:p w:rsidR="00937EAB" w:rsidRDefault="00937EAB"/>
    <w:p w:rsidR="00937EAB" w:rsidRDefault="00937EAB"/>
    <w:p w:rsidR="00937EAB" w:rsidRDefault="00937EAB"/>
    <w:p w:rsidR="00FE0FB4" w:rsidRDefault="00331AA7">
      <w:r>
        <w:rPr>
          <w:noProof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92075</wp:posOffset>
            </wp:positionV>
            <wp:extent cx="4269740" cy="2353945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235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D21EF7" w:rsidRDefault="00D21EF7"/>
    <w:p w:rsidR="00D21EF7" w:rsidRDefault="00D21EF7"/>
    <w:p w:rsidR="00D21EF7" w:rsidRDefault="00D21EF7"/>
    <w:p w:rsidR="00002F9F" w:rsidRDefault="00EA6273">
      <w:r w:rsidRPr="00002F9F">
        <w:rPr>
          <w:b/>
        </w:rPr>
        <w:t>Jednoduché schéma možných přeměn pyruvátu</w:t>
      </w:r>
      <w:r w:rsidR="00002F9F">
        <w:t>.</w:t>
      </w:r>
    </w:p>
    <w:p w:rsidR="003C4562" w:rsidRDefault="003C4562"/>
    <w:p w:rsidR="008A6D61" w:rsidRDefault="008A6D61"/>
    <w:p w:rsidR="008A6D61" w:rsidRDefault="008A6D61"/>
    <w:p w:rsidR="008A6D61" w:rsidRDefault="008A6D61"/>
    <w:p w:rsidR="00FE0FB4" w:rsidRDefault="00EA6273" w:rsidP="00002F9F">
      <w:pPr>
        <w:jc w:val="both"/>
      </w:pPr>
      <w:r>
        <w:t>Organismy, které nefermentují (např. živočichové) hromadí laktát pouze přechodně, nevylučují ho, ale ve vhodných podmínkách ho přemění zpět na pyruvát a ten pak oxidačním způsobem dekarboxylují za vzniku CH</w:t>
      </w:r>
      <w:r>
        <w:rPr>
          <w:vertAlign w:val="subscript"/>
        </w:rPr>
        <w:t>3</w:t>
      </w:r>
      <w:r w:rsidR="00002F9F">
        <w:t>CO.SCoA (viz dál</w:t>
      </w:r>
      <w:r>
        <w:t xml:space="preserve">e). </w:t>
      </w:r>
      <w:r w:rsidR="001A55CE">
        <w:t xml:space="preserve">Typickým příkladem je intensivní svalová práce, kdy </w:t>
      </w:r>
      <w:r w:rsidR="000C0CA1">
        <w:t>potřeba ATP ve svalu převýší možnosti organismu dodávat dostatečné množství kyslíku</w:t>
      </w:r>
      <w:r w:rsidR="003C4562">
        <w:t xml:space="preserve"> (mnohé svaly ani nevyužívají aerobní mechanismy produkce ATP – bílá vlákna)</w:t>
      </w:r>
      <w:r w:rsidR="000C0CA1">
        <w:t xml:space="preserve">. Hromadící se kyselina mléčná okyseluje sval – projevem je bolest a únava. Svalové buňky laktát vylučují do krve a ta ho transportuje do jater, které ho díky dobrému zásobení kyslíkem přemění zpět na pyruvát a ten pak dále </w:t>
      </w:r>
      <w:proofErr w:type="spellStart"/>
      <w:r w:rsidR="000C0CA1">
        <w:t>metabolisují</w:t>
      </w:r>
      <w:proofErr w:type="spellEnd"/>
      <w:r w:rsidR="000C0CA1">
        <w:t>. Při nahromadění většího množství laktátu pokračuje jeho oxidační odbourání i poté, co glykolýza snížila svoji rychlost. To se projeví intensivním dýcháním pokračujícím po ukončení intensivní svalové zátěže (mluvíme o „kyslíkovém dluhu“).</w:t>
      </w:r>
      <w:r w:rsidR="003C4562">
        <w:t xml:space="preserve"> </w:t>
      </w:r>
    </w:p>
    <w:p w:rsidR="008A6D61" w:rsidRDefault="00331AA7" w:rsidP="00002F9F">
      <w:pPr>
        <w:jc w:val="both"/>
      </w:pPr>
      <w:r>
        <w:rPr>
          <w:noProof/>
        </w:rPr>
        <w:lastRenderedPageBreak/>
        <w:drawing>
          <wp:inline distT="0" distB="0" distL="0" distR="0">
            <wp:extent cx="3723005" cy="3657600"/>
            <wp:effectExtent l="0" t="0" r="0" b="0"/>
            <wp:docPr id="10" name="obrázek 10" descr="CorihoCy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rihoCykl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D61" w:rsidRDefault="008A6D61" w:rsidP="00002F9F">
      <w:pPr>
        <w:jc w:val="both"/>
      </w:pPr>
    </w:p>
    <w:p w:rsidR="008A6D61" w:rsidRDefault="008A6D61" w:rsidP="00002F9F">
      <w:pPr>
        <w:jc w:val="both"/>
      </w:pPr>
    </w:p>
    <w:p w:rsidR="008A6D61" w:rsidRDefault="008A6D61" w:rsidP="00002F9F">
      <w:pPr>
        <w:jc w:val="both"/>
      </w:pPr>
    </w:p>
    <w:p w:rsidR="008A6D61" w:rsidRDefault="008A6D61" w:rsidP="00002F9F">
      <w:pPr>
        <w:jc w:val="both"/>
      </w:pPr>
    </w:p>
    <w:p w:rsidR="008A6D61" w:rsidRDefault="008A6D61" w:rsidP="00002F9F">
      <w:pPr>
        <w:jc w:val="both"/>
      </w:pPr>
    </w:p>
    <w:p w:rsidR="003C4562" w:rsidRDefault="003C4562" w:rsidP="00BC666E">
      <w:pPr>
        <w:jc w:val="center"/>
      </w:pPr>
      <w:proofErr w:type="spellStart"/>
      <w:r w:rsidRPr="003C4562">
        <w:rPr>
          <w:b/>
        </w:rPr>
        <w:t>Resyntéza</w:t>
      </w:r>
      <w:proofErr w:type="spellEnd"/>
      <w:r w:rsidRPr="003C4562">
        <w:rPr>
          <w:b/>
        </w:rPr>
        <w:t xml:space="preserve"> glukosy a </w:t>
      </w:r>
      <w:proofErr w:type="spellStart"/>
      <w:r w:rsidRPr="003C4562">
        <w:rPr>
          <w:b/>
        </w:rPr>
        <w:t>glukoneogeneza</w:t>
      </w:r>
      <w:proofErr w:type="spellEnd"/>
      <w:r w:rsidRPr="003C4562">
        <w:rPr>
          <w:b/>
        </w:rPr>
        <w:t>.</w:t>
      </w:r>
    </w:p>
    <w:p w:rsidR="003C4562" w:rsidRDefault="003C4562" w:rsidP="00002F9F">
      <w:pPr>
        <w:jc w:val="both"/>
      </w:pPr>
    </w:p>
    <w:p w:rsidR="003C4562" w:rsidRDefault="003C4562" w:rsidP="00002F9F">
      <w:pPr>
        <w:jc w:val="both"/>
      </w:pPr>
      <w:r>
        <w:t xml:space="preserve">Laktát transportovaný do jater se zčásti (asi 30%) odbourá katabolickými oxidačními pochody za zisku energie, větší část (70%) se pak přeměňuje zpět na glukosu (tu játra jednak exportují do krevního oběhu, jednak </w:t>
      </w:r>
      <w:proofErr w:type="spellStart"/>
      <w:r>
        <w:t>syntesují</w:t>
      </w:r>
      <w:proofErr w:type="spellEnd"/>
      <w:r>
        <w:t xml:space="preserve"> glykogen). Cyklus přeměn a transportu metabolitů spočívající v produkci laktátu především svalovými buňkami a jeho přenosem do jater a</w:t>
      </w:r>
      <w:r w:rsidR="00BB4590">
        <w:t xml:space="preserve"> jeho zpětná přeměna na glukosu, kterou pak svaly využívají, se nazývá </w:t>
      </w:r>
      <w:proofErr w:type="spellStart"/>
      <w:r w:rsidR="00BB4590" w:rsidRPr="00BB4590">
        <w:rPr>
          <w:b/>
        </w:rPr>
        <w:t>Coriho</w:t>
      </w:r>
      <w:proofErr w:type="spellEnd"/>
      <w:r w:rsidR="00BB4590" w:rsidRPr="00BB4590">
        <w:rPr>
          <w:b/>
        </w:rPr>
        <w:t xml:space="preserve"> cyklus.</w:t>
      </w:r>
      <w:r w:rsidR="00BB4590">
        <w:t xml:space="preserve"> Přeměnu laktátu zpět na glukosu nazýváme </w:t>
      </w:r>
      <w:proofErr w:type="spellStart"/>
      <w:r w:rsidR="00BB4590" w:rsidRPr="00BB4590">
        <w:rPr>
          <w:b/>
        </w:rPr>
        <w:t>resyntézou</w:t>
      </w:r>
      <w:proofErr w:type="spellEnd"/>
      <w:r w:rsidR="00BB4590" w:rsidRPr="00BB4590">
        <w:rPr>
          <w:b/>
        </w:rPr>
        <w:t xml:space="preserve"> glukosy</w:t>
      </w:r>
      <w:r w:rsidR="00BB4590">
        <w:t xml:space="preserve">, analogický pochod syntézy glukosy z látek necukerného původu (prakticky aminokyselin) pak </w:t>
      </w:r>
      <w:proofErr w:type="spellStart"/>
      <w:r w:rsidR="00BB4590" w:rsidRPr="00BB4590">
        <w:rPr>
          <w:b/>
        </w:rPr>
        <w:t>glukoneogen</w:t>
      </w:r>
      <w:r w:rsidR="00BB4590">
        <w:rPr>
          <w:b/>
        </w:rPr>
        <w:t>e</w:t>
      </w:r>
      <w:r w:rsidR="00BB4590" w:rsidRPr="00BB4590">
        <w:rPr>
          <w:b/>
        </w:rPr>
        <w:t>za</w:t>
      </w:r>
      <w:proofErr w:type="spellEnd"/>
      <w:r w:rsidR="00BB4590" w:rsidRPr="00BB4590">
        <w:rPr>
          <w:b/>
        </w:rPr>
        <w:t>.</w:t>
      </w:r>
      <w:r w:rsidR="00BB4590">
        <w:t xml:space="preserve"> Tento termín se často používá pro oba pochody, neboť jsou v hlavním směru stejné.</w:t>
      </w:r>
    </w:p>
    <w:p w:rsidR="00BC15CB" w:rsidRDefault="00BC15CB" w:rsidP="00002F9F">
      <w:pPr>
        <w:jc w:val="both"/>
      </w:pPr>
      <w:proofErr w:type="spellStart"/>
      <w:r>
        <w:t>Resynteza</w:t>
      </w:r>
      <w:proofErr w:type="spellEnd"/>
      <w:r>
        <w:t xml:space="preserve"> glukosy probíhá v podstatě zvratem glykolytických reakcí. Problematickým článkem je vznik </w:t>
      </w:r>
      <w:proofErr w:type="spellStart"/>
      <w:r>
        <w:t>fosfoenolpyruvátu</w:t>
      </w:r>
      <w:proofErr w:type="spellEnd"/>
      <w:r>
        <w:t xml:space="preserve"> (PEP). ΔG</w:t>
      </w:r>
      <w:r>
        <w:rPr>
          <w:vertAlign w:val="superscript"/>
        </w:rPr>
        <w:t>0</w:t>
      </w:r>
      <w:r>
        <w:t xml:space="preserve"> je kolem 66 kJ.mol</w:t>
      </w:r>
      <w:r>
        <w:rPr>
          <w:vertAlign w:val="superscript"/>
        </w:rPr>
        <w:t>-1</w:t>
      </w:r>
      <w:r>
        <w:t xml:space="preserve">, přímá fosforylace na konto ATP by vyžadovala jeho příliš vysokou koncentraci. Tato reakce probíhá proto dvoustupňově, nejprve se pyruvát karboxyluje (za účasti biotinu a spotřeby ATP) na </w:t>
      </w:r>
      <w:proofErr w:type="spellStart"/>
      <w:r w:rsidR="00830994">
        <w:t>oxaloacetát</w:t>
      </w:r>
      <w:proofErr w:type="spellEnd"/>
      <w:r w:rsidR="00830994">
        <w:t>. Ten pak reaguje s G</w:t>
      </w:r>
      <w:r>
        <w:t xml:space="preserve">TP (ITP) za současné dekarboxylace na PEP. Další pochody jsou pak již bezproblémové, kinázové reakce glykolýzy </w:t>
      </w:r>
      <w:r w:rsidR="00787A0F">
        <w:t xml:space="preserve">sice </w:t>
      </w:r>
      <w:r>
        <w:t>rovněž nejsou vratné</w:t>
      </w:r>
      <w:r w:rsidR="00787A0F">
        <w:t xml:space="preserve">, ale vznik </w:t>
      </w:r>
      <w:proofErr w:type="spellStart"/>
      <w:r w:rsidR="00787A0F">
        <w:t>nefosforylovaných</w:t>
      </w:r>
      <w:proofErr w:type="spellEnd"/>
      <w:r w:rsidR="00787A0F">
        <w:t xml:space="preserve"> </w:t>
      </w:r>
      <w:proofErr w:type="spellStart"/>
      <w:r w:rsidR="00787A0F">
        <w:t>hexos</w:t>
      </w:r>
      <w:proofErr w:type="spellEnd"/>
      <w:r w:rsidR="00787A0F">
        <w:t xml:space="preserve"> a nakonec glukosy probíhá efektivně</w:t>
      </w:r>
      <w:r w:rsidR="00830994">
        <w:t xml:space="preserve"> (viz níže)</w:t>
      </w:r>
      <w:r w:rsidR="00787A0F">
        <w:t>.</w:t>
      </w:r>
      <w:r w:rsidR="006B4B6D">
        <w:t xml:space="preserve"> Za pozornost stojí obrat G3P-dehydrogenázové reakce, v tomto směru se s ní setkáváme též u fotosyntézy.</w:t>
      </w:r>
    </w:p>
    <w:p w:rsidR="00787A0F" w:rsidRDefault="00787A0F" w:rsidP="00002F9F">
      <w:pPr>
        <w:jc w:val="both"/>
      </w:pPr>
    </w:p>
    <w:p w:rsidR="00FE6CAF" w:rsidRDefault="00331AA7" w:rsidP="00002F9F">
      <w:pPr>
        <w:jc w:val="both"/>
      </w:pPr>
      <w:r>
        <w:rPr>
          <w:noProof/>
        </w:rPr>
        <w:lastRenderedPageBreak/>
        <w:drawing>
          <wp:inline distT="0" distB="0" distL="0" distR="0">
            <wp:extent cx="2008505" cy="1722755"/>
            <wp:effectExtent l="0" t="0" r="0" b="0"/>
            <wp:docPr id="11" name="obrázek 11" descr="KarboxylacePyruva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rboxylacePyruvatu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06295" cy="2425065"/>
            <wp:effectExtent l="0" t="0" r="0" b="0"/>
            <wp:docPr id="12" name="obrázek 12" descr="PyruvatKina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yruvatKinaz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CAF" w:rsidRDefault="00FE6CAF" w:rsidP="00002F9F">
      <w:pPr>
        <w:jc w:val="both"/>
      </w:pPr>
    </w:p>
    <w:p w:rsidR="00FE6CAF" w:rsidRPr="00FE6CAF" w:rsidRDefault="00FE6CAF" w:rsidP="00002F9F">
      <w:pPr>
        <w:jc w:val="both"/>
        <w:rPr>
          <w:b/>
        </w:rPr>
      </w:pPr>
      <w:r>
        <w:rPr>
          <w:b/>
        </w:rPr>
        <w:t xml:space="preserve">Vznik PEP. </w:t>
      </w:r>
      <w:r w:rsidRPr="00FE6CAF">
        <w:t xml:space="preserve">1 – </w:t>
      </w:r>
      <w:proofErr w:type="spellStart"/>
      <w:r w:rsidRPr="00FE6CAF">
        <w:t>pyruvátkarbo</w:t>
      </w:r>
      <w:r>
        <w:t>x</w:t>
      </w:r>
      <w:r w:rsidRPr="00FE6CAF">
        <w:t>yláza</w:t>
      </w:r>
      <w:proofErr w:type="spellEnd"/>
      <w:r w:rsidRPr="00FE6CAF">
        <w:t>, 2-PEPkarboxykináza</w:t>
      </w:r>
    </w:p>
    <w:p w:rsidR="00FE6CAF" w:rsidRDefault="00FE6CAF" w:rsidP="00002F9F">
      <w:pPr>
        <w:jc w:val="both"/>
      </w:pPr>
    </w:p>
    <w:p w:rsidR="00CF1A21" w:rsidRDefault="00CF1A21" w:rsidP="00002F9F">
      <w:pPr>
        <w:jc w:val="both"/>
      </w:pPr>
    </w:p>
    <w:p w:rsidR="00CF1A21" w:rsidRDefault="00CF1A21" w:rsidP="00002F9F">
      <w:pPr>
        <w:jc w:val="both"/>
      </w:pPr>
    </w:p>
    <w:p w:rsidR="00CF1A21" w:rsidRDefault="00CF1A21" w:rsidP="00002F9F">
      <w:pPr>
        <w:jc w:val="both"/>
      </w:pPr>
    </w:p>
    <w:p w:rsidR="00830994" w:rsidRPr="00BC15CB" w:rsidRDefault="00331AA7" w:rsidP="00002F9F">
      <w:pPr>
        <w:jc w:val="both"/>
      </w:pPr>
      <w:r>
        <w:rPr>
          <w:noProof/>
        </w:rPr>
        <w:drawing>
          <wp:inline distT="0" distB="0" distL="0" distR="0">
            <wp:extent cx="4563745" cy="4718685"/>
            <wp:effectExtent l="0" t="0" r="0" b="0"/>
            <wp:docPr id="13" name="obrázek 13" descr="GLUKONEOGENESA-Fru-G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LUKONEOGENESA-Fru-Glu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47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A1" w:rsidRPr="00CF1A21" w:rsidRDefault="00CF1A21" w:rsidP="00002F9F">
      <w:pPr>
        <w:jc w:val="both"/>
        <w:rPr>
          <w:b/>
        </w:rPr>
      </w:pPr>
      <w:r>
        <w:rPr>
          <w:b/>
        </w:rPr>
        <w:t>Schéma zvratu glykolýzy – syntéza glukosy.</w:t>
      </w:r>
    </w:p>
    <w:p w:rsidR="000C0CA1" w:rsidRDefault="000C0CA1" w:rsidP="00002F9F">
      <w:pPr>
        <w:jc w:val="both"/>
      </w:pPr>
    </w:p>
    <w:p w:rsidR="000C0CA1" w:rsidRDefault="000C0CA1" w:rsidP="00002F9F">
      <w:pPr>
        <w:jc w:val="both"/>
      </w:pPr>
    </w:p>
    <w:p w:rsidR="00EA6273" w:rsidRDefault="00BC666E">
      <w:r>
        <w:lastRenderedPageBreak/>
        <w:t xml:space="preserve">Při glukoneogenezi jsou zdrojem nejčastěji aminokyseliny - </w:t>
      </w:r>
      <w:proofErr w:type="spellStart"/>
      <w:r>
        <w:t>oxalacetát</w:t>
      </w:r>
      <w:proofErr w:type="spellEnd"/>
      <w:r>
        <w:t xml:space="preserve"> vznikající z </w:t>
      </w:r>
      <w:proofErr w:type="spellStart"/>
      <w:r>
        <w:t>Asp</w:t>
      </w:r>
      <w:proofErr w:type="spellEnd"/>
      <w:r>
        <w:t xml:space="preserve">, pyruvát vznikající z Ala (včetně </w:t>
      </w:r>
      <w:proofErr w:type="spellStart"/>
      <w:r>
        <w:t>Try</w:t>
      </w:r>
      <w:proofErr w:type="spellEnd"/>
      <w:r>
        <w:t>), další souvislosti si připomeneme v příštích lekcích.</w:t>
      </w:r>
    </w:p>
    <w:p w:rsidR="00BC666E" w:rsidRDefault="00BC666E"/>
    <w:p w:rsidR="00BC666E" w:rsidRDefault="00BC666E">
      <w:r>
        <w:t>Význam</w:t>
      </w:r>
      <w:r w:rsidR="0049646D">
        <w:t xml:space="preserve"> </w:t>
      </w:r>
      <w:proofErr w:type="spellStart"/>
      <w:r w:rsidR="0049646D">
        <w:t>resyntézy</w:t>
      </w:r>
      <w:proofErr w:type="spellEnd"/>
      <w:r w:rsidR="0049646D">
        <w:t xml:space="preserve"> glukosy a glukoneogeneze spočívá hlavně ve využití nadbytku látek, jež nelze využít jinak (laktát přechodně nadprodukovaný, nadbytek bílkovin v potravě). V některých případech – hladovění, stres – je nutno nahradit nedostatek glukosy její syntézou z jiných zdrojů – aminokyselin.</w:t>
      </w:r>
    </w:p>
    <w:p w:rsidR="00BC666E" w:rsidRDefault="00BC666E"/>
    <w:p w:rsidR="00BC666E" w:rsidRDefault="00BC666E"/>
    <w:p w:rsidR="00A83CCB" w:rsidRDefault="00A83CCB"/>
    <w:p w:rsidR="00A83CCB" w:rsidRDefault="00A83CCB"/>
    <w:p w:rsidR="00EA6273" w:rsidRPr="00A83CCB" w:rsidRDefault="00301098">
      <w:pPr>
        <w:rPr>
          <w:sz w:val="28"/>
          <w:szCs w:val="28"/>
        </w:rPr>
      </w:pPr>
      <w:r w:rsidRPr="00A83CCB">
        <w:rPr>
          <w:b/>
          <w:sz w:val="28"/>
          <w:szCs w:val="28"/>
        </w:rPr>
        <w:t>Regulace glykolýzy.</w:t>
      </w:r>
    </w:p>
    <w:p w:rsidR="00301098" w:rsidRDefault="00301098"/>
    <w:p w:rsidR="00301098" w:rsidRPr="00301098" w:rsidRDefault="00301098"/>
    <w:p w:rsidR="00EA6273" w:rsidRDefault="00C965BB">
      <w:r>
        <w:t xml:space="preserve">Pasteur 1860 – rychlost spotřeby glukosy menší v aerobních podmínkách – </w:t>
      </w:r>
      <w:r w:rsidRPr="00C965BB">
        <w:rPr>
          <w:b/>
        </w:rPr>
        <w:t>Pasteurův efekt</w:t>
      </w:r>
      <w:r>
        <w:t>.</w:t>
      </w:r>
    </w:p>
    <w:p w:rsidR="00EA6273" w:rsidRPr="00EA6273" w:rsidRDefault="00EA6273"/>
    <w:p w:rsidR="00FE0FB4" w:rsidRPr="00A9658F" w:rsidRDefault="00C965BB">
      <w:pPr>
        <w:rPr>
          <w:b/>
        </w:rPr>
      </w:pPr>
      <w:r w:rsidRPr="00A9658F">
        <w:rPr>
          <w:b/>
        </w:rPr>
        <w:t xml:space="preserve">Regulace zpětnou vazbou – ATP inhibuje </w:t>
      </w:r>
      <w:proofErr w:type="spellStart"/>
      <w:r w:rsidRPr="00A9658F">
        <w:rPr>
          <w:b/>
        </w:rPr>
        <w:t>fosfofruktokinasu</w:t>
      </w:r>
      <w:proofErr w:type="spellEnd"/>
      <w:r w:rsidRPr="00A9658F">
        <w:rPr>
          <w:b/>
        </w:rPr>
        <w:t>.</w:t>
      </w:r>
    </w:p>
    <w:p w:rsidR="00C965BB" w:rsidRDefault="00C965BB"/>
    <w:p w:rsidR="008A6D61" w:rsidRDefault="00331AA7">
      <w:r>
        <w:rPr>
          <w:noProof/>
        </w:rPr>
        <w:drawing>
          <wp:inline distT="0" distB="0" distL="0" distR="0">
            <wp:extent cx="5755640" cy="1396365"/>
            <wp:effectExtent l="0" t="0" r="0" b="0"/>
            <wp:docPr id="14" name="obrázek 14" descr="FfrK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frKi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D61" w:rsidRDefault="008A6D61"/>
    <w:p w:rsidR="008A6D61" w:rsidRPr="00A83CCB" w:rsidRDefault="00A9658F">
      <w:pPr>
        <w:rPr>
          <w:b/>
          <w:i/>
          <w:sz w:val="28"/>
          <w:szCs w:val="28"/>
        </w:rPr>
      </w:pPr>
      <w:r w:rsidRPr="00A83CCB">
        <w:rPr>
          <w:b/>
          <w:i/>
          <w:sz w:val="28"/>
          <w:szCs w:val="28"/>
        </w:rPr>
        <w:t>Inhibice ATP (fosforylace podjednotek tetrametru), citrátem, H</w:t>
      </w:r>
      <w:r w:rsidRPr="00A83CCB">
        <w:rPr>
          <w:b/>
          <w:i/>
          <w:sz w:val="28"/>
          <w:szCs w:val="28"/>
          <w:vertAlign w:val="superscript"/>
        </w:rPr>
        <w:t>+</w:t>
      </w:r>
      <w:r w:rsidRPr="00A83CCB">
        <w:rPr>
          <w:b/>
          <w:i/>
          <w:sz w:val="28"/>
          <w:szCs w:val="28"/>
        </w:rPr>
        <w:t xml:space="preserve"> </w:t>
      </w:r>
    </w:p>
    <w:p w:rsidR="00A9658F" w:rsidRDefault="00A9658F"/>
    <w:p w:rsidR="00A83CCB" w:rsidRDefault="00A83CCB"/>
    <w:p w:rsidR="00A83CCB" w:rsidRDefault="00A83CCB"/>
    <w:p w:rsidR="00A83CCB" w:rsidRDefault="00331AA7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51435</wp:posOffset>
            </wp:positionV>
            <wp:extent cx="3153410" cy="2440940"/>
            <wp:effectExtent l="0" t="0" r="0" b="0"/>
            <wp:wrapNone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44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CCB" w:rsidRDefault="00A83CCB"/>
    <w:p w:rsidR="00A83CCB" w:rsidRDefault="00A83CCB"/>
    <w:p w:rsidR="00A83CCB" w:rsidRDefault="00A83CCB"/>
    <w:p w:rsidR="00A83CCB" w:rsidRDefault="00A83CCB"/>
    <w:p w:rsidR="00A83CCB" w:rsidRDefault="00A83CCB"/>
    <w:p w:rsidR="00A83CCB" w:rsidRDefault="00A83CCB"/>
    <w:p w:rsidR="00A83CCB" w:rsidRDefault="00A83CCB"/>
    <w:p w:rsidR="00A83CCB" w:rsidRDefault="00A83CCB"/>
    <w:p w:rsidR="00A83CCB" w:rsidRDefault="00A83CCB"/>
    <w:p w:rsidR="00A83CCB" w:rsidRDefault="00A83CCB"/>
    <w:p w:rsidR="00A83CCB" w:rsidRDefault="00A83CCB"/>
    <w:p w:rsidR="00A83CCB" w:rsidRDefault="00A83CCB"/>
    <w:p w:rsidR="00A83CCB" w:rsidRDefault="00A83CCB"/>
    <w:p w:rsidR="00A83CCB" w:rsidRDefault="00A83CCB"/>
    <w:p w:rsidR="00A83CCB" w:rsidRDefault="00A83CCB"/>
    <w:p w:rsidR="00A83CCB" w:rsidRDefault="00A83CCB"/>
    <w:p w:rsidR="00A83CCB" w:rsidRPr="00A83CCB" w:rsidRDefault="00A83CCB" w:rsidP="00A83CCB">
      <w:pPr>
        <w:rPr>
          <w:b/>
          <w:i/>
          <w:sz w:val="28"/>
          <w:szCs w:val="28"/>
        </w:rPr>
      </w:pPr>
      <w:r w:rsidRPr="00A83CCB">
        <w:rPr>
          <w:b/>
          <w:i/>
          <w:sz w:val="28"/>
          <w:szCs w:val="28"/>
        </w:rPr>
        <w:t xml:space="preserve">Vliv ATP na </w:t>
      </w:r>
      <w:proofErr w:type="spellStart"/>
      <w:r w:rsidRPr="00A83CCB">
        <w:rPr>
          <w:b/>
          <w:i/>
          <w:sz w:val="28"/>
          <w:szCs w:val="28"/>
        </w:rPr>
        <w:t>fosfofruktokinázu</w:t>
      </w:r>
      <w:proofErr w:type="spellEnd"/>
      <w:r w:rsidRPr="00A83CCB">
        <w:rPr>
          <w:b/>
          <w:i/>
          <w:sz w:val="28"/>
          <w:szCs w:val="28"/>
        </w:rPr>
        <w:t>. Významný</w:t>
      </w:r>
      <w:r w:rsidR="00025A3D">
        <w:rPr>
          <w:b/>
          <w:i/>
          <w:sz w:val="28"/>
          <w:szCs w:val="28"/>
        </w:rPr>
        <w:t xml:space="preserve"> </w:t>
      </w:r>
      <w:r w:rsidRPr="00A83CCB">
        <w:rPr>
          <w:b/>
          <w:i/>
          <w:sz w:val="28"/>
          <w:szCs w:val="28"/>
        </w:rPr>
        <w:t>pochod při regulaci glykolýzy.</w:t>
      </w:r>
    </w:p>
    <w:p w:rsidR="00A83CCB" w:rsidRDefault="00A83CCB"/>
    <w:p w:rsidR="00A9658F" w:rsidRPr="00A9658F" w:rsidRDefault="00A9658F"/>
    <w:p w:rsidR="008A6D61" w:rsidRDefault="008A6D61"/>
    <w:p w:rsidR="008A6D61" w:rsidRDefault="008A6D61"/>
    <w:p w:rsidR="00C965BB" w:rsidRDefault="00C965BB"/>
    <w:p w:rsidR="00C965BB" w:rsidRPr="00A9658F" w:rsidRDefault="00C965BB">
      <w:pPr>
        <w:rPr>
          <w:b/>
        </w:rPr>
      </w:pPr>
      <w:r w:rsidRPr="00A9658F">
        <w:rPr>
          <w:b/>
        </w:rPr>
        <w:t xml:space="preserve">Kinetická regulace fosforylace glukosy – </w:t>
      </w:r>
      <w:proofErr w:type="spellStart"/>
      <w:r w:rsidRPr="00A9658F">
        <w:rPr>
          <w:b/>
        </w:rPr>
        <w:t>hexokinasa</w:t>
      </w:r>
      <w:proofErr w:type="spellEnd"/>
      <w:r w:rsidRPr="00A9658F">
        <w:rPr>
          <w:b/>
        </w:rPr>
        <w:t xml:space="preserve"> a </w:t>
      </w:r>
      <w:proofErr w:type="spellStart"/>
      <w:r w:rsidRPr="00A9658F">
        <w:rPr>
          <w:b/>
        </w:rPr>
        <w:t>glukokinasa</w:t>
      </w:r>
      <w:proofErr w:type="spellEnd"/>
      <w:r w:rsidRPr="00A9658F">
        <w:rPr>
          <w:b/>
        </w:rPr>
        <w:t>.</w:t>
      </w:r>
    </w:p>
    <w:p w:rsidR="00C965BB" w:rsidRDefault="00C965BB"/>
    <w:p w:rsidR="00A9658F" w:rsidRDefault="00A9658F"/>
    <w:p w:rsidR="00C965BB" w:rsidRDefault="00C965BB"/>
    <w:p w:rsidR="00FE0FB4" w:rsidRDefault="00331AA7"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15" name="obrázek 15" descr="Hexo+Glukokinas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xo+Glukokinasy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B4" w:rsidRDefault="00FE0FB4"/>
    <w:p w:rsidR="00FE0FB4" w:rsidRDefault="00FE0FB4"/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Pr="00A9658F" w:rsidRDefault="0072655A" w:rsidP="0072655A">
      <w:pPr>
        <w:rPr>
          <w:b/>
        </w:rPr>
      </w:pPr>
      <w:r>
        <w:rPr>
          <w:b/>
        </w:rPr>
        <w:t xml:space="preserve">Kinetická regulace </w:t>
      </w:r>
      <w:proofErr w:type="spellStart"/>
      <w:r>
        <w:rPr>
          <w:b/>
        </w:rPr>
        <w:t>Cori</w:t>
      </w:r>
      <w:r w:rsidR="007C4CA0">
        <w:rPr>
          <w:b/>
        </w:rPr>
        <w:t>ho</w:t>
      </w:r>
      <w:proofErr w:type="spellEnd"/>
      <w:r w:rsidRPr="00A9658F">
        <w:rPr>
          <w:b/>
        </w:rPr>
        <w:t xml:space="preserve"> cyklu – </w:t>
      </w:r>
      <w:proofErr w:type="spellStart"/>
      <w:r w:rsidRPr="00A9658F">
        <w:rPr>
          <w:b/>
        </w:rPr>
        <w:t>isoenzymy</w:t>
      </w:r>
      <w:proofErr w:type="spellEnd"/>
      <w:r w:rsidRPr="00A9658F">
        <w:rPr>
          <w:b/>
        </w:rPr>
        <w:t xml:space="preserve"> LDH</w:t>
      </w: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FE0FB4" w:rsidRPr="00A9658F" w:rsidRDefault="00A9658F">
      <w:pPr>
        <w:rPr>
          <w:b/>
        </w:rPr>
      </w:pPr>
      <w:r w:rsidRPr="00A9658F">
        <w:rPr>
          <w:b/>
        </w:rPr>
        <w:lastRenderedPageBreak/>
        <w:t>Hormonální regulace</w:t>
      </w:r>
    </w:p>
    <w:p w:rsidR="00FE0FB4" w:rsidRDefault="00FE0FB4"/>
    <w:p w:rsidR="0072655A" w:rsidRDefault="0072655A"/>
    <w:p w:rsidR="0072655A" w:rsidRDefault="0072655A"/>
    <w:p w:rsidR="00D21EF7" w:rsidRDefault="00D21EF7"/>
    <w:p w:rsidR="00D21EF7" w:rsidRDefault="00331AA7">
      <w:r>
        <w:rPr>
          <w:noProof/>
        </w:rPr>
        <w:drawing>
          <wp:inline distT="0" distB="0" distL="0" distR="0">
            <wp:extent cx="3028950" cy="3289935"/>
            <wp:effectExtent l="0" t="0" r="0" b="0"/>
            <wp:docPr id="16" name="obrázek 16" descr="Sachar-HormonReg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char-HormonRegul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4F5102" w:rsidRDefault="004F5102"/>
    <w:p w:rsidR="004F5102" w:rsidRDefault="004F5102"/>
    <w:p w:rsidR="004F5102" w:rsidRDefault="004F5102"/>
    <w:p w:rsidR="004F5102" w:rsidRDefault="004F5102"/>
    <w:p w:rsidR="004F5102" w:rsidRDefault="004F5102"/>
    <w:p w:rsidR="004F5102" w:rsidRDefault="004F5102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sectPr w:rsidR="00FE0F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63717C"/>
    <w:multiLevelType w:val="hybridMultilevel"/>
    <w:tmpl w:val="356A943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951269F"/>
    <w:multiLevelType w:val="hybridMultilevel"/>
    <w:tmpl w:val="4D20313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D830A7B"/>
    <w:multiLevelType w:val="hybridMultilevel"/>
    <w:tmpl w:val="B00A1C8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E71"/>
    <w:rsid w:val="00002F9F"/>
    <w:rsid w:val="00025A3D"/>
    <w:rsid w:val="00041E71"/>
    <w:rsid w:val="000C0CA1"/>
    <w:rsid w:val="000C1691"/>
    <w:rsid w:val="00115FE5"/>
    <w:rsid w:val="001A55CE"/>
    <w:rsid w:val="001C3D4A"/>
    <w:rsid w:val="001E7ED6"/>
    <w:rsid w:val="001F659E"/>
    <w:rsid w:val="00301098"/>
    <w:rsid w:val="00331AA7"/>
    <w:rsid w:val="003C4562"/>
    <w:rsid w:val="003D765F"/>
    <w:rsid w:val="0049646D"/>
    <w:rsid w:val="004D2DF4"/>
    <w:rsid w:val="004D382C"/>
    <w:rsid w:val="004F5102"/>
    <w:rsid w:val="00505FAE"/>
    <w:rsid w:val="005258C1"/>
    <w:rsid w:val="005B509E"/>
    <w:rsid w:val="005C03F3"/>
    <w:rsid w:val="005C19A9"/>
    <w:rsid w:val="00642BC5"/>
    <w:rsid w:val="006A6874"/>
    <w:rsid w:val="006B4B6D"/>
    <w:rsid w:val="006E6B53"/>
    <w:rsid w:val="006E7A6F"/>
    <w:rsid w:val="00704CD7"/>
    <w:rsid w:val="0072655A"/>
    <w:rsid w:val="00787A0F"/>
    <w:rsid w:val="007C4CA0"/>
    <w:rsid w:val="00830994"/>
    <w:rsid w:val="0086338A"/>
    <w:rsid w:val="00880361"/>
    <w:rsid w:val="008A6D61"/>
    <w:rsid w:val="009379F2"/>
    <w:rsid w:val="00937EAB"/>
    <w:rsid w:val="00A23428"/>
    <w:rsid w:val="00A31D6B"/>
    <w:rsid w:val="00A4397C"/>
    <w:rsid w:val="00A80BEA"/>
    <w:rsid w:val="00A83CCB"/>
    <w:rsid w:val="00A9658F"/>
    <w:rsid w:val="00AA1A9A"/>
    <w:rsid w:val="00AC506B"/>
    <w:rsid w:val="00AE1EDC"/>
    <w:rsid w:val="00B465D8"/>
    <w:rsid w:val="00B62888"/>
    <w:rsid w:val="00BB4590"/>
    <w:rsid w:val="00BC15CB"/>
    <w:rsid w:val="00BC2D40"/>
    <w:rsid w:val="00BC666E"/>
    <w:rsid w:val="00C965BB"/>
    <w:rsid w:val="00CF1A21"/>
    <w:rsid w:val="00D079D8"/>
    <w:rsid w:val="00D21EF7"/>
    <w:rsid w:val="00D31A21"/>
    <w:rsid w:val="00E64BE2"/>
    <w:rsid w:val="00EA6273"/>
    <w:rsid w:val="00EC3E2A"/>
    <w:rsid w:val="00EF0AAE"/>
    <w:rsid w:val="00FE0FB4"/>
    <w:rsid w:val="00F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outlineLvl w:val="0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505FAE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6A687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6A68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outlineLvl w:val="0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505FAE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6A687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6A68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2F705-1EE0-41BE-A071-9950DBAAB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1499</Words>
  <Characters>10031</Characters>
  <Application>Microsoft Office Word</Application>
  <DocSecurity>0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Metab-sacharidu</vt:lpstr>
    </vt:vector>
  </TitlesOfParts>
  <Company/>
  <LinksUpToDate>false</LinksUpToDate>
  <CharactersWithSpaces>11507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Metab-sacharidu</dc:title>
  <dc:subject/>
  <dc:creator>Petr Zboril</dc:creator>
  <cp:keywords/>
  <dc:description/>
  <cp:lastModifiedBy>Zbořil</cp:lastModifiedBy>
  <cp:revision>3</cp:revision>
  <dcterms:created xsi:type="dcterms:W3CDTF">2012-03-26T08:32:00Z</dcterms:created>
  <dcterms:modified xsi:type="dcterms:W3CDTF">2012-03-27T05:31:00Z</dcterms:modified>
</cp:coreProperties>
</file>