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A3" w:rsidRDefault="009778DB">
      <w:r>
        <w:t xml:space="preserve">Cvičení 1: </w:t>
      </w:r>
    </w:p>
    <w:p w:rsidR="009778DB" w:rsidRDefault="009778DB">
      <w:r>
        <w:t xml:space="preserve">Pokuste se identifikovat existující rozdíly mezi městským a venkovským způsobem života. </w:t>
      </w:r>
    </w:p>
    <w:p w:rsidR="009778DB" w:rsidRDefault="009778DB">
      <w:r>
        <w:t xml:space="preserve">Uveďte příklady každodenních situací, které dle vás zdůrazňují odlišnost městského životního stylu, tj. zvýrazňují městskost / </w:t>
      </w:r>
      <w:proofErr w:type="spellStart"/>
      <w:r>
        <w:t>urbanism</w:t>
      </w:r>
      <w:proofErr w:type="spellEnd"/>
      <w:r>
        <w:t xml:space="preserve"> / </w:t>
      </w:r>
      <w:proofErr w:type="spellStart"/>
      <w:r>
        <w:t>cityness</w:t>
      </w:r>
      <w:proofErr w:type="spellEnd"/>
      <w:r>
        <w:t xml:space="preserve">. </w:t>
      </w:r>
    </w:p>
    <w:p w:rsidR="009778DB" w:rsidRDefault="009778DB">
      <w:r>
        <w:t>Lze tyto rozdíly stále ještě přičíst „</w:t>
      </w:r>
      <w:proofErr w:type="spellStart"/>
      <w:r>
        <w:t>wirthovským</w:t>
      </w:r>
      <w:proofErr w:type="spellEnd"/>
      <w:r>
        <w:t xml:space="preserve">“ atributům města, tj. populační velikosti, hustotě zalidnění a heterogenitě městské populace?  </w:t>
      </w:r>
      <w:bookmarkStart w:id="0" w:name="_GoBack"/>
      <w:bookmarkEnd w:id="0"/>
    </w:p>
    <w:sectPr w:rsidR="0097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DB"/>
    <w:rsid w:val="007064A3"/>
    <w:rsid w:val="0097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Pavča</dc:creator>
  <cp:lastModifiedBy>Pavča</cp:lastModifiedBy>
  <cp:revision>1</cp:revision>
  <dcterms:created xsi:type="dcterms:W3CDTF">2012-03-07T13:22:00Z</dcterms:created>
  <dcterms:modified xsi:type="dcterms:W3CDTF">2012-03-07T13:26:00Z</dcterms:modified>
</cp:coreProperties>
</file>