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F31" w:rsidRPr="00886DD2" w:rsidRDefault="003E77A0" w:rsidP="003E77A0">
      <w:pPr>
        <w:pStyle w:val="Nadpis2"/>
        <w:rPr>
          <w:rFonts w:ascii="DejaVu Serif Condensed" w:eastAsiaTheme="minorEastAsia" w:hAnsi="DejaVu Serif Condensed" w:cs="DejaVu Serif Condensed"/>
          <w:b w:val="0"/>
          <w:bCs w:val="0"/>
          <w:color w:val="006B54"/>
          <w:sz w:val="40"/>
          <w:szCs w:val="48"/>
          <w:lang w:val="en-GB"/>
        </w:rPr>
      </w:pPr>
      <w:r w:rsidRPr="003E77A0">
        <w:rPr>
          <w:rFonts w:ascii="DejaVu Serif Condensed" w:eastAsiaTheme="minorEastAsia" w:hAnsi="DejaVu Serif Condensed" w:cs="DejaVu Serif Condensed"/>
          <w:b w:val="0"/>
          <w:bCs w:val="0"/>
          <w:color w:val="006B54"/>
          <w:sz w:val="40"/>
          <w:szCs w:val="48"/>
          <w:lang w:val="cs-CZ"/>
        </w:rPr>
        <w:t>Poznámky pro učitele</w:t>
      </w:r>
    </w:p>
    <w:p w:rsidR="000D3FFD" w:rsidRPr="00886DD2" w:rsidRDefault="003E77A0" w:rsidP="003E77A0">
      <w:pPr>
        <w:pStyle w:val="Nadpis2"/>
        <w:rPr>
          <w:rFonts w:asciiTheme="minorHAnsi" w:hAnsiTheme="minorHAnsi"/>
          <w:color w:val="006B54"/>
          <w:sz w:val="24"/>
          <w:lang w:val="en-GB"/>
        </w:rPr>
      </w:pPr>
      <w:r w:rsidRPr="003E77A0">
        <w:rPr>
          <w:rFonts w:asciiTheme="minorHAnsi" w:hAnsiTheme="minorHAnsi"/>
          <w:color w:val="006B54"/>
          <w:sz w:val="24"/>
          <w:lang w:val="cs-CZ"/>
        </w:rPr>
        <w:t>k modulu 06:</w:t>
      </w:r>
    </w:p>
    <w:p w:rsidR="00082F31" w:rsidRPr="00886DD2" w:rsidRDefault="00082F31" w:rsidP="00082F31">
      <w:pPr>
        <w:rPr>
          <w:color w:val="006B54"/>
          <w:lang w:val="en-GB"/>
        </w:rPr>
      </w:pPr>
    </w:p>
    <w:p w:rsidR="000D3FFD" w:rsidRPr="00886DD2" w:rsidRDefault="003E77A0" w:rsidP="000D3FFD">
      <w:pPr>
        <w:pStyle w:val="Default"/>
        <w:rPr>
          <w:color w:val="006B54"/>
          <w:lang w:val="en-GB"/>
        </w:rPr>
      </w:pPr>
      <w:r w:rsidRPr="003E77A0">
        <w:rPr>
          <w:rFonts w:ascii="DejaVu Serif Condensed" w:hAnsi="DejaVu Serif Condensed" w:cs="DejaVu Serif Condensed"/>
          <w:color w:val="006B54"/>
          <w:sz w:val="48"/>
          <w:szCs w:val="48"/>
          <w:lang w:val="cs-CZ"/>
        </w:rPr>
        <w:t>Tvorba světla</w:t>
      </w:r>
    </w:p>
    <w:p w:rsidR="000D3FFD" w:rsidRPr="00567051" w:rsidRDefault="000D3FFD" w:rsidP="000D3FF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0D3FFD" w:rsidRPr="00567051" w:rsidRDefault="000D3FFD" w:rsidP="000D3FF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</w:p>
    <w:p w:rsidR="005F1027" w:rsidRDefault="003E77A0" w:rsidP="005F1027">
      <w:pPr>
        <w:pStyle w:val="Default"/>
        <w:ind w:right="-284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  <w:r w:rsidRPr="003E77A0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Vznik fotonu neznamená pouze fyzikální jev.</w:t>
      </w:r>
      <w:r w:rsidR="00D45E01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Pr="00AD586B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Od chvíle, kdy v jeskyních zaplály první strážní ohně, byla tvorba světla </w:t>
      </w:r>
      <w:r w:rsidR="00594EF4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pro člověka </w:t>
      </w:r>
      <w:r w:rsidRPr="00AD586B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důležitým </w:t>
      </w:r>
      <w:r w:rsidR="00594EF4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prvkem kvality života</w:t>
      </w:r>
      <w:r w:rsidRPr="00AD586B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.</w:t>
      </w:r>
      <w:r w:rsidR="00D45E01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="00AD586B" w:rsidRPr="00AD586B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Zejména dnes, kdy úspory energie </w:t>
      </w:r>
      <w:r w:rsidR="00594EF4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znamenají</w:t>
      </w:r>
      <w:r w:rsidR="00AD586B" w:rsidRPr="00AD586B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 mnohem více než jen pouhý ekonomický zájem, je důležité vědět, jak lze světlo vytvářet a používat inteligentním způsobem.</w:t>
      </w:r>
    </w:p>
    <w:p w:rsidR="000D3FFD" w:rsidRDefault="00020761" w:rsidP="005F1027">
      <w:pPr>
        <w:pStyle w:val="Default"/>
        <w:ind w:right="-284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  <w:r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</w:p>
    <w:p w:rsidR="00020761" w:rsidRPr="00567051" w:rsidRDefault="00AD586B" w:rsidP="005F1027">
      <w:pPr>
        <w:pStyle w:val="Default"/>
        <w:ind w:right="-284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  <w:r w:rsidRPr="00AD586B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V tomto modulu se bude probírat záření černého tělesa a bude představen pojem fotonů jakožto diskrétních bloků energie.</w:t>
      </w:r>
      <w:r w:rsidR="00DA7B74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  <w:r w:rsidRPr="00AD586B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Hlavním tématem však budou praktické aspekty osvětlení, a také porozumění fyzice </w:t>
      </w:r>
      <w:r w:rsidR="00594EF4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>různých</w:t>
      </w:r>
      <w:r w:rsidRPr="00AD586B">
        <w:rPr>
          <w:rFonts w:ascii="Calibri" w:hAnsi="Calibri" w:cs="Calibri"/>
          <w:i/>
          <w:iCs/>
          <w:color w:val="auto"/>
          <w:sz w:val="20"/>
          <w:szCs w:val="20"/>
          <w:lang w:val="cs-CZ"/>
        </w:rPr>
        <w:t xml:space="preserve"> světelných zdrojů.</w:t>
      </w:r>
      <w:r w:rsidR="00020761">
        <w:rPr>
          <w:rFonts w:ascii="Calibri" w:hAnsi="Calibri" w:cs="Calibri"/>
          <w:i/>
          <w:iCs/>
          <w:color w:val="auto"/>
          <w:sz w:val="20"/>
          <w:szCs w:val="20"/>
          <w:lang w:val="en-GB"/>
        </w:rPr>
        <w:t xml:space="preserve"> </w:t>
      </w:r>
    </w:p>
    <w:p w:rsidR="000D3FFD" w:rsidRPr="00567051" w:rsidRDefault="004904BC" w:rsidP="000D3FFD">
      <w:pPr>
        <w:pStyle w:val="Default"/>
        <w:rPr>
          <w:rFonts w:ascii="Calibri" w:hAnsi="Calibri" w:cs="Calibri"/>
          <w:i/>
          <w:iCs/>
          <w:color w:val="auto"/>
          <w:sz w:val="20"/>
          <w:szCs w:val="20"/>
          <w:lang w:val="en-GB"/>
        </w:rPr>
      </w:pPr>
      <w:r w:rsidRPr="004904BC">
        <w:rPr>
          <w:rFonts w:ascii="Calibri" w:hAnsi="Calibri" w:cs="Calibri"/>
          <w:i/>
          <w:iCs/>
          <w:color w:val="auto"/>
          <w:sz w:val="20"/>
          <w:szCs w:val="20"/>
          <w:lang w:val="en-GB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9pt;margin-top:20.25pt;width:468pt;height:430pt;z-index:251660288;mso-position-horizontal:absolute;mso-position-vertical:absolute;mso-width-relative:margin;mso-height-relative:margin" fillcolor="white [3212]" strokecolor="#006b54" strokeweight="3pt">
            <v:shadow type="perspective" color="#243f60 [1604]" opacity=".5" offset="1pt" offset2="-1pt"/>
            <v:textbox>
              <w:txbxContent>
                <w:p w:rsidR="00766CF1" w:rsidRDefault="00766CF1" w:rsidP="000D3FFD">
                  <w:pPr>
                    <w:pStyle w:val="Default"/>
                    <w:ind w:left="705" w:hanging="705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Shrnutí:</w:t>
                  </w:r>
                  <w:r w:rsidRPr="001322E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 w:rsidRPr="001322E4">
                    <w:rPr>
                      <w:color w:val="auto"/>
                      <w:lang w:val="en-GB"/>
                    </w:rPr>
                    <w:t xml:space="preserve"> </w:t>
                  </w:r>
                  <w:r w:rsidRPr="007F20BE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V rámci třídního projektu provedou žáci rozbor koncepce osvětlení své školy a budou srovnávat rozmanité zdroje světla.</w:t>
                  </w: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  <w:r w:rsidRPr="007F20BE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 xml:space="preserve">Ve druhé části se probírá účinnost zdrojů světla, tepelné </w:t>
                  </w: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vyzařování</w:t>
                  </w:r>
                  <w:r w:rsidRPr="007F20BE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, záření černého tělesa a pojem fotonu.</w:t>
                  </w:r>
                </w:p>
                <w:p w:rsidR="00766CF1" w:rsidRDefault="00766CF1" w:rsidP="000D3FFD">
                  <w:pPr>
                    <w:pStyle w:val="Default"/>
                    <w:ind w:left="705" w:hanging="705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766CF1" w:rsidRPr="001322E4" w:rsidRDefault="00766CF1" w:rsidP="00CA7D1C">
                  <w:pPr>
                    <w:pStyle w:val="Default"/>
                    <w:ind w:left="705" w:hanging="1"/>
                    <w:rPr>
                      <w:color w:val="auto"/>
                      <w:lang w:val="en-GB"/>
                    </w:rPr>
                  </w:pPr>
                  <w:r w:rsidRPr="007F20BE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Modul se skládá ze 2 kapitol:</w:t>
                  </w:r>
                  <w:r w:rsidRPr="001322E4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  <w:t xml:space="preserve"> </w:t>
                  </w:r>
                </w:p>
                <w:p w:rsidR="00766CF1" w:rsidRPr="007F20BE" w:rsidRDefault="00766CF1" w:rsidP="007F20BE">
                  <w:pPr>
                    <w:pStyle w:val="Default"/>
                    <w:numPr>
                      <w:ilvl w:val="0"/>
                      <w:numId w:val="7"/>
                    </w:numPr>
                    <w:rPr>
                      <w:color w:val="auto"/>
                      <w:lang w:val="en-GB"/>
                    </w:rPr>
                  </w:pPr>
                  <w:r w:rsidRPr="007F20BE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Rozbor koncepce a způsobu osvětlení školy</w:t>
                  </w:r>
                </w:p>
                <w:p w:rsidR="00766CF1" w:rsidRPr="003E77A0" w:rsidRDefault="00766CF1" w:rsidP="003E77A0">
                  <w:pPr>
                    <w:pStyle w:val="Default"/>
                    <w:numPr>
                      <w:ilvl w:val="0"/>
                      <w:numId w:val="7"/>
                    </w:numPr>
                    <w:rPr>
                      <w:color w:val="auto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Souvislost mezi tvorbou světla a teplem</w:t>
                  </w:r>
                </w:p>
                <w:p w:rsidR="00766CF1" w:rsidRPr="001322E4" w:rsidRDefault="00766CF1" w:rsidP="000D3FFD">
                  <w:pPr>
                    <w:pStyle w:val="Default"/>
                    <w:ind w:left="705" w:hanging="705"/>
                    <w:rPr>
                      <w:color w:val="auto"/>
                      <w:lang w:val="en-GB"/>
                    </w:rPr>
                  </w:pPr>
                </w:p>
                <w:p w:rsidR="00766CF1" w:rsidRDefault="00766CF1" w:rsidP="00E270D1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Určeno pro:</w:t>
                  </w:r>
                  <w:r w:rsidRPr="001322E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 w:rsidRPr="001322E4">
                    <w:rPr>
                      <w:color w:val="auto"/>
                      <w:lang w:val="en-GB"/>
                    </w:rPr>
                    <w:tab/>
                  </w: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Vyšší třídy středních škol (přibližný věk žáků 16 až 18 let)</w:t>
                  </w:r>
                </w:p>
                <w:p w:rsidR="00766CF1" w:rsidRPr="001322E4" w:rsidRDefault="00766CF1" w:rsidP="00E270D1">
                  <w:pPr>
                    <w:pStyle w:val="Default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</w:p>
                <w:p w:rsidR="00766CF1" w:rsidRPr="001322E4" w:rsidRDefault="00766CF1" w:rsidP="000D3FFD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Doba trvání:</w:t>
                  </w:r>
                  <w:r w:rsidRPr="001322E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 w:rsidRPr="001322E4">
                    <w:rPr>
                      <w:color w:val="auto"/>
                      <w:lang w:val="en-GB"/>
                    </w:rPr>
                    <w:tab/>
                  </w: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Pro první kapitolu je zapotřebí jedna a půl vyučovací hodiny (20 + 40 minut),</w:t>
                  </w:r>
                </w:p>
                <w:p w:rsidR="00766CF1" w:rsidRPr="001322E4" w:rsidRDefault="00766CF1" w:rsidP="000D3FFD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1322E4">
                    <w:rPr>
                      <w:color w:val="auto"/>
                      <w:lang w:val="en-GB"/>
                    </w:rPr>
                    <w:tab/>
                  </w:r>
                  <w:r w:rsidRPr="001322E4">
                    <w:rPr>
                      <w:color w:val="auto"/>
                      <w:lang w:val="en-GB"/>
                    </w:rPr>
                    <w:tab/>
                  </w: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pro druhou kapitolu stačí jedna vyučovací hodina v délce 40 minut</w:t>
                  </w:r>
                </w:p>
                <w:p w:rsidR="00766CF1" w:rsidRPr="001322E4" w:rsidRDefault="00766CF1" w:rsidP="000D3FFD">
                  <w:pPr>
                    <w:pStyle w:val="Default"/>
                    <w:rPr>
                      <w:color w:val="auto"/>
                      <w:lang w:val="en-GB"/>
                    </w:rPr>
                  </w:pPr>
                </w:p>
                <w:p w:rsidR="00766CF1" w:rsidRPr="007717F2" w:rsidRDefault="00766CF1" w:rsidP="007717F2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 xml:space="preserve">Předchozí znalosti </w:t>
                  </w:r>
                  <w:r w:rsidR="00594EF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žáků</w:t>
                  </w:r>
                  <w:r w:rsidRPr="003E77A0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:</w:t>
                  </w:r>
                </w:p>
                <w:p w:rsidR="00766CF1" w:rsidRPr="003E77A0" w:rsidRDefault="00766CF1" w:rsidP="003E77A0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model atomu</w:t>
                  </w:r>
                </w:p>
                <w:p w:rsidR="00766CF1" w:rsidRPr="001322E4" w:rsidRDefault="00766CF1" w:rsidP="000D3FFD">
                  <w:pPr>
                    <w:pStyle w:val="Default"/>
                    <w:ind w:left="344"/>
                    <w:rPr>
                      <w:color w:val="auto"/>
                      <w:lang w:val="en-GB"/>
                    </w:rPr>
                  </w:pPr>
                </w:p>
                <w:p w:rsidR="00766CF1" w:rsidRDefault="00766CF1" w:rsidP="000D3FFD">
                  <w:pPr>
                    <w:pStyle w:val="Default"/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 xml:space="preserve">Co se </w:t>
                  </w:r>
                  <w:r w:rsidR="00594EF4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žáci</w:t>
                  </w:r>
                  <w:r w:rsidRPr="003E77A0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 xml:space="preserve"> naučí:</w:t>
                  </w:r>
                </w:p>
                <w:p w:rsidR="00766CF1" w:rsidRPr="001322E4" w:rsidRDefault="00766CF1" w:rsidP="000C754B">
                  <w:pPr>
                    <w:pStyle w:val="Default"/>
                    <w:ind w:firstLine="704"/>
                    <w:rPr>
                      <w:color w:val="auto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Poznatky</w:t>
                  </w:r>
                </w:p>
                <w:p w:rsidR="00766CF1" w:rsidRPr="003E77A0" w:rsidRDefault="00766CF1" w:rsidP="003E77A0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F</w:t>
                  </w: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yzika rozdílných světelných zdrojů</w:t>
                  </w:r>
                </w:p>
                <w:p w:rsidR="00766CF1" w:rsidRPr="003E77A0" w:rsidRDefault="00766CF1" w:rsidP="003E77A0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T</w:t>
                  </w: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epelné vyzařování a záření černého tělesa</w:t>
                  </w:r>
                </w:p>
                <w:p w:rsidR="00766CF1" w:rsidRPr="003E77A0" w:rsidRDefault="00766CF1" w:rsidP="003E77A0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</w:t>
                  </w: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ojem fotonu</w:t>
                  </w:r>
                </w:p>
                <w:p w:rsidR="00766CF1" w:rsidRDefault="00766CF1" w:rsidP="000C754B">
                  <w:pPr>
                    <w:pStyle w:val="Default"/>
                    <w:ind w:left="704"/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Dovednosti</w:t>
                  </w:r>
                </w:p>
                <w:p w:rsidR="00766CF1" w:rsidRPr="003E77A0" w:rsidRDefault="00766CF1" w:rsidP="003E77A0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O</w:t>
                  </w: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rganizace výzkumného projektu</w:t>
                  </w:r>
                </w:p>
                <w:p w:rsidR="00766CF1" w:rsidRPr="003E77A0" w:rsidRDefault="00766CF1" w:rsidP="003E77A0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S</w:t>
                  </w: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chopnost práce v týmu</w:t>
                  </w:r>
                </w:p>
                <w:p w:rsidR="00766CF1" w:rsidRPr="003E77A0" w:rsidRDefault="00766CF1" w:rsidP="003E77A0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prezentace výsledků výzkumu prostřednictvím přesvědčivých argumentů</w:t>
                  </w:r>
                </w:p>
                <w:p w:rsidR="00766CF1" w:rsidRPr="001322E4" w:rsidRDefault="00766CF1" w:rsidP="000D3FFD">
                  <w:pPr>
                    <w:pStyle w:val="Default"/>
                    <w:rPr>
                      <w:color w:val="auto"/>
                      <w:lang w:val="en-GB"/>
                    </w:rPr>
                  </w:pPr>
                </w:p>
                <w:p w:rsidR="00766CF1" w:rsidRPr="001322E4" w:rsidRDefault="00766CF1" w:rsidP="000D3FFD">
                  <w:pPr>
                    <w:pStyle w:val="Default"/>
                    <w:rPr>
                      <w:color w:val="auto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b/>
                      <w:bCs/>
                      <w:color w:val="auto"/>
                      <w:sz w:val="24"/>
                      <w:szCs w:val="24"/>
                      <w:lang w:val="cs-CZ"/>
                    </w:rPr>
                    <w:t>Tento modul obsahuje:</w:t>
                  </w:r>
                </w:p>
                <w:p w:rsidR="00766CF1" w:rsidRPr="003E77A0" w:rsidRDefault="00766CF1" w:rsidP="003E77A0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2 pracovní listy</w:t>
                  </w:r>
                </w:p>
                <w:p w:rsidR="00766CF1" w:rsidRPr="003E77A0" w:rsidRDefault="00766CF1" w:rsidP="003E77A0">
                  <w:pPr>
                    <w:pStyle w:val="Default"/>
                    <w:numPr>
                      <w:ilvl w:val="0"/>
                      <w:numId w:val="7"/>
                    </w:numPr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en-GB"/>
                    </w:rPr>
                  </w:pPr>
                  <w:r w:rsidRPr="003E77A0">
                    <w:rPr>
                      <w:rFonts w:ascii="Calibri" w:hAnsi="Calibri" w:cs="Calibri"/>
                      <w:color w:val="auto"/>
                      <w:sz w:val="20"/>
                      <w:szCs w:val="20"/>
                      <w:lang w:val="cs-CZ"/>
                    </w:rPr>
                    <w:t>1 studijní listy</w:t>
                  </w:r>
                </w:p>
              </w:txbxContent>
            </v:textbox>
            <w10:wrap type="topAndBottom"/>
          </v:shape>
        </w:pict>
      </w:r>
    </w:p>
    <w:p w:rsidR="00D6256A" w:rsidRDefault="00D6256A" w:rsidP="00A8591C">
      <w:pPr>
        <w:pStyle w:val="Default"/>
        <w:ind w:left="705" w:hanging="705"/>
        <w:rPr>
          <w:rFonts w:ascii="Calibri" w:hAnsi="Calibri" w:cs="Calibri"/>
          <w:b/>
          <w:bCs/>
          <w:color w:val="006B54"/>
          <w:sz w:val="28"/>
          <w:szCs w:val="28"/>
          <w:lang w:val="en-GB"/>
        </w:rPr>
      </w:pPr>
    </w:p>
    <w:p w:rsidR="00A8591C" w:rsidRPr="00886DD2" w:rsidRDefault="005F1027" w:rsidP="00A8591C">
      <w:pPr>
        <w:pStyle w:val="Default"/>
        <w:ind w:left="705" w:hanging="705"/>
        <w:rPr>
          <w:color w:val="006B54"/>
          <w:lang w:val="en-GB"/>
        </w:rPr>
      </w:pPr>
      <w:r>
        <w:rPr>
          <w:rFonts w:ascii="Calibri" w:hAnsi="Calibri" w:cs="Calibri"/>
          <w:b/>
          <w:bCs/>
          <w:color w:val="006B54"/>
          <w:sz w:val="28"/>
          <w:szCs w:val="28"/>
          <w:lang w:val="en-GB"/>
        </w:rPr>
        <w:br w:type="column"/>
      </w:r>
      <w:r w:rsidR="00AD586B" w:rsidRPr="00AD586B">
        <w:rPr>
          <w:rFonts w:ascii="Calibri" w:hAnsi="Calibri" w:cs="Calibri"/>
          <w:b/>
          <w:bCs/>
          <w:color w:val="006B54"/>
          <w:sz w:val="28"/>
          <w:szCs w:val="28"/>
          <w:lang w:val="cs-CZ"/>
        </w:rPr>
        <w:lastRenderedPageBreak/>
        <w:t>Kapitola 1 | Koncepce osvětlení vaší školy</w:t>
      </w:r>
    </w:p>
    <w:p w:rsidR="00A8591C" w:rsidRPr="00886DD2" w:rsidRDefault="00A8591C" w:rsidP="00A8591C">
      <w:pPr>
        <w:pStyle w:val="Default"/>
        <w:ind w:left="705" w:hanging="705"/>
        <w:rPr>
          <w:color w:val="006B54"/>
          <w:lang w:val="en-GB"/>
        </w:rPr>
      </w:pPr>
    </w:p>
    <w:p w:rsidR="00A8591C" w:rsidRPr="00567051" w:rsidRDefault="00AD586B" w:rsidP="00BE78BA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  <w:r w:rsidRPr="00AD586B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Doporučený program hodiny</w:t>
      </w:r>
    </w:p>
    <w:p w:rsidR="00991481" w:rsidRDefault="00991481" w:rsidP="00991481">
      <w:pPr>
        <w:rPr>
          <w:lang w:val="en-GB"/>
        </w:rPr>
      </w:pPr>
    </w:p>
    <w:p w:rsidR="002F1D45" w:rsidRDefault="00E1283F" w:rsidP="002F1D45">
      <w:pPr>
        <w:rPr>
          <w:lang w:val="en-GB"/>
        </w:rPr>
      </w:pPr>
      <w:r w:rsidRPr="00E1283F">
        <w:rPr>
          <w:lang w:val="cs-CZ"/>
        </w:rPr>
        <w:t>V rámci třídního projektu žáci provedou rozbor koncepce a způsobu osvětlení vaší školy a představí návrhy, jak je zlepšit.</w:t>
      </w:r>
      <w:r w:rsidR="00E12B03">
        <w:rPr>
          <w:lang w:val="en-GB"/>
        </w:rPr>
        <w:t xml:space="preserve"> </w:t>
      </w:r>
      <w:r w:rsidRPr="00E1283F">
        <w:rPr>
          <w:lang w:val="cs-CZ"/>
        </w:rPr>
        <w:t>Tím se seznámí s různými typy zdrojů světla, které jsou obvykle k dostání, porovnají jejich výhody a nevýhody podle místa užití, a budou mít za úkol představit výsledky svého zkoumání prostřednictvím přesvědčivých argumentů.</w:t>
      </w:r>
    </w:p>
    <w:p w:rsidR="00991481" w:rsidRPr="00567051" w:rsidRDefault="00991481" w:rsidP="00991481">
      <w:pPr>
        <w:rPr>
          <w:lang w:val="en-GB"/>
        </w:rPr>
      </w:pPr>
    </w:p>
    <w:tbl>
      <w:tblPr>
        <w:tblStyle w:val="LightGrid-Accent11"/>
        <w:tblW w:w="0" w:type="auto"/>
        <w:tblInd w:w="108" w:type="dxa"/>
        <w:tblLook w:val="04A0"/>
      </w:tblPr>
      <w:tblGrid>
        <w:gridCol w:w="1134"/>
        <w:gridCol w:w="6237"/>
        <w:gridCol w:w="1733"/>
      </w:tblGrid>
      <w:tr w:rsidR="00BE78BA" w:rsidRPr="00567051" w:rsidTr="00640E92">
        <w:trPr>
          <w:cnfStyle w:val="100000000000"/>
        </w:trPr>
        <w:tc>
          <w:tcPr>
            <w:cnfStyle w:val="001000000000"/>
            <w:tcW w:w="1134" w:type="dxa"/>
          </w:tcPr>
          <w:p w:rsidR="00BE78BA" w:rsidRPr="00567051" w:rsidRDefault="00E1283F" w:rsidP="00BE78BA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E1283F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Časy</w:t>
            </w:r>
          </w:p>
          <w:p w:rsidR="00BE78BA" w:rsidRPr="00567051" w:rsidRDefault="00E1283F" w:rsidP="00CE317F">
            <w:pPr>
              <w:pStyle w:val="Default"/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en-GB"/>
              </w:rPr>
            </w:pPr>
            <w:r w:rsidRPr="00E1283F"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cs-CZ"/>
              </w:rPr>
              <w:t>v minutách</w:t>
            </w:r>
          </w:p>
        </w:tc>
        <w:tc>
          <w:tcPr>
            <w:tcW w:w="6237" w:type="dxa"/>
          </w:tcPr>
          <w:p w:rsidR="00BE78BA" w:rsidRPr="00567051" w:rsidRDefault="00E1283F" w:rsidP="00CE317F">
            <w:pPr>
              <w:pStyle w:val="Default"/>
              <w:cnfStyle w:val="1000000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E1283F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Činnost</w:t>
            </w:r>
          </w:p>
        </w:tc>
        <w:tc>
          <w:tcPr>
            <w:tcW w:w="1733" w:type="dxa"/>
          </w:tcPr>
          <w:p w:rsidR="00BE78BA" w:rsidRPr="00567051" w:rsidRDefault="00E1283F" w:rsidP="00CE317F">
            <w:pPr>
              <w:pStyle w:val="Default"/>
              <w:cnfStyle w:val="1000000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E1283F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Materiál</w:t>
            </w:r>
          </w:p>
        </w:tc>
      </w:tr>
      <w:tr w:rsidR="00DB755C" w:rsidRPr="00567051" w:rsidTr="00640E92">
        <w:trPr>
          <w:cnfStyle w:val="000000100000"/>
        </w:trPr>
        <w:tc>
          <w:tcPr>
            <w:cnfStyle w:val="001000000000"/>
            <w:tcW w:w="9104" w:type="dxa"/>
            <w:gridSpan w:val="3"/>
          </w:tcPr>
          <w:p w:rsidR="00DB755C" w:rsidRDefault="00E1283F" w:rsidP="00CE317F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E1283F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První hodina (část)</w:t>
            </w:r>
          </w:p>
        </w:tc>
      </w:tr>
      <w:tr w:rsidR="00BE78BA" w:rsidRPr="00567051" w:rsidTr="00640E92">
        <w:trPr>
          <w:cnfStyle w:val="000000010000"/>
        </w:trPr>
        <w:tc>
          <w:tcPr>
            <w:cnfStyle w:val="001000000000"/>
            <w:tcW w:w="1134" w:type="dxa"/>
          </w:tcPr>
          <w:p w:rsidR="00BE78BA" w:rsidRPr="00DB755C" w:rsidRDefault="00DB755C" w:rsidP="00BE78BA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0</w:t>
            </w:r>
            <w:r w:rsidR="000A5A44" w:rsidRPr="00DB755C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– 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2</w:t>
            </w:r>
            <w:r w:rsidR="007717F2" w:rsidRPr="00DB755C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0</w:t>
            </w:r>
          </w:p>
        </w:tc>
        <w:tc>
          <w:tcPr>
            <w:tcW w:w="6237" w:type="dxa"/>
          </w:tcPr>
          <w:p w:rsidR="00BE78BA" w:rsidRDefault="00E1283F" w:rsidP="007717F2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Přehled projektu a rozdělení práce na průzkumu</w:t>
            </w:r>
          </w:p>
          <w:p w:rsidR="00AC568A" w:rsidRPr="00567051" w:rsidRDefault="00AC568A" w:rsidP="007717F2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733" w:type="dxa"/>
          </w:tcPr>
          <w:p w:rsidR="00BE78BA" w:rsidRPr="00567051" w:rsidRDefault="00640E92" w:rsidP="00CE317F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WS06.1</w:t>
            </w:r>
          </w:p>
        </w:tc>
      </w:tr>
      <w:tr w:rsidR="00BE78BA" w:rsidRPr="00567051" w:rsidTr="00640E92">
        <w:trPr>
          <w:cnfStyle w:val="000000100000"/>
        </w:trPr>
        <w:tc>
          <w:tcPr>
            <w:cnfStyle w:val="001000000000"/>
            <w:tcW w:w="1134" w:type="dxa"/>
          </w:tcPr>
          <w:p w:rsidR="00BE78BA" w:rsidRPr="00DB755C" w:rsidRDefault="00640E92" w:rsidP="00CE317F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Domácí úkol</w:t>
            </w:r>
          </w:p>
        </w:tc>
        <w:tc>
          <w:tcPr>
            <w:tcW w:w="6237" w:type="dxa"/>
          </w:tcPr>
          <w:p w:rsidR="00BE78BA" w:rsidRDefault="00640E92" w:rsidP="00BE78BA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Žáci budou vyhledávat informace pro projekt</w:t>
            </w:r>
          </w:p>
          <w:p w:rsidR="00AC568A" w:rsidRPr="00567051" w:rsidRDefault="00AC568A" w:rsidP="00BE78BA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733" w:type="dxa"/>
          </w:tcPr>
          <w:p w:rsidR="00BE78BA" w:rsidRPr="00567051" w:rsidRDefault="00640E92" w:rsidP="00CE317F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WS06.1</w:t>
            </w:r>
          </w:p>
        </w:tc>
      </w:tr>
      <w:tr w:rsidR="00DB755C" w:rsidRPr="00567051" w:rsidTr="00640E92">
        <w:trPr>
          <w:cnfStyle w:val="000000010000"/>
        </w:trPr>
        <w:tc>
          <w:tcPr>
            <w:cnfStyle w:val="001000000000"/>
            <w:tcW w:w="9104" w:type="dxa"/>
            <w:gridSpan w:val="3"/>
          </w:tcPr>
          <w:p w:rsidR="00DB755C" w:rsidRPr="00DB755C" w:rsidRDefault="00640E92" w:rsidP="00CE317F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Druhá hodina</w:t>
            </w:r>
          </w:p>
        </w:tc>
      </w:tr>
      <w:tr w:rsidR="00BE78BA" w:rsidRPr="00567051" w:rsidTr="00640E92">
        <w:trPr>
          <w:cnfStyle w:val="000000100000"/>
        </w:trPr>
        <w:tc>
          <w:tcPr>
            <w:cnfStyle w:val="001000000000"/>
            <w:tcW w:w="1134" w:type="dxa"/>
          </w:tcPr>
          <w:p w:rsidR="00BE78BA" w:rsidRPr="00DB755C" w:rsidRDefault="007717F2" w:rsidP="007717F2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DB755C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0</w:t>
            </w:r>
            <w:r w:rsidR="00BE78BA" w:rsidRPr="00DB755C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– </w:t>
            </w:r>
            <w:r w:rsidRPr="00DB755C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10</w:t>
            </w:r>
          </w:p>
        </w:tc>
        <w:tc>
          <w:tcPr>
            <w:tcW w:w="6237" w:type="dxa"/>
          </w:tcPr>
          <w:p w:rsidR="00BE78BA" w:rsidRDefault="00640E92" w:rsidP="00222B09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Zhodnocení výsledků průzkumu (domácího úkolu)</w:t>
            </w:r>
          </w:p>
          <w:p w:rsidR="00AC568A" w:rsidRPr="00567051" w:rsidRDefault="00AC568A" w:rsidP="00222B09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733" w:type="dxa"/>
          </w:tcPr>
          <w:p w:rsidR="009142E4" w:rsidRPr="00567051" w:rsidRDefault="00640E92" w:rsidP="00CE317F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WS06.1</w:t>
            </w:r>
          </w:p>
        </w:tc>
      </w:tr>
      <w:tr w:rsidR="00BE78BA" w:rsidRPr="00567051" w:rsidTr="00640E92">
        <w:trPr>
          <w:cnfStyle w:val="000000010000"/>
        </w:trPr>
        <w:tc>
          <w:tcPr>
            <w:cnfStyle w:val="001000000000"/>
            <w:tcW w:w="1134" w:type="dxa"/>
          </w:tcPr>
          <w:p w:rsidR="00BE78BA" w:rsidRPr="00DB755C" w:rsidRDefault="00E12B03" w:rsidP="00E12B03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DB755C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1</w:t>
            </w:r>
            <w:r w:rsidR="00BE78BA" w:rsidRPr="00DB755C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0 – </w:t>
            </w:r>
            <w:r w:rsidRPr="00DB755C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25</w:t>
            </w:r>
          </w:p>
        </w:tc>
        <w:tc>
          <w:tcPr>
            <w:tcW w:w="6237" w:type="dxa"/>
          </w:tcPr>
          <w:p w:rsidR="00BE78BA" w:rsidRDefault="00640E92" w:rsidP="00BE78BA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Přehled měřítek „dobrého“ světla</w:t>
            </w:r>
          </w:p>
          <w:p w:rsidR="00AC568A" w:rsidRPr="00567051" w:rsidRDefault="00AC568A" w:rsidP="00BE78BA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733" w:type="dxa"/>
          </w:tcPr>
          <w:p w:rsidR="00BE78BA" w:rsidRPr="00567051" w:rsidRDefault="00640E92" w:rsidP="00CE317F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WS06.1</w:t>
            </w:r>
          </w:p>
        </w:tc>
      </w:tr>
      <w:tr w:rsidR="00BE78BA" w:rsidRPr="00567051" w:rsidTr="00640E92">
        <w:trPr>
          <w:cnfStyle w:val="000000100000"/>
        </w:trPr>
        <w:tc>
          <w:tcPr>
            <w:cnfStyle w:val="001000000000"/>
            <w:tcW w:w="1134" w:type="dxa"/>
          </w:tcPr>
          <w:p w:rsidR="00BE78BA" w:rsidRPr="00DB755C" w:rsidRDefault="00E12B03" w:rsidP="00BE78BA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DB755C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25</w:t>
            </w:r>
            <w:r w:rsidR="00BE78BA" w:rsidRPr="00DB755C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– 40</w:t>
            </w:r>
          </w:p>
        </w:tc>
        <w:tc>
          <w:tcPr>
            <w:tcW w:w="6237" w:type="dxa"/>
          </w:tcPr>
          <w:p w:rsidR="00BE78BA" w:rsidRDefault="00640E92" w:rsidP="00BE78BA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Příprava návrhů ke zlepšení koncepce a způsobu osvětlení školy</w:t>
            </w:r>
          </w:p>
          <w:p w:rsidR="00AC568A" w:rsidRPr="00567051" w:rsidRDefault="00AC568A" w:rsidP="00BE78BA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733" w:type="dxa"/>
          </w:tcPr>
          <w:p w:rsidR="00BE78BA" w:rsidRPr="00567051" w:rsidRDefault="00640E92" w:rsidP="00CE317F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40E92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WS06.1</w:t>
            </w:r>
          </w:p>
        </w:tc>
      </w:tr>
    </w:tbl>
    <w:p w:rsidR="00BE78BA" w:rsidRPr="00567051" w:rsidRDefault="00BE78BA" w:rsidP="00BE78BA">
      <w:pPr>
        <w:pStyle w:val="Default"/>
        <w:ind w:left="705" w:hanging="705"/>
        <w:rPr>
          <w:color w:val="auto"/>
          <w:lang w:val="en-GB"/>
        </w:rPr>
      </w:pPr>
    </w:p>
    <w:p w:rsidR="00581B7A" w:rsidRDefault="00581B7A" w:rsidP="00150A41">
      <w:pPr>
        <w:pStyle w:val="Default"/>
        <w:ind w:left="705" w:hanging="705"/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</w:pPr>
    </w:p>
    <w:p w:rsidR="00707EA1" w:rsidRPr="00886DD2" w:rsidRDefault="00640E92" w:rsidP="00150A41">
      <w:pPr>
        <w:pStyle w:val="Default"/>
        <w:ind w:left="705" w:hanging="705"/>
        <w:rPr>
          <w:color w:val="006B54"/>
          <w:lang w:val="en-GB"/>
        </w:rPr>
      </w:pPr>
      <w:r w:rsidRPr="00640E92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Popis doporučené vyučovací hodiny</w:t>
      </w:r>
    </w:p>
    <w:p w:rsidR="00150A41" w:rsidRPr="00567051" w:rsidRDefault="00150A41" w:rsidP="00150A41">
      <w:pPr>
        <w:pStyle w:val="Default"/>
        <w:ind w:left="705" w:hanging="705"/>
        <w:rPr>
          <w:lang w:val="en-GB"/>
        </w:rPr>
      </w:pPr>
    </w:p>
    <w:p w:rsidR="00707EA1" w:rsidRPr="00886DD2" w:rsidRDefault="00640E92" w:rsidP="00707EA1">
      <w:pPr>
        <w:pStyle w:val="Default"/>
        <w:ind w:hanging="7"/>
        <w:rPr>
          <w:color w:val="006B54"/>
          <w:lang w:val="en-GB"/>
        </w:rPr>
      </w:pPr>
      <w:r w:rsidRPr="00640E92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Přehled projektu a rozdělení úkolů</w:t>
      </w:r>
    </w:p>
    <w:p w:rsidR="00707EA1" w:rsidRDefault="00640E92" w:rsidP="00150A41">
      <w:pPr>
        <w:rPr>
          <w:lang w:val="en-GB"/>
        </w:rPr>
      </w:pPr>
      <w:r w:rsidRPr="000E7CBC">
        <w:rPr>
          <w:lang w:val="cs-CZ"/>
        </w:rPr>
        <w:t>V</w:t>
      </w:r>
      <w:r w:rsidR="008D0C8D">
        <w:rPr>
          <w:lang w:val="cs-CZ"/>
        </w:rPr>
        <w:t>e</w:t>
      </w:r>
      <w:r w:rsidRPr="000E7CBC">
        <w:rPr>
          <w:lang w:val="cs-CZ"/>
        </w:rPr>
        <w:t xml:space="preserve"> druhé polovině vyučovací hodiny vysvětlete žákům, že budou ve spolupráci s vámi </w:t>
      </w:r>
      <w:r w:rsidR="008D0C8D">
        <w:rPr>
          <w:lang w:val="cs-CZ"/>
        </w:rPr>
        <w:t>řešit projekt</w:t>
      </w:r>
      <w:r w:rsidRPr="000E7CBC">
        <w:rPr>
          <w:lang w:val="cs-CZ"/>
        </w:rPr>
        <w:t xml:space="preserve"> osvětlení vaší školy.</w:t>
      </w:r>
      <w:r w:rsidR="00BC6C37">
        <w:rPr>
          <w:lang w:val="en-GB"/>
        </w:rPr>
        <w:t xml:space="preserve"> </w:t>
      </w:r>
      <w:r w:rsidR="000E7CBC" w:rsidRPr="000E7CBC">
        <w:rPr>
          <w:lang w:val="cs-CZ"/>
        </w:rPr>
        <w:t>V tomto projektu budou muset pracovat jako tým.</w:t>
      </w:r>
      <w:r w:rsidR="000E40FC">
        <w:rPr>
          <w:lang w:val="en-GB"/>
        </w:rPr>
        <w:t xml:space="preserve"> </w:t>
      </w:r>
      <w:r w:rsidR="000E7CBC" w:rsidRPr="00C3083F">
        <w:rPr>
          <w:lang w:val="cs-CZ"/>
        </w:rPr>
        <w:t xml:space="preserve">Rozdejte všem žákům pracovní list </w:t>
      </w:r>
      <w:r w:rsidR="000E7CBC" w:rsidRPr="00C3083F">
        <w:rPr>
          <w:color w:val="000000"/>
          <w:lang w:val="cs-CZ"/>
        </w:rPr>
        <w:t>WS06.1 a dejte jim čas na přečtení úkolu.</w:t>
      </w:r>
      <w:r w:rsidR="000E40FC">
        <w:rPr>
          <w:lang w:val="en-GB"/>
        </w:rPr>
        <w:t xml:space="preserve"> </w:t>
      </w:r>
      <w:r w:rsidR="00C3083F" w:rsidRPr="00C3083F">
        <w:rPr>
          <w:lang w:val="cs-CZ"/>
        </w:rPr>
        <w:t>Poté s nimi prodiskutujte, jaký průzkum je třeba provést v rámci přípravy na další vyučovací hodinu.</w:t>
      </w:r>
      <w:r w:rsidR="00BC6C37">
        <w:rPr>
          <w:lang w:val="en-GB"/>
        </w:rPr>
        <w:t xml:space="preserve"> </w:t>
      </w:r>
      <w:r w:rsidR="00C3083F" w:rsidRPr="00C3083F">
        <w:rPr>
          <w:lang w:val="cs-CZ"/>
        </w:rPr>
        <w:t>Vhodné je zpracovat úkoly z bodu 1) pracovního listu form</w:t>
      </w:r>
      <w:r w:rsidR="008D0C8D">
        <w:rPr>
          <w:lang w:val="cs-CZ"/>
        </w:rPr>
        <w:t>ou</w:t>
      </w:r>
      <w:r w:rsidR="00C3083F" w:rsidRPr="00C3083F">
        <w:rPr>
          <w:lang w:val="cs-CZ"/>
        </w:rPr>
        <w:t xml:space="preserve"> domácího úkolu.</w:t>
      </w:r>
      <w:r w:rsidR="00BC6C37">
        <w:rPr>
          <w:lang w:val="en-GB"/>
        </w:rPr>
        <w:t xml:space="preserve"> </w:t>
      </w:r>
      <w:r w:rsidR="00C3083F" w:rsidRPr="00C3083F">
        <w:rPr>
          <w:lang w:val="cs-CZ"/>
        </w:rPr>
        <w:t>Bude-li třeba, pomozte žákům rozdělit úkoly při průzkumu.</w:t>
      </w:r>
      <w:r w:rsidR="005568D0">
        <w:rPr>
          <w:lang w:val="en-GB"/>
        </w:rPr>
        <w:t xml:space="preserve"> </w:t>
      </w:r>
      <w:r w:rsidR="00C3083F" w:rsidRPr="00C3083F">
        <w:rPr>
          <w:lang w:val="cs-CZ"/>
        </w:rPr>
        <w:t xml:space="preserve">Zapište si, kdo bude za </w:t>
      </w:r>
      <w:r w:rsidR="008D0C8D">
        <w:rPr>
          <w:lang w:val="cs-CZ"/>
        </w:rPr>
        <w:t>který</w:t>
      </w:r>
      <w:r w:rsidR="00C3083F" w:rsidRPr="00C3083F">
        <w:rPr>
          <w:lang w:val="cs-CZ"/>
        </w:rPr>
        <w:t xml:space="preserve"> úkol</w:t>
      </w:r>
      <w:r w:rsidR="008D0C8D" w:rsidRPr="00C3083F">
        <w:rPr>
          <w:lang w:val="cs-CZ"/>
        </w:rPr>
        <w:t xml:space="preserve"> odpovídat</w:t>
      </w:r>
      <w:r w:rsidR="00C3083F" w:rsidRPr="00C3083F">
        <w:rPr>
          <w:lang w:val="cs-CZ"/>
        </w:rPr>
        <w:t>.</w:t>
      </w:r>
      <w:r w:rsidR="005568D0">
        <w:rPr>
          <w:lang w:val="en-GB"/>
        </w:rPr>
        <w:t xml:space="preserve"> </w:t>
      </w:r>
    </w:p>
    <w:p w:rsidR="0095016D" w:rsidRDefault="00C3083F" w:rsidP="00150A41">
      <w:pPr>
        <w:rPr>
          <w:lang w:val="en-GB"/>
        </w:rPr>
      </w:pPr>
      <w:r w:rsidRPr="00C3083F">
        <w:rPr>
          <w:lang w:val="cs-CZ"/>
        </w:rPr>
        <w:t>Cílem tohoto projektu je motivovat žáky, aby zkoumali a porovnávali různé možnosti osvětlení pro řešení praktického úkolu.</w:t>
      </w:r>
      <w:r w:rsidR="001F0B8F">
        <w:rPr>
          <w:lang w:val="en-GB"/>
        </w:rPr>
        <w:t xml:space="preserve"> </w:t>
      </w:r>
      <w:r w:rsidRPr="00EC79AE">
        <w:rPr>
          <w:lang w:val="cs-CZ"/>
        </w:rPr>
        <w:t xml:space="preserve">Žáci zjistí, že ke smysluplnému srovnání musejí použít fyzikální jednotky jako je např. </w:t>
      </w:r>
      <w:r w:rsidRPr="00EC79AE">
        <w:rPr>
          <w:i/>
          <w:lang w:val="cs-CZ"/>
        </w:rPr>
        <w:t>lumen</w:t>
      </w:r>
      <w:r w:rsidR="00EC79AE" w:rsidRPr="00EC79AE">
        <w:rPr>
          <w:lang w:val="cs-CZ"/>
        </w:rPr>
        <w:t xml:space="preserve"> a že musejí porozumět základům funkce světelného zdroje, aby poznali, pro které účely se který zdroj hodí. (Např. nízkotlaká sodíková výbojka může být velmi úsporná, ale nehodí se k osvětlování tabule.)</w:t>
      </w:r>
      <w:r w:rsidR="00877324">
        <w:rPr>
          <w:lang w:val="en-GB"/>
        </w:rPr>
        <w:t xml:space="preserve"> </w:t>
      </w:r>
      <w:r w:rsidR="00300CE9">
        <w:rPr>
          <w:lang w:val="en-GB"/>
        </w:rPr>
        <w:t xml:space="preserve">    </w:t>
      </w:r>
    </w:p>
    <w:p w:rsidR="00150A41" w:rsidRPr="00567051" w:rsidRDefault="00150A41" w:rsidP="00150A41">
      <w:pPr>
        <w:rPr>
          <w:lang w:val="en-GB"/>
        </w:rPr>
      </w:pPr>
    </w:p>
    <w:p w:rsidR="00707EA1" w:rsidRPr="00886DD2" w:rsidRDefault="00EC79AE" w:rsidP="00707EA1">
      <w:pPr>
        <w:pStyle w:val="Default"/>
        <w:ind w:hanging="7"/>
        <w:rPr>
          <w:color w:val="006B54"/>
          <w:lang w:val="en-GB"/>
        </w:rPr>
      </w:pPr>
      <w:r w:rsidRPr="00EC79AE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Zhodnocení výsledků průzkumu</w:t>
      </w:r>
    </w:p>
    <w:p w:rsidR="00707EA1" w:rsidRDefault="00EC79AE" w:rsidP="00AE145B">
      <w:pPr>
        <w:rPr>
          <w:lang w:val="en-GB"/>
        </w:rPr>
      </w:pPr>
      <w:r w:rsidRPr="00EC79AE">
        <w:rPr>
          <w:lang w:val="cs-CZ"/>
        </w:rPr>
        <w:t>Na začátku další vyučovací hodiny projděte společně se žáky otázky v bodu 1) pracovního listu.</w:t>
      </w:r>
      <w:r w:rsidR="00892E1D">
        <w:rPr>
          <w:lang w:val="en-GB"/>
        </w:rPr>
        <w:t xml:space="preserve"> </w:t>
      </w:r>
      <w:r w:rsidRPr="00EC79AE">
        <w:rPr>
          <w:lang w:val="cs-CZ"/>
        </w:rPr>
        <w:t>Při shrnutí výsledků průzkumu je nechte vypracovat ke každé otázce krátkou odpověď, k níž uvedou zdroje svých informací.</w:t>
      </w:r>
      <w:r w:rsidR="00892E1D">
        <w:rPr>
          <w:lang w:val="en-GB"/>
        </w:rPr>
        <w:t xml:space="preserve"> </w:t>
      </w:r>
    </w:p>
    <w:p w:rsidR="00AC568A" w:rsidRDefault="00AC568A" w:rsidP="00AE145B">
      <w:pPr>
        <w:rPr>
          <w:lang w:val="en-GB"/>
        </w:rPr>
      </w:pPr>
    </w:p>
    <w:p w:rsidR="00AC568A" w:rsidRPr="00886DD2" w:rsidRDefault="00EC79AE" w:rsidP="00AC568A">
      <w:pPr>
        <w:pStyle w:val="Default"/>
        <w:ind w:hanging="7"/>
        <w:rPr>
          <w:color w:val="006B54"/>
          <w:lang w:val="en-GB"/>
        </w:rPr>
      </w:pPr>
      <w:r w:rsidRPr="00EC79AE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Přehled měřítek „dobrého“ světla</w:t>
      </w:r>
    </w:p>
    <w:p w:rsidR="00796DA7" w:rsidRDefault="00EC79AE" w:rsidP="00AC568A">
      <w:pPr>
        <w:rPr>
          <w:lang w:val="en-GB"/>
        </w:rPr>
      </w:pPr>
      <w:r w:rsidRPr="00EC79AE">
        <w:rPr>
          <w:lang w:val="cs-CZ"/>
        </w:rPr>
        <w:t>Dejte žákům příležitost, aby přehled zpracovali sami. Asistujte jim pouze tam, kde to bude potřeba.</w:t>
      </w:r>
      <w:r w:rsidR="00796DA7">
        <w:rPr>
          <w:lang w:val="en-GB"/>
        </w:rPr>
        <w:t xml:space="preserve"> </w:t>
      </w:r>
      <w:r w:rsidRPr="007010F1">
        <w:rPr>
          <w:lang w:val="cs-CZ"/>
        </w:rPr>
        <w:t xml:space="preserve">Otázky průzkumu v bodu 1) a text v bodu 2) </w:t>
      </w:r>
      <w:r w:rsidR="007010F1" w:rsidRPr="007010F1">
        <w:rPr>
          <w:lang w:val="cs-CZ"/>
        </w:rPr>
        <w:t>poskytují nápovědu ohledně možných kritérií</w:t>
      </w:r>
      <w:r w:rsidRPr="007010F1">
        <w:rPr>
          <w:lang w:val="cs-CZ"/>
        </w:rPr>
        <w:t>.</w:t>
      </w:r>
      <w:r w:rsidR="00796DA7">
        <w:rPr>
          <w:lang w:val="en-GB"/>
        </w:rPr>
        <w:t xml:space="preserve"> </w:t>
      </w:r>
      <w:r w:rsidR="007D7A47">
        <w:rPr>
          <w:lang w:val="en-GB"/>
        </w:rPr>
        <w:t xml:space="preserve"> </w:t>
      </w:r>
      <w:r w:rsidR="007010F1" w:rsidRPr="007010F1">
        <w:rPr>
          <w:lang w:val="cs-CZ"/>
        </w:rPr>
        <w:t>Pokud by tato kritéria byla příliš obecná, možná budete muset přijít s</w:t>
      </w:r>
      <w:r w:rsidR="00F62C21">
        <w:rPr>
          <w:lang w:val="cs-CZ"/>
        </w:rPr>
        <w:t xml:space="preserve"> jejich </w:t>
      </w:r>
      <w:r w:rsidR="007010F1" w:rsidRPr="007010F1">
        <w:rPr>
          <w:lang w:val="cs-CZ"/>
        </w:rPr>
        <w:t>úpravou.</w:t>
      </w:r>
      <w:r w:rsidR="00784A14">
        <w:rPr>
          <w:lang w:val="en-GB"/>
        </w:rPr>
        <w:t xml:space="preserve"> </w:t>
      </w:r>
    </w:p>
    <w:p w:rsidR="00FF1880" w:rsidRDefault="00FF1880" w:rsidP="00FF1880">
      <w:pPr>
        <w:pStyle w:val="Default"/>
        <w:ind w:hanging="7"/>
        <w:rPr>
          <w:lang w:val="en-GB"/>
        </w:rPr>
      </w:pPr>
    </w:p>
    <w:p w:rsidR="00FF1880" w:rsidRPr="00FF1880" w:rsidRDefault="007010F1" w:rsidP="00FF1880">
      <w:pPr>
        <w:pStyle w:val="Default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  <w:r w:rsidRPr="007010F1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lastRenderedPageBreak/>
        <w:t>Příprava návrhů ke zlepšení koncepce a způsobu osvětlení školy</w:t>
      </w:r>
    </w:p>
    <w:p w:rsidR="001C6F71" w:rsidRDefault="007010F1" w:rsidP="00D65CD0">
      <w:pPr>
        <w:rPr>
          <w:lang w:val="en-GB"/>
        </w:rPr>
      </w:pPr>
      <w:r w:rsidRPr="007010F1">
        <w:rPr>
          <w:lang w:val="cs-CZ"/>
        </w:rPr>
        <w:t>Účelem tabulky v bodu 3) pracovního listu je dát rámec a strukturu pro diskusi.</w:t>
      </w:r>
      <w:r w:rsidR="00AE43E8">
        <w:rPr>
          <w:lang w:val="en-GB"/>
        </w:rPr>
        <w:t xml:space="preserve"> </w:t>
      </w:r>
      <w:r w:rsidRPr="007010F1">
        <w:rPr>
          <w:lang w:val="cs-CZ"/>
        </w:rPr>
        <w:t>V kontextu tohoto projektu může pojem „osvětlované místo“ znamenat jak fyzické místo (místnost, prostor), tak určitou situaci, např. osvětlení tabule nebo noční nasvětlení budovy.</w:t>
      </w:r>
      <w:r w:rsidR="00784A14">
        <w:rPr>
          <w:lang w:val="en-GB"/>
        </w:rPr>
        <w:t xml:space="preserve"> </w:t>
      </w:r>
    </w:p>
    <w:p w:rsidR="00F04D33" w:rsidRDefault="007010F1" w:rsidP="00FF1880">
      <w:pPr>
        <w:rPr>
          <w:lang w:val="en-GB"/>
        </w:rPr>
      </w:pPr>
      <w:r w:rsidRPr="007010F1">
        <w:rPr>
          <w:lang w:val="cs-CZ"/>
        </w:rPr>
        <w:t xml:space="preserve">Až třída zvolí nejdůležitější osvětlovaná místa, nechte je provést shrnutí nyní používaných světelných zdrojů a způsobu jejich řízení. Teprve poté by měla </w:t>
      </w:r>
      <w:r w:rsidR="00E667C7">
        <w:rPr>
          <w:lang w:val="cs-CZ"/>
        </w:rPr>
        <w:t xml:space="preserve">třída </w:t>
      </w:r>
      <w:r w:rsidRPr="007010F1">
        <w:rPr>
          <w:lang w:val="cs-CZ"/>
        </w:rPr>
        <w:t>začít připravovat návrhy ke zlepšení koncepce a způsobu osvětlení.</w:t>
      </w:r>
      <w:r w:rsidR="001C6F71">
        <w:rPr>
          <w:lang w:val="en-GB"/>
        </w:rPr>
        <w:t xml:space="preserve"> </w:t>
      </w:r>
      <w:r w:rsidRPr="007010F1">
        <w:rPr>
          <w:lang w:val="cs-CZ"/>
        </w:rPr>
        <w:t>Veďte žáky v co největší míře k tomu, aby pracovali s kvantitativními argumenty a používali reálné číselné údaje.</w:t>
      </w:r>
      <w:r w:rsidR="009F5599">
        <w:rPr>
          <w:lang w:val="en-GB"/>
        </w:rPr>
        <w:t xml:space="preserve"> </w:t>
      </w:r>
    </w:p>
    <w:p w:rsidR="00F04D33" w:rsidRDefault="007010F1" w:rsidP="00FF1880">
      <w:pPr>
        <w:rPr>
          <w:lang w:val="en-GB"/>
        </w:rPr>
      </w:pPr>
      <w:r w:rsidRPr="00AA1F60">
        <w:rPr>
          <w:lang w:val="cs-CZ"/>
        </w:rPr>
        <w:t>Ve stejném duchu by dopis řediteli</w:t>
      </w:r>
      <w:r w:rsidR="00AA1F60" w:rsidRPr="00AA1F60">
        <w:rPr>
          <w:lang w:val="cs-CZ"/>
        </w:rPr>
        <w:t xml:space="preserve"> v bodu 4) pracovního listu měl obsahovat </w:t>
      </w:r>
      <w:r w:rsidR="00AA1F60" w:rsidRPr="00AA1F60">
        <w:rPr>
          <w:lang w:val="cs-CZ"/>
        </w:rPr>
        <w:lastRenderedPageBreak/>
        <w:t>konkrétní hodnoty a kvantitativní argumenty.</w:t>
      </w:r>
      <w:r w:rsidR="00F04D33">
        <w:rPr>
          <w:lang w:val="en-GB"/>
        </w:rPr>
        <w:t xml:space="preserve"> </w:t>
      </w:r>
      <w:r w:rsidR="00AA1F60" w:rsidRPr="00AA1F60">
        <w:rPr>
          <w:lang w:val="cs-CZ"/>
        </w:rPr>
        <w:t xml:space="preserve">I v případě, že žáci dojdou k závěru, že způsob osvětlení jejich školy by se měl zlepšit pouze z estetického hlediska, veďte je k tomu, aby dokázali odhadnout náklady na realizaci navržených změn, a </w:t>
      </w:r>
      <w:r w:rsidR="00E667C7">
        <w:rPr>
          <w:lang w:val="cs-CZ"/>
        </w:rPr>
        <w:t xml:space="preserve">pak </w:t>
      </w:r>
      <w:r w:rsidR="00AA1F60" w:rsidRPr="00AA1F60">
        <w:rPr>
          <w:lang w:val="cs-CZ"/>
        </w:rPr>
        <w:t>předložili námět řediteli školy.</w:t>
      </w:r>
    </w:p>
    <w:p w:rsidR="00CB3E11" w:rsidRDefault="00CB3E11" w:rsidP="004B6EBA">
      <w:pPr>
        <w:rPr>
          <w:lang w:val="en-GB"/>
        </w:rPr>
      </w:pPr>
    </w:p>
    <w:p w:rsidR="004B6EBA" w:rsidRDefault="004B6EBA" w:rsidP="004B6EBA">
      <w:pPr>
        <w:rPr>
          <w:b/>
          <w:bCs/>
          <w:color w:val="003F87"/>
          <w:sz w:val="24"/>
          <w:szCs w:val="24"/>
          <w:lang w:val="en-GB"/>
        </w:rPr>
      </w:pPr>
    </w:p>
    <w:p w:rsidR="0048134F" w:rsidRPr="00567051" w:rsidRDefault="0048134F" w:rsidP="00C30940">
      <w:pPr>
        <w:rPr>
          <w:lang w:val="en-GB"/>
        </w:rPr>
      </w:pPr>
    </w:p>
    <w:p w:rsidR="000A56B5" w:rsidRPr="00567051" w:rsidRDefault="000A56B5" w:rsidP="007529B8">
      <w:pPr>
        <w:rPr>
          <w:lang w:val="en-GB"/>
        </w:rPr>
      </w:pPr>
      <w:r w:rsidRPr="00567051">
        <w:rPr>
          <w:lang w:val="en-GB"/>
        </w:rPr>
        <w:br w:type="page"/>
      </w:r>
    </w:p>
    <w:p w:rsidR="000A56B5" w:rsidRPr="00886DD2" w:rsidRDefault="00AA1F60" w:rsidP="000A56B5">
      <w:pPr>
        <w:pStyle w:val="Default"/>
        <w:ind w:left="705" w:hanging="705"/>
        <w:rPr>
          <w:color w:val="006B54"/>
          <w:lang w:val="en-GB"/>
        </w:rPr>
      </w:pPr>
      <w:r w:rsidRPr="00AA1F60">
        <w:rPr>
          <w:rFonts w:ascii="Calibri" w:hAnsi="Calibri" w:cs="Calibri"/>
          <w:b/>
          <w:bCs/>
          <w:color w:val="006B54"/>
          <w:sz w:val="28"/>
          <w:szCs w:val="28"/>
          <w:lang w:val="cs-CZ"/>
        </w:rPr>
        <w:lastRenderedPageBreak/>
        <w:t>Kapitola 2 | Teplé světlo</w:t>
      </w:r>
    </w:p>
    <w:p w:rsidR="000A56B5" w:rsidRPr="00886DD2" w:rsidRDefault="000A56B5" w:rsidP="000A56B5">
      <w:pPr>
        <w:pStyle w:val="Default"/>
        <w:ind w:left="705" w:hanging="705"/>
        <w:rPr>
          <w:color w:val="006B54"/>
          <w:lang w:val="en-GB"/>
        </w:rPr>
      </w:pPr>
    </w:p>
    <w:p w:rsidR="000A56B5" w:rsidRPr="00886DD2" w:rsidRDefault="00AA1F60" w:rsidP="000A56B5">
      <w:pPr>
        <w:pStyle w:val="Default"/>
        <w:ind w:left="705" w:hanging="705"/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</w:pPr>
      <w:r w:rsidRPr="00053DD3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Doporučený program hodiny</w:t>
      </w:r>
      <w:r w:rsidR="000A56B5" w:rsidRPr="00886DD2"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  <w:t xml:space="preserve"> </w:t>
      </w:r>
    </w:p>
    <w:p w:rsidR="00991481" w:rsidRDefault="00991481" w:rsidP="000A56B5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0A56B5" w:rsidRDefault="00053DD3" w:rsidP="00991481">
      <w:pPr>
        <w:rPr>
          <w:lang w:val="en-GB"/>
        </w:rPr>
      </w:pPr>
      <w:r w:rsidRPr="00053DD3">
        <w:rPr>
          <w:lang w:val="cs-CZ"/>
        </w:rPr>
        <w:t>V této vyučovací hodině budou žáci diskutovat o souvislosti mezi vznikem světla a teplem.</w:t>
      </w:r>
      <w:r w:rsidR="00073A81">
        <w:rPr>
          <w:lang w:val="en-GB"/>
        </w:rPr>
        <w:t xml:space="preserve"> </w:t>
      </w:r>
      <w:r w:rsidRPr="00053DD3">
        <w:rPr>
          <w:lang w:val="cs-CZ"/>
        </w:rPr>
        <w:t xml:space="preserve">Od úvodu na téma energetické účinnosti světelných zdrojů povede </w:t>
      </w:r>
      <w:r w:rsidR="00FE29C9" w:rsidRPr="00053DD3">
        <w:rPr>
          <w:lang w:val="cs-CZ"/>
        </w:rPr>
        <w:t xml:space="preserve">diskuse </w:t>
      </w:r>
      <w:r w:rsidRPr="00053DD3">
        <w:rPr>
          <w:lang w:val="cs-CZ"/>
        </w:rPr>
        <w:t>k tepelnému vyzařování, záření černého tělesa a pojmu fotonů.</w:t>
      </w:r>
    </w:p>
    <w:p w:rsidR="00991481" w:rsidRPr="00567051" w:rsidRDefault="00991481" w:rsidP="00991481">
      <w:pPr>
        <w:rPr>
          <w:lang w:val="en-GB"/>
        </w:rPr>
      </w:pPr>
    </w:p>
    <w:tbl>
      <w:tblPr>
        <w:tblStyle w:val="LightGrid-Accent11"/>
        <w:tblW w:w="0" w:type="auto"/>
        <w:tblInd w:w="108" w:type="dxa"/>
        <w:tblLook w:val="04A0"/>
      </w:tblPr>
      <w:tblGrid>
        <w:gridCol w:w="1134"/>
        <w:gridCol w:w="4899"/>
        <w:gridCol w:w="3071"/>
      </w:tblGrid>
      <w:tr w:rsidR="000A56B5" w:rsidRPr="00567051" w:rsidTr="006E368C">
        <w:trPr>
          <w:cnfStyle w:val="100000000000"/>
        </w:trPr>
        <w:tc>
          <w:tcPr>
            <w:cnfStyle w:val="001000000000"/>
            <w:tcW w:w="1134" w:type="dxa"/>
          </w:tcPr>
          <w:p w:rsidR="000A56B5" w:rsidRPr="00567051" w:rsidRDefault="00053DD3" w:rsidP="001E37E0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053DD3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Časy</w:t>
            </w:r>
          </w:p>
          <w:p w:rsidR="000A56B5" w:rsidRPr="00567051" w:rsidRDefault="00053DD3" w:rsidP="00CE317F">
            <w:pPr>
              <w:pStyle w:val="Default"/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en-GB"/>
              </w:rPr>
            </w:pPr>
            <w:r w:rsidRPr="00053DD3">
              <w:rPr>
                <w:rFonts w:asciiTheme="minorHAnsi" w:hAnsiTheme="minorHAnsi"/>
                <w:b w:val="0"/>
                <w:color w:val="auto"/>
                <w:sz w:val="20"/>
                <w:szCs w:val="20"/>
                <w:lang w:val="cs-CZ"/>
              </w:rPr>
              <w:t>v minutách</w:t>
            </w:r>
          </w:p>
        </w:tc>
        <w:tc>
          <w:tcPr>
            <w:tcW w:w="4899" w:type="dxa"/>
          </w:tcPr>
          <w:p w:rsidR="000A56B5" w:rsidRPr="00567051" w:rsidRDefault="00053DD3" w:rsidP="00CE317F">
            <w:pPr>
              <w:pStyle w:val="Default"/>
              <w:cnfStyle w:val="1000000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053DD3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Činnost</w:t>
            </w:r>
          </w:p>
        </w:tc>
        <w:tc>
          <w:tcPr>
            <w:tcW w:w="3071" w:type="dxa"/>
          </w:tcPr>
          <w:p w:rsidR="000A56B5" w:rsidRPr="00567051" w:rsidRDefault="00053DD3" w:rsidP="00CE317F">
            <w:pPr>
              <w:pStyle w:val="Default"/>
              <w:cnfStyle w:val="1000000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053DD3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Materiál</w:t>
            </w:r>
          </w:p>
        </w:tc>
      </w:tr>
      <w:tr w:rsidR="000A56B5" w:rsidRPr="00567051" w:rsidTr="006E368C">
        <w:trPr>
          <w:cnfStyle w:val="000000100000"/>
        </w:trPr>
        <w:tc>
          <w:tcPr>
            <w:cnfStyle w:val="001000000000"/>
            <w:tcW w:w="1134" w:type="dxa"/>
          </w:tcPr>
          <w:p w:rsidR="000A56B5" w:rsidRPr="00924BB3" w:rsidRDefault="000A56B5" w:rsidP="001E37E0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924BB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0 – 5</w:t>
            </w:r>
          </w:p>
        </w:tc>
        <w:tc>
          <w:tcPr>
            <w:tcW w:w="4899" w:type="dxa"/>
          </w:tcPr>
          <w:p w:rsidR="000A56B5" w:rsidRPr="00567051" w:rsidRDefault="00053DD3" w:rsidP="00CE317F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Ohlédnutí za třídním projektem</w:t>
            </w:r>
            <w:r w:rsidR="000A56B5" w:rsidRPr="00567051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071" w:type="dxa"/>
          </w:tcPr>
          <w:p w:rsidR="000A56B5" w:rsidRPr="00567051" w:rsidRDefault="000A56B5" w:rsidP="001E37E0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</w:p>
        </w:tc>
      </w:tr>
      <w:tr w:rsidR="000A56B5" w:rsidRPr="00567051" w:rsidTr="006E368C">
        <w:trPr>
          <w:cnfStyle w:val="000000010000"/>
        </w:trPr>
        <w:tc>
          <w:tcPr>
            <w:cnfStyle w:val="001000000000"/>
            <w:tcW w:w="1134" w:type="dxa"/>
          </w:tcPr>
          <w:p w:rsidR="000A56B5" w:rsidRPr="00924BB3" w:rsidRDefault="000A56B5" w:rsidP="001E37E0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924BB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5 – 30</w:t>
            </w:r>
          </w:p>
        </w:tc>
        <w:tc>
          <w:tcPr>
            <w:tcW w:w="4899" w:type="dxa"/>
          </w:tcPr>
          <w:p w:rsidR="00EB7145" w:rsidRPr="00567051" w:rsidRDefault="006E368C" w:rsidP="00CE317F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Práce ve skupinách na pracovním listu „Teplé světlo“ a ukázka tepelného vyzařování žhnoucího kovu</w:t>
            </w:r>
          </w:p>
        </w:tc>
        <w:tc>
          <w:tcPr>
            <w:tcW w:w="3071" w:type="dxa"/>
          </w:tcPr>
          <w:p w:rsidR="000A56B5" w:rsidRPr="00567051" w:rsidRDefault="006E368C" w:rsidP="001E37E0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WS06.2</w:t>
            </w:r>
          </w:p>
          <w:p w:rsidR="00B571A3" w:rsidRDefault="006E368C" w:rsidP="00B571A3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difrakční mřížky</w:t>
            </w:r>
          </w:p>
          <w:p w:rsidR="008A404B" w:rsidRPr="00567051" w:rsidRDefault="006E368C" w:rsidP="00B571A3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j</w:t>
            </w:r>
            <w:r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ednotky se světelnou diodou LED</w:t>
            </w:r>
          </w:p>
          <w:p w:rsidR="00B571A3" w:rsidRPr="00806E55" w:rsidRDefault="006E368C" w:rsidP="00B571A3">
            <w:pPr>
              <w:pStyle w:val="Default"/>
              <w:cnfStyle w:val="000000010000"/>
              <w:rPr>
                <w:rFonts w:asciiTheme="minorHAnsi" w:hAnsiTheme="minorHAnsi"/>
                <w:i/>
                <w:color w:val="auto"/>
                <w:sz w:val="20"/>
                <w:szCs w:val="20"/>
                <w:lang w:val="en-GB"/>
              </w:rPr>
            </w:pPr>
            <w:r w:rsidRPr="006E368C">
              <w:rPr>
                <w:rFonts w:asciiTheme="minorHAnsi" w:hAnsiTheme="minorHAnsi"/>
                <w:i/>
                <w:color w:val="auto"/>
                <w:sz w:val="20"/>
                <w:szCs w:val="20"/>
                <w:lang w:val="cs-CZ"/>
              </w:rPr>
              <w:t>Souprava pomůcek neobsahuje:</w:t>
            </w:r>
          </w:p>
          <w:p w:rsidR="008A404B" w:rsidRDefault="006E368C" w:rsidP="00B571A3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ani</w:t>
            </w:r>
            <w:r w:rsidR="008A404B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</w:t>
            </w:r>
          </w:p>
          <w:p w:rsidR="000A56B5" w:rsidRDefault="00F867A0" w:rsidP="00B571A3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elektrickým proudem ž</w:t>
            </w:r>
            <w:r w:rsidR="006E368C"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 xml:space="preserve">havený </w:t>
            </w:r>
            <w:r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 xml:space="preserve">železný </w:t>
            </w:r>
            <w:r w:rsidR="006E368C"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kov/ocelový drát</w:t>
            </w:r>
          </w:p>
          <w:p w:rsidR="008A404B" w:rsidRDefault="006E368C" w:rsidP="008A404B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ani</w:t>
            </w:r>
            <w:r w:rsidR="008A404B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</w:t>
            </w:r>
          </w:p>
          <w:p w:rsidR="008A404B" w:rsidRDefault="006E368C" w:rsidP="008A404B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Bunsenův kahan, kus kovu</w:t>
            </w:r>
            <w:r w:rsidR="00FE29C9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 xml:space="preserve"> či</w:t>
            </w:r>
          </w:p>
          <w:p w:rsidR="00820257" w:rsidRPr="00567051" w:rsidRDefault="006E368C" w:rsidP="00CE317F">
            <w:pPr>
              <w:pStyle w:val="Default"/>
              <w:cnfStyle w:val="00000001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pomůcky k držení žhavého kovu</w:t>
            </w:r>
          </w:p>
        </w:tc>
      </w:tr>
      <w:tr w:rsidR="000A56B5" w:rsidRPr="00567051" w:rsidTr="006E368C">
        <w:trPr>
          <w:cnfStyle w:val="000000100000"/>
        </w:trPr>
        <w:tc>
          <w:tcPr>
            <w:cnfStyle w:val="001000000000"/>
            <w:tcW w:w="1134" w:type="dxa"/>
          </w:tcPr>
          <w:p w:rsidR="000A56B5" w:rsidRPr="00924BB3" w:rsidRDefault="000A56B5" w:rsidP="00F80783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924BB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3</w:t>
            </w:r>
            <w:r w:rsidR="00F80783" w:rsidRPr="00924BB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>0</w:t>
            </w:r>
            <w:r w:rsidRPr="00924BB3"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  <w:t xml:space="preserve"> – 40</w:t>
            </w:r>
          </w:p>
        </w:tc>
        <w:tc>
          <w:tcPr>
            <w:tcW w:w="4899" w:type="dxa"/>
          </w:tcPr>
          <w:p w:rsidR="000A56B5" w:rsidRPr="00567051" w:rsidRDefault="006E368C" w:rsidP="00CE317F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Diskuse nad studijním listem</w:t>
            </w:r>
          </w:p>
        </w:tc>
        <w:tc>
          <w:tcPr>
            <w:tcW w:w="3071" w:type="dxa"/>
          </w:tcPr>
          <w:p w:rsidR="000A56B5" w:rsidRPr="00567051" w:rsidRDefault="006E368C" w:rsidP="00CE317F">
            <w:pPr>
              <w:pStyle w:val="Default"/>
              <w:cnfStyle w:val="000000100000"/>
              <w:rPr>
                <w:rFonts w:asciiTheme="minorHAnsi" w:hAnsiTheme="minorHAnsi"/>
                <w:color w:val="auto"/>
                <w:sz w:val="20"/>
                <w:szCs w:val="20"/>
                <w:lang w:val="en-GB"/>
              </w:rPr>
            </w:pPr>
            <w:r w:rsidRPr="006E368C">
              <w:rPr>
                <w:rFonts w:asciiTheme="minorHAnsi" w:hAnsiTheme="minorHAnsi"/>
                <w:color w:val="auto"/>
                <w:sz w:val="20"/>
                <w:szCs w:val="20"/>
                <w:lang w:val="cs-CZ"/>
              </w:rPr>
              <w:t>FS06.1</w:t>
            </w:r>
          </w:p>
        </w:tc>
      </w:tr>
    </w:tbl>
    <w:p w:rsidR="000A56B5" w:rsidRPr="00567051" w:rsidRDefault="000A56B5" w:rsidP="000A56B5">
      <w:pPr>
        <w:pStyle w:val="Default"/>
        <w:ind w:left="705" w:hanging="705"/>
        <w:rPr>
          <w:color w:val="auto"/>
          <w:lang w:val="en-GB"/>
        </w:rPr>
      </w:pPr>
    </w:p>
    <w:p w:rsidR="00B24685" w:rsidRDefault="00B24685" w:rsidP="000A56B5">
      <w:pPr>
        <w:pStyle w:val="Default"/>
        <w:ind w:left="705" w:hanging="705"/>
        <w:rPr>
          <w:rFonts w:ascii="Calibri" w:hAnsi="Calibri" w:cs="Calibri"/>
          <w:b/>
          <w:bCs/>
          <w:color w:val="006B54"/>
          <w:sz w:val="24"/>
          <w:szCs w:val="24"/>
          <w:lang w:val="en-GB"/>
        </w:rPr>
      </w:pPr>
    </w:p>
    <w:p w:rsidR="000A56B5" w:rsidRPr="00886DD2" w:rsidRDefault="006E368C" w:rsidP="000A56B5">
      <w:pPr>
        <w:pStyle w:val="Default"/>
        <w:ind w:left="705" w:hanging="705"/>
        <w:rPr>
          <w:color w:val="006B54"/>
          <w:lang w:val="en-GB"/>
        </w:rPr>
      </w:pPr>
      <w:r w:rsidRPr="006E368C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Popis doporučené vyučovací hodiny</w:t>
      </w:r>
    </w:p>
    <w:p w:rsidR="00091AA7" w:rsidRDefault="00091AA7" w:rsidP="000A56B5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091AA7" w:rsidRPr="00886DD2" w:rsidRDefault="006E368C" w:rsidP="00091AA7">
      <w:pPr>
        <w:pStyle w:val="Default"/>
        <w:ind w:hanging="7"/>
        <w:rPr>
          <w:color w:val="006B54"/>
          <w:lang w:val="en-GB"/>
        </w:rPr>
      </w:pPr>
      <w:r w:rsidRPr="00F867A0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Příprava</w:t>
      </w:r>
    </w:p>
    <w:p w:rsidR="00091AA7" w:rsidRDefault="005A30E3" w:rsidP="00091AA7">
      <w:pPr>
        <w:rPr>
          <w:lang w:val="en-GB"/>
        </w:rPr>
      </w:pPr>
      <w:r w:rsidRPr="00F867A0">
        <w:rPr>
          <w:lang w:val="cs-CZ"/>
        </w:rPr>
        <w:t>Hlavním tématem této vyučovací hodiny je pozorování rozžhaveného kovu.</w:t>
      </w:r>
      <w:r w:rsidR="00091AA7">
        <w:rPr>
          <w:lang w:val="en-GB"/>
        </w:rPr>
        <w:t xml:space="preserve"> </w:t>
      </w:r>
      <w:r w:rsidR="00F867A0" w:rsidRPr="00F867A0">
        <w:rPr>
          <w:lang w:val="cs-CZ"/>
        </w:rPr>
        <w:t>Připravte experiment tak, aby změnu barvu kovu s teplotou mohli pozorovat všichni žáci.</w:t>
      </w:r>
      <w:r w:rsidR="00091AA7">
        <w:rPr>
          <w:lang w:val="en-GB"/>
        </w:rPr>
        <w:t xml:space="preserve"> </w:t>
      </w:r>
      <w:r w:rsidR="00F867A0" w:rsidRPr="00F867A0">
        <w:rPr>
          <w:lang w:val="cs-CZ"/>
        </w:rPr>
        <w:t>Pro spektrální analýzu vyzařovaného světla je nejvhodnější ocelový drát žhavený elektrickým proudem pozorovaný proti černému pozadí.</w:t>
      </w:r>
      <w:r w:rsidR="00091AA7">
        <w:rPr>
          <w:lang w:val="en-GB"/>
        </w:rPr>
        <w:t xml:space="preserve"> </w:t>
      </w:r>
      <w:r w:rsidR="00F867A0" w:rsidRPr="00F867A0">
        <w:rPr>
          <w:lang w:val="cs-CZ"/>
        </w:rPr>
        <w:t>Pokusy lze ale také provádět s kusem kovu ohřívaným nad Bunsenovým kahanem.</w:t>
      </w:r>
      <w:r w:rsidR="00091AA7">
        <w:rPr>
          <w:lang w:val="en-GB"/>
        </w:rPr>
        <w:t xml:space="preserve"> </w:t>
      </w:r>
    </w:p>
    <w:p w:rsidR="00091AA7" w:rsidRDefault="00091AA7" w:rsidP="00091AA7">
      <w:pPr>
        <w:rPr>
          <w:lang w:val="en-GB"/>
        </w:rPr>
      </w:pPr>
    </w:p>
    <w:p w:rsidR="00091AA7" w:rsidRPr="00886DD2" w:rsidRDefault="00F867A0" w:rsidP="00091AA7">
      <w:pPr>
        <w:pStyle w:val="Default"/>
        <w:ind w:hanging="7"/>
        <w:rPr>
          <w:color w:val="006B54"/>
          <w:lang w:val="en-GB"/>
        </w:rPr>
      </w:pPr>
      <w:r w:rsidRPr="00F867A0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Ohlédnutí za třídním projektem</w:t>
      </w:r>
    </w:p>
    <w:p w:rsidR="00091AA7" w:rsidRDefault="00F867A0" w:rsidP="00091AA7">
      <w:pPr>
        <w:rPr>
          <w:lang w:val="en-GB"/>
        </w:rPr>
      </w:pPr>
      <w:r w:rsidRPr="00F867A0">
        <w:rPr>
          <w:lang w:val="cs-CZ"/>
        </w:rPr>
        <w:t>Pokud jste s třídou dělali kapitolu 1 tohoto modulu, vyhraďte pět minut na společnou úvahu se žáky nad tímto projektem.</w:t>
      </w:r>
      <w:r w:rsidR="00091AA7">
        <w:rPr>
          <w:lang w:val="en-GB"/>
        </w:rPr>
        <w:t xml:space="preserve"> </w:t>
      </w:r>
      <w:r w:rsidRPr="00F867A0">
        <w:rPr>
          <w:lang w:val="cs-CZ"/>
        </w:rPr>
        <w:t>Líbil se jim tento způsob práce?</w:t>
      </w:r>
      <w:r w:rsidR="00091AA7">
        <w:rPr>
          <w:lang w:val="en-GB"/>
        </w:rPr>
        <w:t xml:space="preserve"> </w:t>
      </w:r>
      <w:r w:rsidRPr="00F867A0">
        <w:rPr>
          <w:lang w:val="cs-CZ"/>
        </w:rPr>
        <w:t>Jsou spokojeni s tím, jak zorganizovali úkoly v rámci projektu?</w:t>
      </w:r>
      <w:r w:rsidR="00091AA7">
        <w:rPr>
          <w:lang w:val="en-GB"/>
        </w:rPr>
        <w:t xml:space="preserve"> </w:t>
      </w:r>
      <w:r w:rsidRPr="00F867A0">
        <w:rPr>
          <w:lang w:val="cs-CZ"/>
        </w:rPr>
        <w:t>Co jim šlo dobře a co by příště dělali jinak?</w:t>
      </w:r>
    </w:p>
    <w:p w:rsidR="00B63F55" w:rsidRDefault="00B63F55" w:rsidP="002D0CEB">
      <w:pPr>
        <w:pStyle w:val="Default"/>
        <w:ind w:hanging="7"/>
        <w:rPr>
          <w:rFonts w:ascii="Calibri" w:hAnsi="Calibri" w:cs="Calibri"/>
          <w:b/>
          <w:bCs/>
          <w:color w:val="003F87"/>
          <w:sz w:val="20"/>
          <w:szCs w:val="20"/>
          <w:lang w:val="en-GB"/>
        </w:rPr>
      </w:pPr>
    </w:p>
    <w:p w:rsidR="002D0CEB" w:rsidRPr="00886DD2" w:rsidRDefault="00F867A0" w:rsidP="002D0CEB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  <w:r w:rsidRPr="00F867A0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Pracovní list „Teplé světlo“</w:t>
      </w:r>
    </w:p>
    <w:p w:rsidR="00E5756E" w:rsidRDefault="00F867A0" w:rsidP="00663ADC">
      <w:pPr>
        <w:rPr>
          <w:lang w:val="en-GB"/>
        </w:rPr>
      </w:pPr>
      <w:r w:rsidRPr="00F867A0">
        <w:rPr>
          <w:lang w:val="cs-CZ"/>
        </w:rPr>
        <w:t>Pracovní list „Teplé světlo“ (WS06.2) slouží jako přechod od úkolu v kapitole 1 k vyzařování černého tělesa a k uvedení pojmu fotonu.</w:t>
      </w:r>
      <w:r w:rsidR="00005E89">
        <w:rPr>
          <w:lang w:val="en-GB"/>
        </w:rPr>
        <w:t xml:space="preserve"> </w:t>
      </w:r>
      <w:r w:rsidRPr="00F867A0">
        <w:rPr>
          <w:lang w:val="cs-CZ"/>
        </w:rPr>
        <w:t>Na tomto pracovním listu se střídají úkoly pro jednotlivce, úkoly pro skupiny a části, o kterých se diskutuje v rámci celé třídy.</w:t>
      </w:r>
      <w:r w:rsidR="00005E89">
        <w:rPr>
          <w:lang w:val="en-GB"/>
        </w:rPr>
        <w:t xml:space="preserve"> </w:t>
      </w:r>
      <w:r w:rsidRPr="00F867A0">
        <w:rPr>
          <w:lang w:val="cs-CZ"/>
        </w:rPr>
        <w:t>Rozsah informací uvedený na pracovním listu je omezen na to, co žáci potřebují pro splnění jeho úkolů. Je na vás, zda podle vašich osnov přidáte další informace a zda váš výklad půjde do větší hloubky.</w:t>
      </w:r>
    </w:p>
    <w:p w:rsidR="00292528" w:rsidRDefault="00F867A0" w:rsidP="00663ADC">
      <w:pPr>
        <w:rPr>
          <w:lang w:val="en-GB"/>
        </w:rPr>
      </w:pPr>
      <w:r w:rsidRPr="00F867A0">
        <w:rPr>
          <w:lang w:val="cs-CZ"/>
        </w:rPr>
        <w:t>V bodě 1) pracovního listu budou žáci porovnávat energetickou účinnost různých zdrojů světla.</w:t>
      </w:r>
      <w:r w:rsidR="00292528">
        <w:rPr>
          <w:lang w:val="en-GB"/>
        </w:rPr>
        <w:t xml:space="preserve"> </w:t>
      </w:r>
    </w:p>
    <w:p w:rsidR="00B24685" w:rsidRDefault="00B24685">
      <w:pPr>
        <w:autoSpaceDE/>
        <w:autoSpaceDN/>
        <w:adjustRightInd/>
        <w:spacing w:after="200" w:line="276" w:lineRule="auto"/>
        <w:ind w:firstLine="0"/>
        <w:jc w:val="left"/>
        <w:rPr>
          <w:lang w:val="en-GB"/>
        </w:rPr>
      </w:pPr>
      <w:r>
        <w:rPr>
          <w:lang w:val="en-GB"/>
        </w:rPr>
        <w:br w:type="page"/>
      </w:r>
    </w:p>
    <w:tbl>
      <w:tblPr>
        <w:tblStyle w:val="LightGrid-Accent11"/>
        <w:tblW w:w="0" w:type="auto"/>
        <w:tblLook w:val="04A0"/>
      </w:tblPr>
      <w:tblGrid>
        <w:gridCol w:w="4503"/>
        <w:gridCol w:w="1842"/>
        <w:gridCol w:w="2943"/>
      </w:tblGrid>
      <w:tr w:rsidR="00C65BC1" w:rsidTr="00CB402E">
        <w:trPr>
          <w:cnfStyle w:val="100000000000"/>
        </w:trPr>
        <w:tc>
          <w:tcPr>
            <w:cnfStyle w:val="001000000000"/>
            <w:tcW w:w="4503" w:type="dxa"/>
          </w:tcPr>
          <w:p w:rsidR="00C65BC1" w:rsidRDefault="00C65BC1" w:rsidP="00663ADC">
            <w:pPr>
              <w:ind w:firstLine="0"/>
              <w:rPr>
                <w:lang w:val="en-GB"/>
              </w:rPr>
            </w:pPr>
          </w:p>
        </w:tc>
        <w:tc>
          <w:tcPr>
            <w:tcW w:w="1842" w:type="dxa"/>
          </w:tcPr>
          <w:p w:rsidR="00C65BC1" w:rsidRDefault="00F867A0" w:rsidP="00BD6C81">
            <w:pPr>
              <w:ind w:firstLine="0"/>
              <w:cnfStyle w:val="100000000000"/>
              <w:rPr>
                <w:lang w:val="en-GB"/>
              </w:rPr>
            </w:pPr>
            <w:r w:rsidRPr="00F867A0">
              <w:rPr>
                <w:lang w:val="cs-CZ"/>
              </w:rPr>
              <w:t>Teplota</w:t>
            </w:r>
          </w:p>
          <w:p w:rsidR="00FD66D0" w:rsidRDefault="00F867A0" w:rsidP="00CE317F">
            <w:pPr>
              <w:ind w:firstLine="0"/>
              <w:cnfStyle w:val="100000000000"/>
              <w:rPr>
                <w:lang w:val="en-GB"/>
              </w:rPr>
            </w:pPr>
            <w:r w:rsidRPr="00F867A0">
              <w:rPr>
                <w:lang w:val="cs-CZ"/>
              </w:rPr>
              <w:t xml:space="preserve">ve </w:t>
            </w:r>
            <w:r w:rsidR="00011E8A">
              <w:rPr>
                <w:lang w:val="cs-CZ"/>
              </w:rPr>
              <w:t xml:space="preserve">stupních </w:t>
            </w:r>
            <w:r w:rsidRPr="00F867A0">
              <w:rPr>
                <w:lang w:val="cs-CZ"/>
              </w:rPr>
              <w:t>Celsia</w:t>
            </w:r>
          </w:p>
        </w:tc>
        <w:tc>
          <w:tcPr>
            <w:tcW w:w="2943" w:type="dxa"/>
          </w:tcPr>
          <w:p w:rsidR="00C65BC1" w:rsidRDefault="00F867A0" w:rsidP="00CE317F">
            <w:pPr>
              <w:ind w:firstLine="0"/>
              <w:cnfStyle w:val="100000000000"/>
              <w:rPr>
                <w:lang w:val="en-GB"/>
              </w:rPr>
            </w:pPr>
            <w:r w:rsidRPr="00023187">
              <w:rPr>
                <w:lang w:val="cs-CZ"/>
              </w:rPr>
              <w:t>Měrný výkon - účinnost</w:t>
            </w:r>
          </w:p>
        </w:tc>
      </w:tr>
      <w:tr w:rsidR="00CB402E" w:rsidTr="00CB402E">
        <w:trPr>
          <w:cnfStyle w:val="000000100000"/>
        </w:trPr>
        <w:tc>
          <w:tcPr>
            <w:cnfStyle w:val="001000000000"/>
            <w:tcW w:w="4503" w:type="dxa"/>
          </w:tcPr>
          <w:p w:rsidR="00C65BC1" w:rsidRDefault="00F867A0" w:rsidP="00663ADC">
            <w:pPr>
              <w:ind w:firstLine="0"/>
              <w:rPr>
                <w:lang w:val="en-GB"/>
              </w:rPr>
            </w:pPr>
            <w:r w:rsidRPr="00023187">
              <w:rPr>
                <w:lang w:val="cs-CZ"/>
              </w:rPr>
              <w:t>Svíčka</w:t>
            </w:r>
          </w:p>
          <w:p w:rsidR="00EF22FF" w:rsidRPr="002237F9" w:rsidRDefault="00023187" w:rsidP="00CE317F">
            <w:pPr>
              <w:ind w:firstLine="0"/>
              <w:rPr>
                <w:b w:val="0"/>
                <w:lang w:val="en-GB"/>
              </w:rPr>
            </w:pPr>
            <w:r w:rsidRPr="00023187">
              <w:rPr>
                <w:b w:val="0"/>
                <w:lang w:val="cs-CZ"/>
              </w:rPr>
              <w:t>(čajová svíčka)</w:t>
            </w:r>
          </w:p>
        </w:tc>
        <w:tc>
          <w:tcPr>
            <w:tcW w:w="1842" w:type="dxa"/>
          </w:tcPr>
          <w:p w:rsidR="00C65BC1" w:rsidRDefault="00511507" w:rsidP="00663ADC">
            <w:pPr>
              <w:ind w:firstLine="0"/>
              <w:cnfStyle w:val="000000100000"/>
              <w:rPr>
                <w:lang w:val="en-GB"/>
              </w:rPr>
            </w:pPr>
            <w:r>
              <w:rPr>
                <w:lang w:val="en-GB"/>
              </w:rPr>
              <w:t>600-1400</w:t>
            </w:r>
          </w:p>
        </w:tc>
        <w:tc>
          <w:tcPr>
            <w:tcW w:w="2943" w:type="dxa"/>
          </w:tcPr>
          <w:p w:rsidR="00C65BC1" w:rsidRDefault="00023187" w:rsidP="00663ADC">
            <w:pPr>
              <w:ind w:firstLine="0"/>
              <w:cnfStyle w:val="000000100000"/>
              <w:rPr>
                <w:lang w:val="en-GB"/>
              </w:rPr>
            </w:pPr>
            <w:r w:rsidRPr="00023187">
              <w:rPr>
                <w:lang w:val="cs-CZ"/>
              </w:rPr>
              <w:t>0</w:t>
            </w:r>
            <w:r w:rsidR="00011E8A">
              <w:rPr>
                <w:lang w:val="cs-CZ"/>
              </w:rPr>
              <w:t>,</w:t>
            </w:r>
            <w:r w:rsidRPr="00023187">
              <w:rPr>
                <w:lang w:val="cs-CZ"/>
              </w:rPr>
              <w:t>3 lm/W</w:t>
            </w:r>
          </w:p>
          <w:p w:rsidR="00902D03" w:rsidRDefault="00023187" w:rsidP="00CE317F">
            <w:pPr>
              <w:ind w:firstLine="0"/>
              <w:cnfStyle w:val="000000100000"/>
              <w:rPr>
                <w:lang w:val="en-GB"/>
              </w:rPr>
            </w:pPr>
            <w:r w:rsidRPr="00023187">
              <w:rPr>
                <w:lang w:val="cs-CZ"/>
              </w:rPr>
              <w:t>(viz „Všeobecné základy“)</w:t>
            </w:r>
          </w:p>
        </w:tc>
      </w:tr>
      <w:tr w:rsidR="00C65BC1" w:rsidTr="00CB402E">
        <w:trPr>
          <w:cnfStyle w:val="000000010000"/>
        </w:trPr>
        <w:tc>
          <w:tcPr>
            <w:cnfStyle w:val="001000000000"/>
            <w:tcW w:w="4503" w:type="dxa"/>
          </w:tcPr>
          <w:p w:rsidR="00C65BC1" w:rsidRDefault="00023187" w:rsidP="00663ADC">
            <w:pPr>
              <w:ind w:firstLine="0"/>
              <w:rPr>
                <w:lang w:val="en-GB"/>
              </w:rPr>
            </w:pPr>
            <w:r w:rsidRPr="00CB402E">
              <w:rPr>
                <w:lang w:val="cs-CZ"/>
              </w:rPr>
              <w:t>Světelná dioda (LED)</w:t>
            </w:r>
            <w:r w:rsidR="002416C5">
              <w:rPr>
                <w:lang w:val="en-GB"/>
              </w:rPr>
              <w:t xml:space="preserve"> </w:t>
            </w:r>
          </w:p>
          <w:p w:rsidR="00902D03" w:rsidRDefault="00CB402E" w:rsidP="00902D03">
            <w:pPr>
              <w:ind w:firstLine="0"/>
              <w:rPr>
                <w:b w:val="0"/>
                <w:lang w:val="en-GB"/>
              </w:rPr>
            </w:pPr>
            <w:r w:rsidRPr="00CB402E">
              <w:rPr>
                <w:b w:val="0"/>
                <w:lang w:val="cs-CZ"/>
              </w:rPr>
              <w:t>nejmodernější bílá dioda LED v r. 2010</w:t>
            </w:r>
          </w:p>
          <w:p w:rsidR="00902D03" w:rsidRPr="00902D03" w:rsidRDefault="004904BC" w:rsidP="00CB402E">
            <w:pPr>
              <w:ind w:firstLine="0"/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</w:pPr>
            <w:hyperlink r:id="rId7" w:history="1">
              <w:r w:rsidR="00902D03" w:rsidRPr="00902D03">
                <w:rPr>
                  <w:rStyle w:val="Hypertextovodkaz"/>
                  <w:rFonts w:asciiTheme="minorHAnsi" w:hAnsiTheme="minorHAnsi" w:cstheme="minorHAnsi"/>
                  <w:b w:val="0"/>
                  <w:color w:val="000000" w:themeColor="text1"/>
                  <w:sz w:val="16"/>
                  <w:szCs w:val="16"/>
                  <w:u w:val="none"/>
                </w:rPr>
                <w:t>White light emitting diodes with super-high luminous efficacy</w:t>
              </w:r>
            </w:hyperlink>
            <w:r w:rsidR="00902D03" w:rsidRPr="00CB402E"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 xml:space="preserve">; Yukio Narukawa </w:t>
            </w:r>
            <w:r w:rsidR="00CB402E">
              <w:rPr>
                <w:rStyle w:val="Zvraznn"/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>a kol</w:t>
            </w:r>
            <w:r w:rsidR="00902D03" w:rsidRPr="00CB402E">
              <w:rPr>
                <w:rStyle w:val="Zvraznn"/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>.</w:t>
            </w:r>
            <w:r w:rsidR="00902D03">
              <w:rPr>
                <w:rStyle w:val="Zvraznn"/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>,</w:t>
            </w:r>
            <w:r w:rsidR="00902D03" w:rsidRPr="00902D03"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="00902D03" w:rsidRPr="00902D03">
              <w:rPr>
                <w:rFonts w:asciiTheme="minorHAnsi" w:hAnsiTheme="minorHAnsi" w:cstheme="minorHAnsi"/>
                <w:color w:val="000000" w:themeColor="text1"/>
                <w:sz w:val="16"/>
                <w:szCs w:val="16"/>
              </w:rPr>
              <w:t>2010</w:t>
            </w:r>
            <w:r w:rsidR="00902D03" w:rsidRPr="00902D03"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="00902D03" w:rsidRPr="00902D03">
              <w:rPr>
                <w:rStyle w:val="Zvraznn"/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>J. Phys. D: Appl. Phys.</w:t>
            </w:r>
            <w:r w:rsidR="00902D03" w:rsidRPr="00902D03"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 xml:space="preserve"> </w:t>
            </w:r>
            <w:r w:rsidR="00902D03" w:rsidRPr="00902D03"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16"/>
                <w:szCs w:val="16"/>
              </w:rPr>
              <w:t>43</w:t>
            </w:r>
            <w:r w:rsidR="00902D03" w:rsidRPr="00902D03">
              <w:rPr>
                <w:rFonts w:asciiTheme="minorHAnsi" w:hAnsiTheme="minorHAnsi" w:cstheme="minorHAnsi"/>
                <w:b w:val="0"/>
                <w:color w:val="000000" w:themeColor="text1"/>
                <w:sz w:val="16"/>
                <w:szCs w:val="16"/>
              </w:rPr>
              <w:t xml:space="preserve"> 354002</w:t>
            </w:r>
          </w:p>
        </w:tc>
        <w:tc>
          <w:tcPr>
            <w:tcW w:w="1842" w:type="dxa"/>
          </w:tcPr>
          <w:p w:rsidR="002416C5" w:rsidRDefault="00CB402E" w:rsidP="00CE317F">
            <w:pPr>
              <w:ind w:firstLine="0"/>
              <w:cnfStyle w:val="000000010000"/>
              <w:rPr>
                <w:lang w:val="en-GB"/>
              </w:rPr>
            </w:pPr>
            <w:r w:rsidRPr="00CB402E">
              <w:rPr>
                <w:lang w:val="cs-CZ"/>
              </w:rPr>
              <w:t>Výkonné diody LED se mohou zařívat, ale běžné diody LED teplot téměř nevyzařují.</w:t>
            </w:r>
          </w:p>
        </w:tc>
        <w:tc>
          <w:tcPr>
            <w:tcW w:w="2943" w:type="dxa"/>
          </w:tcPr>
          <w:p w:rsidR="00C65BC1" w:rsidRDefault="00CB402E" w:rsidP="00663ADC">
            <w:pPr>
              <w:ind w:firstLine="0"/>
              <w:cnfStyle w:val="000000010000"/>
              <w:rPr>
                <w:lang w:val="en-GB"/>
              </w:rPr>
            </w:pPr>
            <w:r w:rsidRPr="00CB402E">
              <w:rPr>
                <w:lang w:val="cs-CZ"/>
              </w:rPr>
              <w:t xml:space="preserve">135 lm/W při budicím proudu 1 A </w:t>
            </w:r>
          </w:p>
          <w:p w:rsidR="00902D03" w:rsidRDefault="00CB402E" w:rsidP="00CE317F">
            <w:pPr>
              <w:ind w:firstLine="0"/>
              <w:cnfStyle w:val="000000010000"/>
              <w:rPr>
                <w:lang w:val="en-GB"/>
              </w:rPr>
            </w:pPr>
            <w:r w:rsidRPr="00CB402E">
              <w:rPr>
                <w:lang w:val="cs-CZ"/>
              </w:rPr>
              <w:t>až 250 lm/W při proudu 20 mA</w:t>
            </w:r>
          </w:p>
        </w:tc>
      </w:tr>
      <w:tr w:rsidR="00CB402E" w:rsidTr="00CB402E">
        <w:trPr>
          <w:cnfStyle w:val="000000100000"/>
        </w:trPr>
        <w:tc>
          <w:tcPr>
            <w:cnfStyle w:val="001000000000"/>
            <w:tcW w:w="4503" w:type="dxa"/>
          </w:tcPr>
          <w:p w:rsidR="00511507" w:rsidRDefault="00CB402E" w:rsidP="00663ADC">
            <w:pPr>
              <w:ind w:firstLine="0"/>
              <w:rPr>
                <w:lang w:val="en-GB"/>
              </w:rPr>
            </w:pPr>
            <w:r w:rsidRPr="00CB402E">
              <w:rPr>
                <w:lang w:val="cs-CZ"/>
              </w:rPr>
              <w:t>Vláknová žárovka</w:t>
            </w:r>
          </w:p>
          <w:p w:rsidR="00BD6C81" w:rsidRPr="002237F9" w:rsidRDefault="00CB402E" w:rsidP="00CE317F">
            <w:pPr>
              <w:ind w:firstLine="0"/>
              <w:rPr>
                <w:b w:val="0"/>
                <w:lang w:val="en-GB"/>
              </w:rPr>
            </w:pPr>
            <w:r w:rsidRPr="00CB402E">
              <w:rPr>
                <w:b w:val="0"/>
                <w:lang w:val="cs-CZ"/>
              </w:rPr>
              <w:t>(100 W s wolframovým vláknem )</w:t>
            </w:r>
          </w:p>
        </w:tc>
        <w:tc>
          <w:tcPr>
            <w:tcW w:w="1842" w:type="dxa"/>
          </w:tcPr>
          <w:p w:rsidR="00FD66D0" w:rsidRDefault="00011E8A" w:rsidP="002416C5">
            <w:pPr>
              <w:ind w:firstLine="0"/>
              <w:cnfStyle w:val="000000100000"/>
              <w:rPr>
                <w:lang w:val="en-GB"/>
              </w:rPr>
            </w:pPr>
            <w:r>
              <w:rPr>
                <w:lang w:val="cs-CZ"/>
              </w:rPr>
              <w:t>V</w:t>
            </w:r>
            <w:r w:rsidR="00CB402E" w:rsidRPr="00CB402E">
              <w:rPr>
                <w:lang w:val="cs-CZ"/>
              </w:rPr>
              <w:t>lákno:</w:t>
            </w:r>
            <w:r w:rsidR="00FD66D0">
              <w:rPr>
                <w:lang w:val="en-GB"/>
              </w:rPr>
              <w:t xml:space="preserve"> </w:t>
            </w:r>
            <w:r w:rsidR="008241F9">
              <w:rPr>
                <w:lang w:val="en-GB"/>
              </w:rPr>
              <w:t>2500</w:t>
            </w:r>
          </w:p>
          <w:p w:rsidR="002237F9" w:rsidRDefault="002237F9" w:rsidP="008241F9">
            <w:pPr>
              <w:ind w:firstLine="0"/>
              <w:cnfStyle w:val="000000100000"/>
              <w:rPr>
                <w:lang w:val="en-GB"/>
              </w:rPr>
            </w:pPr>
          </w:p>
        </w:tc>
        <w:tc>
          <w:tcPr>
            <w:tcW w:w="2943" w:type="dxa"/>
          </w:tcPr>
          <w:p w:rsidR="00C65BC1" w:rsidRDefault="00595E23" w:rsidP="00CB402E">
            <w:pPr>
              <w:ind w:firstLine="0"/>
              <w:cnfStyle w:val="000000100000"/>
              <w:rPr>
                <w:lang w:val="en-GB"/>
              </w:rPr>
            </w:pPr>
            <w:r>
              <w:rPr>
                <w:lang w:val="en-GB"/>
              </w:rPr>
              <w:t>17</w:t>
            </w:r>
            <w:r w:rsidR="00CB402E">
              <w:rPr>
                <w:lang w:val="en-GB"/>
              </w:rPr>
              <w:t>,</w:t>
            </w:r>
            <w:r w:rsidRPr="00CB402E">
              <w:rPr>
                <w:lang w:val="en-GB"/>
              </w:rPr>
              <w:t>5 lm/W</w:t>
            </w:r>
          </w:p>
        </w:tc>
      </w:tr>
      <w:tr w:rsidR="00C65BC1" w:rsidTr="00CB402E">
        <w:trPr>
          <w:cnfStyle w:val="000000010000"/>
        </w:trPr>
        <w:tc>
          <w:tcPr>
            <w:cnfStyle w:val="001000000000"/>
            <w:tcW w:w="4503" w:type="dxa"/>
          </w:tcPr>
          <w:p w:rsidR="00C65BC1" w:rsidRPr="00E17F2C" w:rsidRDefault="00CB402E" w:rsidP="00663ADC">
            <w:pPr>
              <w:ind w:firstLine="0"/>
              <w:rPr>
                <w:lang w:val="de-DE"/>
              </w:rPr>
            </w:pPr>
            <w:r w:rsidRPr="00CB402E">
              <w:rPr>
                <w:lang w:val="cs-CZ"/>
              </w:rPr>
              <w:t>Halogenová žárovka</w:t>
            </w:r>
          </w:p>
          <w:p w:rsidR="00FD66D0" w:rsidRPr="00FD66D0" w:rsidRDefault="00CB402E" w:rsidP="00CE317F">
            <w:pPr>
              <w:ind w:firstLine="0"/>
              <w:rPr>
                <w:b w:val="0"/>
                <w:lang w:val="de-DE"/>
              </w:rPr>
            </w:pPr>
            <w:r w:rsidRPr="00CB402E">
              <w:rPr>
                <w:b w:val="0"/>
                <w:lang w:val="cs-CZ"/>
              </w:rPr>
              <w:t>(wolframové vlákno v pouzdře z křemenného skla)</w:t>
            </w:r>
          </w:p>
        </w:tc>
        <w:tc>
          <w:tcPr>
            <w:tcW w:w="1842" w:type="dxa"/>
          </w:tcPr>
          <w:p w:rsidR="00FD66D0" w:rsidRDefault="00011E8A" w:rsidP="00FD66D0">
            <w:pPr>
              <w:ind w:firstLine="0"/>
              <w:cnfStyle w:val="000000010000"/>
            </w:pPr>
            <w:r>
              <w:rPr>
                <w:lang w:val="cs-CZ"/>
              </w:rPr>
              <w:t>V</w:t>
            </w:r>
            <w:r w:rsidR="00CB402E" w:rsidRPr="00CB402E">
              <w:rPr>
                <w:lang w:val="cs-CZ"/>
              </w:rPr>
              <w:t>lákno:</w:t>
            </w:r>
            <w:r w:rsidR="00FD66D0">
              <w:rPr>
                <w:lang w:val="en-GB"/>
              </w:rPr>
              <w:t xml:space="preserve"> </w:t>
            </w:r>
            <w:r w:rsidR="00CB402E" w:rsidRPr="00CB402E">
              <w:rPr>
                <w:lang w:val="cs-CZ"/>
              </w:rPr>
              <w:t>cca</w:t>
            </w:r>
            <w:r w:rsidR="00FD66D0">
              <w:rPr>
                <w:lang w:val="en-GB"/>
              </w:rPr>
              <w:t xml:space="preserve"> 3000</w:t>
            </w:r>
          </w:p>
          <w:p w:rsidR="00FD66D0" w:rsidRDefault="00FD66D0" w:rsidP="00FD66D0">
            <w:pPr>
              <w:ind w:firstLine="0"/>
              <w:cnfStyle w:val="000000010000"/>
              <w:rPr>
                <w:lang w:val="en-GB"/>
              </w:rPr>
            </w:pPr>
          </w:p>
        </w:tc>
        <w:tc>
          <w:tcPr>
            <w:tcW w:w="2943" w:type="dxa"/>
          </w:tcPr>
          <w:p w:rsidR="00C65BC1" w:rsidRDefault="00CB402E" w:rsidP="00CE317F">
            <w:pPr>
              <w:ind w:firstLine="0"/>
              <w:cnfStyle w:val="000000010000"/>
              <w:rPr>
                <w:lang w:val="en-GB"/>
              </w:rPr>
            </w:pPr>
            <w:r w:rsidRPr="00CB402E">
              <w:rPr>
                <w:lang w:val="cs-CZ"/>
              </w:rPr>
              <w:t>24 lm/W</w:t>
            </w:r>
          </w:p>
        </w:tc>
      </w:tr>
      <w:tr w:rsidR="00CB402E" w:rsidTr="00CB402E">
        <w:trPr>
          <w:cnfStyle w:val="000000100000"/>
        </w:trPr>
        <w:tc>
          <w:tcPr>
            <w:cnfStyle w:val="001000000000"/>
            <w:tcW w:w="4503" w:type="dxa"/>
          </w:tcPr>
          <w:p w:rsidR="00511507" w:rsidRDefault="00CB402E" w:rsidP="00CE317F">
            <w:pPr>
              <w:ind w:firstLine="0"/>
              <w:rPr>
                <w:lang w:val="en-GB"/>
              </w:rPr>
            </w:pPr>
            <w:r w:rsidRPr="00CB402E">
              <w:rPr>
                <w:lang w:val="cs-CZ"/>
              </w:rPr>
              <w:t>Kompaktní zářivka</w:t>
            </w:r>
          </w:p>
        </w:tc>
        <w:tc>
          <w:tcPr>
            <w:tcW w:w="1842" w:type="dxa"/>
          </w:tcPr>
          <w:p w:rsidR="00C65BC1" w:rsidRDefault="00794B39" w:rsidP="00663ADC">
            <w:pPr>
              <w:ind w:firstLine="0"/>
              <w:cnfStyle w:val="000000100000"/>
              <w:rPr>
                <w:lang w:val="en-GB"/>
              </w:rPr>
            </w:pPr>
            <w:r>
              <w:rPr>
                <w:lang w:val="en-GB"/>
              </w:rPr>
              <w:t>60 ― 80</w:t>
            </w:r>
          </w:p>
        </w:tc>
        <w:tc>
          <w:tcPr>
            <w:tcW w:w="2943" w:type="dxa"/>
          </w:tcPr>
          <w:p w:rsidR="00C65BC1" w:rsidRDefault="00CB402E" w:rsidP="00CE317F">
            <w:pPr>
              <w:ind w:firstLine="0"/>
              <w:cnfStyle w:val="000000100000"/>
              <w:rPr>
                <w:lang w:val="en-GB"/>
              </w:rPr>
            </w:pPr>
            <w:r w:rsidRPr="00CB402E">
              <w:rPr>
                <w:lang w:val="cs-CZ"/>
              </w:rPr>
              <w:t>60 lm/W</w:t>
            </w:r>
          </w:p>
        </w:tc>
      </w:tr>
      <w:tr w:rsidR="00C65BC1" w:rsidTr="00CB402E">
        <w:trPr>
          <w:cnfStyle w:val="000000010000"/>
        </w:trPr>
        <w:tc>
          <w:tcPr>
            <w:cnfStyle w:val="001000000000"/>
            <w:tcW w:w="4503" w:type="dxa"/>
          </w:tcPr>
          <w:p w:rsidR="00C65BC1" w:rsidRDefault="00CB402E" w:rsidP="00663ADC">
            <w:pPr>
              <w:ind w:firstLine="0"/>
              <w:rPr>
                <w:lang w:val="en-GB"/>
              </w:rPr>
            </w:pPr>
            <w:r w:rsidRPr="00CB402E">
              <w:rPr>
                <w:lang w:val="cs-CZ"/>
              </w:rPr>
              <w:t>Zářivka</w:t>
            </w:r>
          </w:p>
          <w:p w:rsidR="008241F9" w:rsidRPr="008241F9" w:rsidRDefault="00CB402E" w:rsidP="00CE317F">
            <w:pPr>
              <w:ind w:firstLine="0"/>
              <w:rPr>
                <w:b w:val="0"/>
                <w:lang w:val="en-GB"/>
              </w:rPr>
            </w:pPr>
            <w:r w:rsidRPr="00CB402E">
              <w:rPr>
                <w:b w:val="0"/>
                <w:lang w:val="cs-CZ"/>
              </w:rPr>
              <w:t>(s elektronickým předřadníkem)</w:t>
            </w:r>
          </w:p>
        </w:tc>
        <w:tc>
          <w:tcPr>
            <w:tcW w:w="1842" w:type="dxa"/>
          </w:tcPr>
          <w:p w:rsidR="00C65BC1" w:rsidRDefault="00511507" w:rsidP="007C5911">
            <w:pPr>
              <w:ind w:firstLine="0"/>
              <w:cnfStyle w:val="000000010000"/>
              <w:rPr>
                <w:lang w:val="en-GB"/>
              </w:rPr>
            </w:pPr>
            <w:r>
              <w:rPr>
                <w:lang w:val="en-GB"/>
              </w:rPr>
              <w:t>60</w:t>
            </w:r>
            <w:r w:rsidR="002416C5">
              <w:rPr>
                <w:lang w:val="en-GB"/>
              </w:rPr>
              <w:t xml:space="preserve"> ― </w:t>
            </w:r>
            <w:r>
              <w:rPr>
                <w:lang w:val="en-GB"/>
              </w:rPr>
              <w:t>80</w:t>
            </w:r>
          </w:p>
          <w:p w:rsidR="00794B39" w:rsidRDefault="00CB402E" w:rsidP="00CE317F">
            <w:pPr>
              <w:ind w:firstLine="0"/>
              <w:cnfStyle w:val="000000010000"/>
              <w:rPr>
                <w:lang w:val="en-GB"/>
              </w:rPr>
            </w:pPr>
            <w:r w:rsidRPr="00CB402E">
              <w:rPr>
                <w:lang w:val="cs-CZ"/>
              </w:rPr>
              <w:t>(konce trubice)</w:t>
            </w:r>
          </w:p>
        </w:tc>
        <w:tc>
          <w:tcPr>
            <w:tcW w:w="2943" w:type="dxa"/>
          </w:tcPr>
          <w:p w:rsidR="00C65BC1" w:rsidRDefault="00CB402E" w:rsidP="00CE317F">
            <w:pPr>
              <w:ind w:firstLine="0"/>
              <w:cnfStyle w:val="000000010000"/>
              <w:rPr>
                <w:lang w:val="en-GB"/>
              </w:rPr>
            </w:pPr>
            <w:r w:rsidRPr="00CB402E">
              <w:rPr>
                <w:lang w:val="cs-CZ"/>
              </w:rPr>
              <w:t>100 lm/W</w:t>
            </w:r>
          </w:p>
        </w:tc>
      </w:tr>
      <w:tr w:rsidR="00CB402E" w:rsidTr="00CB402E">
        <w:trPr>
          <w:cnfStyle w:val="000000100000"/>
        </w:trPr>
        <w:tc>
          <w:tcPr>
            <w:cnfStyle w:val="001000000000"/>
            <w:tcW w:w="4503" w:type="dxa"/>
          </w:tcPr>
          <w:p w:rsidR="00C65BC1" w:rsidRDefault="00CB402E" w:rsidP="00CE317F">
            <w:pPr>
              <w:ind w:firstLine="0"/>
              <w:rPr>
                <w:lang w:val="en-GB"/>
              </w:rPr>
            </w:pPr>
            <w:r w:rsidRPr="00CB402E">
              <w:rPr>
                <w:lang w:val="cs-CZ"/>
              </w:rPr>
              <w:t>Světlušky</w:t>
            </w:r>
          </w:p>
        </w:tc>
        <w:tc>
          <w:tcPr>
            <w:tcW w:w="1842" w:type="dxa"/>
          </w:tcPr>
          <w:p w:rsidR="00C65BC1" w:rsidRDefault="00CB402E" w:rsidP="00CE317F">
            <w:pPr>
              <w:ind w:firstLine="0"/>
              <w:cnfStyle w:val="000000100000"/>
              <w:rPr>
                <w:lang w:val="en-GB"/>
              </w:rPr>
            </w:pPr>
            <w:r w:rsidRPr="00CB402E">
              <w:rPr>
                <w:lang w:val="cs-CZ"/>
              </w:rPr>
              <w:t>Nevytváří téměř žádné teplo</w:t>
            </w:r>
          </w:p>
        </w:tc>
        <w:tc>
          <w:tcPr>
            <w:tcW w:w="2943" w:type="dxa"/>
          </w:tcPr>
          <w:p w:rsidR="00C65BC1" w:rsidRDefault="00C65BC1" w:rsidP="004960BE">
            <w:pPr>
              <w:ind w:firstLine="0"/>
              <w:cnfStyle w:val="000000100000"/>
              <w:rPr>
                <w:lang w:val="en-GB"/>
              </w:rPr>
            </w:pPr>
          </w:p>
        </w:tc>
      </w:tr>
      <w:tr w:rsidR="00511507" w:rsidTr="00CB402E">
        <w:trPr>
          <w:cnfStyle w:val="000000010000"/>
        </w:trPr>
        <w:tc>
          <w:tcPr>
            <w:cnfStyle w:val="001000000000"/>
            <w:tcW w:w="4503" w:type="dxa"/>
          </w:tcPr>
          <w:p w:rsidR="00511507" w:rsidRDefault="00CB402E" w:rsidP="00663ADC">
            <w:pPr>
              <w:ind w:firstLine="0"/>
              <w:rPr>
                <w:lang w:val="en-GB"/>
              </w:rPr>
            </w:pPr>
            <w:r w:rsidRPr="00CB402E">
              <w:rPr>
                <w:lang w:val="cs-CZ"/>
              </w:rPr>
              <w:t>Obrazovka plazmového televizoru</w:t>
            </w:r>
          </w:p>
          <w:p w:rsidR="00BA1954" w:rsidRPr="00BA1954" w:rsidRDefault="00CB402E" w:rsidP="00CE317F">
            <w:pPr>
              <w:ind w:firstLine="0"/>
              <w:rPr>
                <w:b w:val="0"/>
                <w:lang w:val="en-GB"/>
              </w:rPr>
            </w:pPr>
            <w:r w:rsidRPr="00CB402E">
              <w:rPr>
                <w:b w:val="0"/>
                <w:lang w:val="cs-CZ"/>
              </w:rPr>
              <w:t>(údaje o řadě Panasonic NeoPDP, rok 2010)</w:t>
            </w:r>
          </w:p>
        </w:tc>
        <w:tc>
          <w:tcPr>
            <w:tcW w:w="1842" w:type="dxa"/>
          </w:tcPr>
          <w:p w:rsidR="00BA1954" w:rsidRDefault="00BA1954" w:rsidP="007C5911">
            <w:pPr>
              <w:ind w:firstLine="0"/>
              <w:cnfStyle w:val="000000010000"/>
              <w:rPr>
                <w:lang w:val="en-GB"/>
              </w:rPr>
            </w:pPr>
            <w:r>
              <w:rPr>
                <w:lang w:val="en-GB"/>
              </w:rPr>
              <w:t>33 ― 45</w:t>
            </w:r>
          </w:p>
        </w:tc>
        <w:tc>
          <w:tcPr>
            <w:tcW w:w="2943" w:type="dxa"/>
          </w:tcPr>
          <w:p w:rsidR="00511507" w:rsidRDefault="00CB402E" w:rsidP="00CE317F">
            <w:pPr>
              <w:ind w:firstLine="0"/>
              <w:cnfStyle w:val="000000010000"/>
              <w:rPr>
                <w:lang w:val="en-GB"/>
              </w:rPr>
            </w:pPr>
            <w:r w:rsidRPr="00CB402E">
              <w:rPr>
                <w:lang w:val="cs-CZ"/>
              </w:rPr>
              <w:t>2,3 lm/W</w:t>
            </w:r>
          </w:p>
        </w:tc>
      </w:tr>
      <w:tr w:rsidR="00CB402E" w:rsidTr="00CB402E">
        <w:trPr>
          <w:cnfStyle w:val="000000100000"/>
        </w:trPr>
        <w:tc>
          <w:tcPr>
            <w:cnfStyle w:val="001000000000"/>
            <w:tcW w:w="4503" w:type="dxa"/>
          </w:tcPr>
          <w:p w:rsidR="00511507" w:rsidRDefault="00CB402E" w:rsidP="00663ADC">
            <w:pPr>
              <w:ind w:firstLine="0"/>
              <w:rPr>
                <w:lang w:val="en-GB"/>
              </w:rPr>
            </w:pPr>
            <w:r w:rsidRPr="00CB402E">
              <w:rPr>
                <w:lang w:val="cs-CZ"/>
              </w:rPr>
              <w:t>Slunce</w:t>
            </w:r>
          </w:p>
          <w:p w:rsidR="007C5911" w:rsidRPr="007C5911" w:rsidRDefault="00CB402E" w:rsidP="00CE317F">
            <w:pPr>
              <w:ind w:firstLine="0"/>
              <w:rPr>
                <w:b w:val="0"/>
                <w:lang w:val="en-GB"/>
              </w:rPr>
            </w:pPr>
            <w:r w:rsidRPr="00CB402E">
              <w:rPr>
                <w:b w:val="0"/>
                <w:lang w:val="cs-CZ"/>
              </w:rPr>
              <w:lastRenderedPageBreak/>
              <w:t>(zdroj: Faktografická tabulka o Slunci, NASA, 2010)</w:t>
            </w:r>
          </w:p>
        </w:tc>
        <w:tc>
          <w:tcPr>
            <w:tcW w:w="1842" w:type="dxa"/>
          </w:tcPr>
          <w:p w:rsidR="002416C5" w:rsidRPr="002416C5" w:rsidRDefault="00CB402E" w:rsidP="00CE317F">
            <w:pPr>
              <w:ind w:firstLine="0"/>
              <w:cnfStyle w:val="000000100000"/>
            </w:pPr>
            <w:r w:rsidRPr="00CB402E">
              <w:rPr>
                <w:lang w:val="cs-CZ"/>
              </w:rPr>
              <w:lastRenderedPageBreak/>
              <w:t>Fotosféra:</w:t>
            </w:r>
            <w:r w:rsidR="002416C5">
              <w:t xml:space="preserve"> </w:t>
            </w:r>
            <w:r w:rsidR="002416C5">
              <w:lastRenderedPageBreak/>
              <w:t>5505</w:t>
            </w:r>
          </w:p>
        </w:tc>
        <w:tc>
          <w:tcPr>
            <w:tcW w:w="2943" w:type="dxa"/>
          </w:tcPr>
          <w:p w:rsidR="00511507" w:rsidRDefault="00CB402E" w:rsidP="00663ADC">
            <w:pPr>
              <w:ind w:firstLine="0"/>
              <w:cnfStyle w:val="000000100000"/>
              <w:rPr>
                <w:lang w:val="en-GB"/>
              </w:rPr>
            </w:pPr>
            <w:r w:rsidRPr="00CB402E">
              <w:rPr>
                <w:lang w:val="cs-CZ"/>
              </w:rPr>
              <w:lastRenderedPageBreak/>
              <w:t>80 lm/W</w:t>
            </w:r>
          </w:p>
          <w:p w:rsidR="00193724" w:rsidRPr="00FB6DA5" w:rsidRDefault="00CB402E" w:rsidP="00CE317F">
            <w:pPr>
              <w:ind w:firstLine="0"/>
              <w:cnfStyle w:val="000000100000"/>
              <w:rPr>
                <w:sz w:val="16"/>
                <w:szCs w:val="16"/>
                <w:lang w:val="en-GB"/>
              </w:rPr>
            </w:pPr>
            <w:r w:rsidRPr="00CB402E">
              <w:rPr>
                <w:sz w:val="16"/>
                <w:szCs w:val="16"/>
                <w:lang w:val="cs-CZ"/>
              </w:rPr>
              <w:lastRenderedPageBreak/>
              <w:t>za předpokladu vyzařování dokonalého černého tělesa</w:t>
            </w:r>
          </w:p>
        </w:tc>
      </w:tr>
    </w:tbl>
    <w:p w:rsidR="00423A95" w:rsidRDefault="00423A95" w:rsidP="00663ADC">
      <w:pPr>
        <w:rPr>
          <w:lang w:val="en-GB"/>
        </w:rPr>
      </w:pPr>
    </w:p>
    <w:p w:rsidR="00B24685" w:rsidRDefault="00CB402E" w:rsidP="00B24685">
      <w:pPr>
        <w:jc w:val="center"/>
        <w:rPr>
          <w:i/>
          <w:lang w:val="en-GB"/>
        </w:rPr>
      </w:pPr>
      <w:r w:rsidRPr="00CB402E">
        <w:rPr>
          <w:i/>
          <w:lang w:val="cs-CZ"/>
        </w:rPr>
        <w:t>Tabulka 1:</w:t>
      </w:r>
      <w:r w:rsidR="00B24685">
        <w:rPr>
          <w:i/>
          <w:lang w:val="en-GB"/>
        </w:rPr>
        <w:t xml:space="preserve"> </w:t>
      </w:r>
      <w:r w:rsidRPr="00CB402E">
        <w:rPr>
          <w:i/>
          <w:lang w:val="cs-CZ"/>
        </w:rPr>
        <w:t>Srovnání účinnosti různých světelných zdrojů</w:t>
      </w:r>
    </w:p>
    <w:p w:rsidR="00B24685" w:rsidRPr="00B24685" w:rsidRDefault="00B24685" w:rsidP="00B24685">
      <w:pPr>
        <w:jc w:val="center"/>
        <w:rPr>
          <w:i/>
          <w:lang w:val="en-GB"/>
        </w:rPr>
      </w:pPr>
    </w:p>
    <w:p w:rsidR="006D12B4" w:rsidRDefault="00CB402E" w:rsidP="00663ADC">
      <w:pPr>
        <w:rPr>
          <w:lang w:val="en-GB"/>
        </w:rPr>
      </w:pPr>
      <w:r w:rsidRPr="00CB402E">
        <w:rPr>
          <w:lang w:val="cs-CZ"/>
        </w:rPr>
        <w:t>Může to znít překvapivě, ale trubicové zářivky, většina tzv. úsporných žárovek (kompaktních zářivek) a plazmové televizní obrazovky využívají pro tvorbu světla téhož fyzikálního jevu:</w:t>
      </w:r>
      <w:r w:rsidR="00072F05">
        <w:rPr>
          <w:lang w:val="en-GB"/>
        </w:rPr>
        <w:t xml:space="preserve"> </w:t>
      </w:r>
      <w:r w:rsidRPr="00CB402E">
        <w:rPr>
          <w:lang w:val="cs-CZ"/>
        </w:rPr>
        <w:t xml:space="preserve">elektrický výboj v plynu s příměsí rtuti a s luminoforem na stěnách trubice nebo baňky, který převádí záření na viditelné světlo (viz studijní list </w:t>
      </w:r>
      <w:r w:rsidRPr="00CB402E">
        <w:rPr>
          <w:color w:val="000000"/>
          <w:lang w:val="cs-CZ"/>
        </w:rPr>
        <w:t>FS06.1).</w:t>
      </w:r>
      <w:r w:rsidR="005545BC">
        <w:rPr>
          <w:lang w:val="en-GB"/>
        </w:rPr>
        <w:t xml:space="preserve"> </w:t>
      </w:r>
      <w:r w:rsidRPr="00CB402E">
        <w:rPr>
          <w:lang w:val="cs-CZ"/>
        </w:rPr>
        <w:t>Energetická účinnost se však v jednotlivých technických aplikacích liší.</w:t>
      </w:r>
      <w:r w:rsidR="003C4A5B">
        <w:rPr>
          <w:lang w:val="en-GB"/>
        </w:rPr>
        <w:t xml:space="preserve"> </w:t>
      </w:r>
    </w:p>
    <w:p w:rsidR="00091AA7" w:rsidRDefault="00091AA7" w:rsidP="00663ADC">
      <w:pPr>
        <w:rPr>
          <w:lang w:val="en-GB"/>
        </w:rPr>
      </w:pPr>
    </w:p>
    <w:p w:rsidR="006D12B4" w:rsidRDefault="00CB402E" w:rsidP="00663ADC">
      <w:pPr>
        <w:rPr>
          <w:lang w:val="en-GB"/>
        </w:rPr>
      </w:pPr>
      <w:r w:rsidRPr="00714BD6">
        <w:rPr>
          <w:b/>
          <w:bCs/>
          <w:color w:val="006B54"/>
          <w:lang w:val="cs-CZ"/>
        </w:rPr>
        <w:t>Tepelné vyzařování</w:t>
      </w:r>
      <w:r w:rsidR="00B24685">
        <w:rPr>
          <w:b/>
          <w:bCs/>
          <w:color w:val="006B54"/>
          <w:lang w:val="en-GB"/>
        </w:rPr>
        <w:t xml:space="preserve"> </w:t>
      </w:r>
    </w:p>
    <w:p w:rsidR="006D12B4" w:rsidRDefault="00CB402E" w:rsidP="00663ADC">
      <w:pPr>
        <w:rPr>
          <w:lang w:val="en-GB"/>
        </w:rPr>
      </w:pPr>
      <w:r w:rsidRPr="00714BD6">
        <w:rPr>
          <w:lang w:val="cs-CZ"/>
        </w:rPr>
        <w:t xml:space="preserve">Bod 2) </w:t>
      </w:r>
      <w:r w:rsidR="00CB65DC" w:rsidRPr="00714BD6">
        <w:rPr>
          <w:lang w:val="cs-CZ"/>
        </w:rPr>
        <w:t>pracovního listu představuje přechod k tématu záření černého tělesa</w:t>
      </w:r>
      <w:r w:rsidRPr="00714BD6">
        <w:rPr>
          <w:lang w:val="cs-CZ"/>
        </w:rPr>
        <w:t>.</w:t>
      </w:r>
      <w:r w:rsidR="006D12B4">
        <w:rPr>
          <w:lang w:val="en-GB"/>
        </w:rPr>
        <w:t xml:space="preserve"> </w:t>
      </w:r>
      <w:r w:rsidR="00B24685">
        <w:rPr>
          <w:lang w:val="en-GB"/>
        </w:rPr>
        <w:t xml:space="preserve"> </w:t>
      </w:r>
      <w:r w:rsidR="00714BD6" w:rsidRPr="00714BD6">
        <w:rPr>
          <w:lang w:val="cs-CZ"/>
        </w:rPr>
        <w:t xml:space="preserve">Od běžně používaných výrazů „teplé“ a „studené“ světlo, které odporují fyzikální realitě, se žáci dostanou k poznatku, </w:t>
      </w:r>
      <w:r w:rsidR="00011E8A">
        <w:rPr>
          <w:lang w:val="cs-CZ"/>
        </w:rPr>
        <w:t xml:space="preserve">že </w:t>
      </w:r>
      <w:r w:rsidR="00714BD6" w:rsidRPr="00714BD6">
        <w:rPr>
          <w:lang w:val="cs-CZ"/>
        </w:rPr>
        <w:t>tepelné vyzařování při vyšších teplotách se vyznačuje kratšími vlnovými délkami (v blízkosti modrého konce spektra viditelného záření).</w:t>
      </w:r>
      <w:r w:rsidR="002D5C13">
        <w:rPr>
          <w:lang w:val="en-GB"/>
        </w:rPr>
        <w:t xml:space="preserve"> </w:t>
      </w:r>
    </w:p>
    <w:p w:rsidR="006A0B46" w:rsidRDefault="00714BD6" w:rsidP="00663ADC">
      <w:pPr>
        <w:rPr>
          <w:lang w:val="en-GB"/>
        </w:rPr>
      </w:pPr>
      <w:r w:rsidRPr="00714BD6">
        <w:rPr>
          <w:lang w:val="cs-CZ"/>
        </w:rPr>
        <w:t>Opakujte pokus s rozžhaveným drátem nebo kouskem kovu několikrát a dejte žákům čas na diskusi ve skupinách o výsledcích jejich pozorování. Teprve poté proberte jejich odpovědi v rámci celé třídy.</w:t>
      </w:r>
      <w:r w:rsidR="006A0B46">
        <w:rPr>
          <w:lang w:val="en-GB"/>
        </w:rPr>
        <w:t xml:space="preserve"> </w:t>
      </w:r>
    </w:p>
    <w:p w:rsidR="006F1A81" w:rsidRDefault="00714BD6" w:rsidP="00663ADC">
      <w:pPr>
        <w:rPr>
          <w:lang w:val="en-GB"/>
        </w:rPr>
      </w:pPr>
      <w:r w:rsidRPr="00714BD6">
        <w:rPr>
          <w:lang w:val="cs-CZ"/>
        </w:rPr>
        <w:t>Účelem informací v bodu 3) pracovního listu není nahradit učebnice. Mají pouze takový rozsah, aby pokryly znalosti potřebné pro splnění dalších úkolů.</w:t>
      </w:r>
      <w:r w:rsidR="006A0B46">
        <w:rPr>
          <w:lang w:val="en-GB"/>
        </w:rPr>
        <w:t xml:space="preserve"> </w:t>
      </w:r>
      <w:r w:rsidRPr="00714BD6">
        <w:rPr>
          <w:lang w:val="cs-CZ"/>
        </w:rPr>
        <w:t>Vyhraďte prosím čas na diskusi se žáky o záření černého</w:t>
      </w:r>
      <w:r w:rsidR="00011E8A">
        <w:rPr>
          <w:lang w:val="cs-CZ"/>
        </w:rPr>
        <w:t xml:space="preserve"> tělesa a o pojmu fotonů jako</w:t>
      </w:r>
      <w:r w:rsidRPr="00714BD6">
        <w:rPr>
          <w:lang w:val="cs-CZ"/>
        </w:rPr>
        <w:t xml:space="preserve"> </w:t>
      </w:r>
      <w:r w:rsidR="00011E8A">
        <w:rPr>
          <w:lang w:val="cs-CZ"/>
        </w:rPr>
        <w:t>diskrétních</w:t>
      </w:r>
      <w:r w:rsidRPr="00714BD6">
        <w:rPr>
          <w:lang w:val="cs-CZ"/>
        </w:rPr>
        <w:t xml:space="preserve"> kvant energie.</w:t>
      </w:r>
    </w:p>
    <w:p w:rsidR="009C5090" w:rsidRDefault="00714BD6" w:rsidP="00663ADC">
      <w:pPr>
        <w:rPr>
          <w:lang w:val="en-GB"/>
        </w:rPr>
      </w:pPr>
      <w:r w:rsidRPr="00714BD6">
        <w:rPr>
          <w:lang w:val="cs-CZ"/>
        </w:rPr>
        <w:t>V bodu 4) budou žáci zkoumat změnu spektra záření kovu, který chladne z rozžhaveného stavu.</w:t>
      </w:r>
      <w:r w:rsidR="009C5090">
        <w:rPr>
          <w:lang w:val="en-GB"/>
        </w:rPr>
        <w:t xml:space="preserve"> </w:t>
      </w:r>
      <w:r w:rsidRPr="00714BD6">
        <w:rPr>
          <w:lang w:val="cs-CZ"/>
        </w:rPr>
        <w:t>Díky tomuto jednoduchému pokusu by měli žáci pochopit, že fotony s kratší vlnovou délkou mají vyšší energii.</w:t>
      </w:r>
    </w:p>
    <w:p w:rsidR="00B36A23" w:rsidRDefault="00714BD6" w:rsidP="00663ADC">
      <w:pPr>
        <w:rPr>
          <w:lang w:val="en-GB"/>
        </w:rPr>
      </w:pPr>
      <w:r w:rsidRPr="00714BD6">
        <w:rPr>
          <w:lang w:val="cs-CZ"/>
        </w:rPr>
        <w:t>Ze srovnání s ostatními zdroji světla, jako jsou světelné diody LED, ukazuje, že tepelné vyzařování je pouze jednou z možností, jak může světlo vznikat.</w:t>
      </w:r>
      <w:r w:rsidR="009C5090">
        <w:rPr>
          <w:lang w:val="en-GB"/>
        </w:rPr>
        <w:t xml:space="preserve"> </w:t>
      </w:r>
    </w:p>
    <w:p w:rsidR="00B36A23" w:rsidRDefault="00714BD6" w:rsidP="00663ADC">
      <w:pPr>
        <w:rPr>
          <w:lang w:val="en-GB"/>
        </w:rPr>
      </w:pPr>
      <w:r w:rsidRPr="00714BD6">
        <w:rPr>
          <w:lang w:val="cs-CZ"/>
        </w:rPr>
        <w:t>Téma se uzavře návratem k bodu 1) pracovního listu, neboť žáci pak budou porovnávat tepelné vyzařování se vznikem světla v diodě LED.</w:t>
      </w:r>
      <w:r w:rsidR="00B36A23">
        <w:rPr>
          <w:lang w:val="en-GB"/>
        </w:rPr>
        <w:t xml:space="preserve"> </w:t>
      </w:r>
      <w:r w:rsidRPr="00714BD6">
        <w:rPr>
          <w:lang w:val="cs-CZ"/>
        </w:rPr>
        <w:t xml:space="preserve">To by mělo žáky přivést k závěru, že tepelné </w:t>
      </w:r>
      <w:r w:rsidRPr="00714BD6">
        <w:rPr>
          <w:lang w:val="cs-CZ"/>
        </w:rPr>
        <w:lastRenderedPageBreak/>
        <w:t>vyzařování není nejúčinnějším způsobem tvorby světla. Mělo by je to přivést k otázce, jak světlo vzniká ve světelných diodách LED a jiných zdrojích světla.</w:t>
      </w:r>
    </w:p>
    <w:p w:rsidR="00FB5541" w:rsidRDefault="00FB5541" w:rsidP="00663ADC">
      <w:pPr>
        <w:rPr>
          <w:lang w:val="en-GB"/>
        </w:rPr>
      </w:pPr>
    </w:p>
    <w:p w:rsidR="00FB5541" w:rsidRDefault="00714BD6" w:rsidP="00FB5541">
      <w:pPr>
        <w:rPr>
          <w:lang w:val="en-GB"/>
        </w:rPr>
      </w:pPr>
      <w:r w:rsidRPr="00714BD6">
        <w:rPr>
          <w:b/>
          <w:bCs/>
          <w:color w:val="006B54"/>
          <w:lang w:val="cs-CZ"/>
        </w:rPr>
        <w:t>Diskuse o studijním listu</w:t>
      </w:r>
    </w:p>
    <w:p w:rsidR="00C52747" w:rsidRDefault="00714BD6" w:rsidP="00FB5541">
      <w:pPr>
        <w:rPr>
          <w:lang w:val="en-GB"/>
        </w:rPr>
      </w:pPr>
      <w:r w:rsidRPr="00714BD6">
        <w:rPr>
          <w:lang w:val="cs-CZ"/>
        </w:rPr>
        <w:t>Doufejme, že cesta od energeticky účinného osvětlení k fotonu a zpět roznítila u vašich žáků zvědavost a vedla k mnoha dotazům.</w:t>
      </w:r>
      <w:r w:rsidR="009F4B5D">
        <w:rPr>
          <w:lang w:val="en-GB"/>
        </w:rPr>
        <w:t xml:space="preserve"> </w:t>
      </w:r>
      <w:r w:rsidRPr="00714BD6">
        <w:rPr>
          <w:lang w:val="cs-CZ"/>
        </w:rPr>
        <w:t>Vyhraďte asi 10 minut na to, abyste se žáky probrali informace ze studijního listu (FS06.1) a zodpověděli jejich dotazy.</w:t>
      </w:r>
    </w:p>
    <w:p w:rsidR="009F4B5D" w:rsidRDefault="00714BD6" w:rsidP="00FB5541">
      <w:pPr>
        <w:rPr>
          <w:lang w:val="en-GB"/>
        </w:rPr>
      </w:pPr>
      <w:r w:rsidRPr="0045347B">
        <w:rPr>
          <w:lang w:val="cs-CZ"/>
        </w:rPr>
        <w:t>(Následující modul „Laser“ bude obsahovat video s vizualizací vzniku světla ve vláknové žárovce, trubicové zářivce a v laseru.</w:t>
      </w:r>
      <w:r w:rsidR="009F4B5D">
        <w:rPr>
          <w:lang w:val="en-GB"/>
        </w:rPr>
        <w:t xml:space="preserve"> </w:t>
      </w:r>
      <w:r w:rsidR="0045347B" w:rsidRPr="0045347B">
        <w:rPr>
          <w:lang w:val="cs-CZ"/>
        </w:rPr>
        <w:t>Pokud chcete tento modul použít v další vyučovací hodině, můžete nechat některé otázky zatím otevřené a věnovat se jim v této další hodině.)</w:t>
      </w:r>
    </w:p>
    <w:p w:rsidR="009F4B5D" w:rsidRDefault="009F4B5D" w:rsidP="00FB5541">
      <w:pPr>
        <w:rPr>
          <w:lang w:val="en-GB"/>
        </w:rPr>
      </w:pPr>
    </w:p>
    <w:p w:rsidR="00C52747" w:rsidRDefault="00C52747" w:rsidP="00FC0527">
      <w:pPr>
        <w:pStyle w:val="Default"/>
        <w:ind w:left="705" w:hanging="705"/>
        <w:rPr>
          <w:rFonts w:ascii="Calibri" w:hAnsi="Calibri" w:cs="Calibri"/>
          <w:b/>
          <w:bCs/>
          <w:color w:val="003F87"/>
          <w:sz w:val="24"/>
          <w:szCs w:val="24"/>
          <w:lang w:val="en-GB"/>
        </w:rPr>
      </w:pPr>
    </w:p>
    <w:p w:rsidR="00FC0527" w:rsidRPr="00886DD2" w:rsidRDefault="0045347B" w:rsidP="00FC0527">
      <w:pPr>
        <w:pStyle w:val="Default"/>
        <w:ind w:left="705" w:hanging="705"/>
        <w:rPr>
          <w:color w:val="006B54"/>
          <w:lang w:val="en-GB"/>
        </w:rPr>
      </w:pPr>
      <w:r w:rsidRPr="0045347B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Všeobecné základy</w:t>
      </w:r>
    </w:p>
    <w:p w:rsidR="00E21C80" w:rsidRDefault="00E21C80" w:rsidP="00FC0527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FC0527" w:rsidRPr="00886DD2" w:rsidRDefault="0045347B" w:rsidP="00FC0527">
      <w:pPr>
        <w:pStyle w:val="Default"/>
        <w:ind w:hanging="7"/>
        <w:rPr>
          <w:color w:val="006B54"/>
          <w:lang w:val="en-GB"/>
        </w:rPr>
      </w:pPr>
      <w:r w:rsidRPr="0045347B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Čajová svíčka v číslech</w:t>
      </w:r>
    </w:p>
    <w:p w:rsidR="004B60C9" w:rsidRDefault="0045347B" w:rsidP="00A95D71">
      <w:pPr>
        <w:rPr>
          <w:lang w:val="en-GB"/>
        </w:rPr>
      </w:pPr>
      <w:r w:rsidRPr="009222D9">
        <w:rPr>
          <w:lang w:val="cs-CZ"/>
        </w:rPr>
        <w:t>Klasická čajová svíčka obsahuje asi 13 g parafínu (</w:t>
      </w:r>
      <w:r w:rsidR="009222D9" w:rsidRPr="009222D9">
        <w:rPr>
          <w:lang w:val="cs-CZ"/>
        </w:rPr>
        <w:t>spalné teplo</w:t>
      </w:r>
      <w:r w:rsidRPr="009222D9">
        <w:rPr>
          <w:lang w:val="cs-CZ"/>
        </w:rPr>
        <w:t>: 12,5</w:t>
      </w:r>
      <w:r w:rsidR="009222D9" w:rsidRPr="009222D9">
        <w:rPr>
          <w:lang w:val="cs-CZ"/>
        </w:rPr>
        <w:t> </w:t>
      </w:r>
      <w:r w:rsidRPr="009222D9">
        <w:rPr>
          <w:lang w:val="cs-CZ"/>
        </w:rPr>
        <w:t>kWh/kg).</w:t>
      </w:r>
      <w:r w:rsidR="00EF22FF">
        <w:rPr>
          <w:lang w:val="en-GB"/>
        </w:rPr>
        <w:t xml:space="preserve"> </w:t>
      </w:r>
      <w:r w:rsidR="009222D9" w:rsidRPr="009222D9">
        <w:rPr>
          <w:lang w:val="cs-CZ"/>
        </w:rPr>
        <w:t xml:space="preserve">Protože obvykle hoří po dobu asi 4 hodin, lze </w:t>
      </w:r>
      <w:r w:rsidR="00191F77">
        <w:rPr>
          <w:lang w:val="cs-CZ"/>
        </w:rPr>
        <w:t>výkon</w:t>
      </w:r>
      <w:r w:rsidR="009222D9" w:rsidRPr="009222D9">
        <w:rPr>
          <w:lang w:val="cs-CZ"/>
        </w:rPr>
        <w:t xml:space="preserve"> čajové svíčky přibližně vypočíst jako (13 g × 12,5 kWh/kg) / 4 h ≈ 40 W.</w:t>
      </w:r>
      <w:r w:rsidR="004B60C9">
        <w:rPr>
          <w:lang w:val="en-GB"/>
        </w:rPr>
        <w:t xml:space="preserve"> </w:t>
      </w:r>
    </w:p>
    <w:p w:rsidR="00A95D71" w:rsidRDefault="009222D9" w:rsidP="00A95D71">
      <w:pPr>
        <w:rPr>
          <w:lang w:val="en-GB"/>
        </w:rPr>
      </w:pPr>
      <w:r w:rsidRPr="00766CF1">
        <w:rPr>
          <w:lang w:val="cs-CZ"/>
        </w:rPr>
        <w:t>Svítivost</w:t>
      </w:r>
      <w:r w:rsidR="00766CF1" w:rsidRPr="00766CF1">
        <w:rPr>
          <w:lang w:val="cs-CZ"/>
        </w:rPr>
        <w:t xml:space="preserve"> čajové svíčky má hodnotu o něco menší než</w:t>
      </w:r>
      <w:r w:rsidRPr="00766CF1">
        <w:rPr>
          <w:lang w:val="cs-CZ"/>
        </w:rPr>
        <w:t xml:space="preserve"> 1 </w:t>
      </w:r>
      <w:r w:rsidR="00766CF1" w:rsidRPr="00766CF1">
        <w:rPr>
          <w:lang w:val="cs-CZ"/>
        </w:rPr>
        <w:t>k</w:t>
      </w:r>
      <w:r w:rsidRPr="00766CF1">
        <w:rPr>
          <w:lang w:val="cs-CZ"/>
        </w:rPr>
        <w:t>andela (</w:t>
      </w:r>
      <w:r w:rsidR="00766CF1" w:rsidRPr="00766CF1">
        <w:rPr>
          <w:lang w:val="cs-CZ"/>
        </w:rPr>
        <w:t>jednotka soustavy</w:t>
      </w:r>
      <w:r w:rsidRPr="00766CF1">
        <w:rPr>
          <w:lang w:val="cs-CZ"/>
        </w:rPr>
        <w:t xml:space="preserve"> SI </w:t>
      </w:r>
      <w:r w:rsidR="00766CF1" w:rsidRPr="00766CF1">
        <w:rPr>
          <w:lang w:val="cs-CZ"/>
        </w:rPr>
        <w:t>pro svítivost</w:t>
      </w:r>
      <w:r w:rsidRPr="00766CF1">
        <w:rPr>
          <w:lang w:val="cs-CZ"/>
        </w:rPr>
        <w:t>).</w:t>
      </w:r>
      <w:r w:rsidR="004B60C9">
        <w:rPr>
          <w:lang w:val="en-GB"/>
        </w:rPr>
        <w:t xml:space="preserve"> </w:t>
      </w:r>
      <w:r w:rsidR="00766CF1" w:rsidRPr="00766CF1">
        <w:rPr>
          <w:lang w:val="cs-CZ"/>
        </w:rPr>
        <w:t>Za předpokladu, že svíčka vyzařuje světlo v prostorovém úhlu 4π steradiánů (ve všech směrech), je její světelný tok vnímaný lidským okem asi 12 lumenů.</w:t>
      </w:r>
    </w:p>
    <w:p w:rsidR="002237F9" w:rsidRDefault="00191F77" w:rsidP="00A95D71">
      <w:pPr>
        <w:rPr>
          <w:lang w:val="en-GB"/>
        </w:rPr>
      </w:pPr>
      <w:r>
        <w:rPr>
          <w:lang w:val="cs-CZ"/>
        </w:rPr>
        <w:t>Odhad ú</w:t>
      </w:r>
      <w:r w:rsidR="00766CF1" w:rsidRPr="00E374BD">
        <w:rPr>
          <w:lang w:val="cs-CZ"/>
        </w:rPr>
        <w:t>činnost</w:t>
      </w:r>
      <w:r>
        <w:rPr>
          <w:lang w:val="cs-CZ"/>
        </w:rPr>
        <w:t>i</w:t>
      </w:r>
      <w:r w:rsidR="00766CF1" w:rsidRPr="00E374BD">
        <w:rPr>
          <w:lang w:val="cs-CZ"/>
        </w:rPr>
        <w:t xml:space="preserve"> svíčky </w:t>
      </w:r>
      <w:r>
        <w:rPr>
          <w:lang w:val="cs-CZ"/>
        </w:rPr>
        <w:t>je tedy:</w:t>
      </w:r>
      <w:r w:rsidR="00766CF1" w:rsidRPr="00E374BD">
        <w:rPr>
          <w:lang w:val="cs-CZ"/>
        </w:rPr>
        <w:t xml:space="preserve"> 1</w:t>
      </w:r>
      <w:r w:rsidR="00E374BD" w:rsidRPr="00E374BD">
        <w:rPr>
          <w:lang w:val="cs-CZ"/>
        </w:rPr>
        <w:t>2</w:t>
      </w:r>
      <w:r w:rsidR="00766CF1" w:rsidRPr="00E374BD">
        <w:rPr>
          <w:lang w:val="cs-CZ"/>
        </w:rPr>
        <w:t> lm/40</w:t>
      </w:r>
      <w:r w:rsidR="00E374BD" w:rsidRPr="00E374BD">
        <w:rPr>
          <w:lang w:val="cs-CZ"/>
        </w:rPr>
        <w:t> </w:t>
      </w:r>
      <w:r w:rsidR="00766CF1" w:rsidRPr="00E374BD">
        <w:rPr>
          <w:lang w:val="cs-CZ"/>
        </w:rPr>
        <w:t>W = 0,3</w:t>
      </w:r>
      <w:r w:rsidR="00E374BD" w:rsidRPr="00E374BD">
        <w:rPr>
          <w:lang w:val="cs-CZ"/>
        </w:rPr>
        <w:t> </w:t>
      </w:r>
      <w:r w:rsidR="00766CF1" w:rsidRPr="00E374BD">
        <w:rPr>
          <w:lang w:val="cs-CZ"/>
        </w:rPr>
        <w:t>lm/W.</w:t>
      </w:r>
    </w:p>
    <w:p w:rsidR="00E21C80" w:rsidRPr="009F4B5D" w:rsidRDefault="00D66DFA" w:rsidP="009F4B5D">
      <w:pPr>
        <w:pStyle w:val="Default"/>
        <w:ind w:hanging="7"/>
        <w:rPr>
          <w:lang w:val="en-GB"/>
        </w:rPr>
      </w:pPr>
      <w:r>
        <w:rPr>
          <w:lang w:val="en-GB"/>
        </w:rPr>
        <w:t xml:space="preserve"> </w:t>
      </w:r>
    </w:p>
    <w:p w:rsidR="00E21C80" w:rsidRPr="00886DD2" w:rsidRDefault="00E374BD" w:rsidP="00E21C80">
      <w:pPr>
        <w:pStyle w:val="Default"/>
        <w:ind w:hanging="7"/>
        <w:rPr>
          <w:color w:val="006B54"/>
          <w:lang w:val="en-GB"/>
        </w:rPr>
      </w:pPr>
      <w:r w:rsidRPr="00E374BD">
        <w:rPr>
          <w:rFonts w:ascii="Calibri" w:hAnsi="Calibri" w:cs="Calibri"/>
          <w:b/>
          <w:bCs/>
          <w:color w:val="006B54"/>
          <w:sz w:val="20"/>
          <w:szCs w:val="20"/>
          <w:lang w:val="cs-CZ"/>
        </w:rPr>
        <w:t>Světlušky</w:t>
      </w:r>
    </w:p>
    <w:p w:rsidR="00E21C80" w:rsidRDefault="00E374BD" w:rsidP="00E21C80">
      <w:pPr>
        <w:spacing w:after="0" w:line="240" w:lineRule="auto"/>
        <w:ind w:firstLine="0"/>
        <w:jc w:val="left"/>
        <w:rPr>
          <w:lang w:val="en-GB"/>
        </w:rPr>
      </w:pPr>
      <w:r w:rsidRPr="00B8276E">
        <w:rPr>
          <w:lang w:val="cs-CZ"/>
        </w:rPr>
        <w:t>Světlušky a jiný hmyz vyzařují světlo díky chemické reakci.</w:t>
      </w:r>
      <w:r w:rsidR="00BE65C1">
        <w:rPr>
          <w:lang w:val="en-GB"/>
        </w:rPr>
        <w:t xml:space="preserve"> </w:t>
      </w:r>
      <w:r w:rsidR="00B8276E" w:rsidRPr="00B8276E">
        <w:rPr>
          <w:lang w:val="cs-CZ"/>
        </w:rPr>
        <w:t>Jejich těla vytvářejí luciferin a enzym zvaný luciferáza.</w:t>
      </w:r>
      <w:r w:rsidR="0084424F">
        <w:rPr>
          <w:lang w:val="en-GB"/>
        </w:rPr>
        <w:t xml:space="preserve"> </w:t>
      </w:r>
      <w:r w:rsidR="00B8276E" w:rsidRPr="00955AC6">
        <w:rPr>
          <w:lang w:val="cs-CZ"/>
        </w:rPr>
        <w:t xml:space="preserve">V jejich speciálních orgánech probíhá oxidace luciferinu s přispěním luciferázy, a vzniká </w:t>
      </w:r>
      <w:r w:rsidR="00955AC6" w:rsidRPr="00955AC6">
        <w:rPr>
          <w:lang w:val="cs-CZ"/>
        </w:rPr>
        <w:t>molekula v nestabilním přechodovém stavu.</w:t>
      </w:r>
      <w:r w:rsidR="0084424F">
        <w:rPr>
          <w:lang w:val="en-GB"/>
        </w:rPr>
        <w:t xml:space="preserve"> </w:t>
      </w:r>
      <w:r w:rsidR="00955AC6" w:rsidRPr="00955AC6">
        <w:rPr>
          <w:lang w:val="cs-CZ"/>
        </w:rPr>
        <w:t>Při další přeměně dekarboxylací na stabilnější produkty tato molekula často vyzáří foton s vlnovou délkou okolo 500 nm (zelená).</w:t>
      </w:r>
      <w:r w:rsidR="00286509">
        <w:rPr>
          <w:lang w:val="en-GB"/>
        </w:rPr>
        <w:t xml:space="preserve"> </w:t>
      </w:r>
      <w:r w:rsidR="00955AC6" w:rsidRPr="00955AC6">
        <w:rPr>
          <w:lang w:val="cs-CZ"/>
        </w:rPr>
        <w:t xml:space="preserve">Hmyz dokáže tuto reakci a vyzařování světla regulovat prostřednictvím množství kyslíku, který vpustí do </w:t>
      </w:r>
      <w:r w:rsidR="0022111D">
        <w:rPr>
          <w:lang w:val="cs-CZ"/>
        </w:rPr>
        <w:t xml:space="preserve">svých </w:t>
      </w:r>
      <w:r w:rsidR="00955AC6" w:rsidRPr="00955AC6">
        <w:rPr>
          <w:lang w:val="cs-CZ"/>
        </w:rPr>
        <w:t>orgánů, jež produkují světlo.</w:t>
      </w:r>
    </w:p>
    <w:p w:rsidR="00853C4E" w:rsidRDefault="00853C4E" w:rsidP="00E21C80">
      <w:pPr>
        <w:spacing w:after="0" w:line="240" w:lineRule="auto"/>
        <w:ind w:firstLine="0"/>
        <w:jc w:val="left"/>
        <w:rPr>
          <w:lang w:val="en-GB"/>
        </w:rPr>
      </w:pPr>
    </w:p>
    <w:p w:rsidR="00853C4E" w:rsidRDefault="00955AC6" w:rsidP="00E21C80">
      <w:pPr>
        <w:spacing w:after="0" w:line="240" w:lineRule="auto"/>
        <w:ind w:firstLine="0"/>
        <w:jc w:val="left"/>
        <w:rPr>
          <w:lang w:val="en-GB"/>
        </w:rPr>
      </w:pPr>
      <w:r w:rsidRPr="00955AC6">
        <w:rPr>
          <w:lang w:val="cs-CZ"/>
        </w:rPr>
        <w:t>Přestože při této reakci vyzáří foton jen asi každá třetí molekula luciferinu, jde o velm</w:t>
      </w:r>
      <w:r w:rsidR="0022111D">
        <w:rPr>
          <w:lang w:val="cs-CZ"/>
        </w:rPr>
        <w:t>i energeticky</w:t>
      </w:r>
      <w:r w:rsidRPr="00955AC6">
        <w:rPr>
          <w:lang w:val="cs-CZ"/>
        </w:rPr>
        <w:t xml:space="preserve"> účinný způsob tvorby světla.</w:t>
      </w:r>
      <w:r w:rsidR="00853C4E">
        <w:rPr>
          <w:lang w:val="en-GB"/>
        </w:rPr>
        <w:t xml:space="preserve"> </w:t>
      </w:r>
    </w:p>
    <w:p w:rsidR="00853C4E" w:rsidRDefault="00853C4E" w:rsidP="00E21C80">
      <w:pPr>
        <w:spacing w:after="0" w:line="240" w:lineRule="auto"/>
        <w:ind w:firstLine="0"/>
        <w:jc w:val="left"/>
        <w:rPr>
          <w:lang w:val="en-GB"/>
        </w:rPr>
      </w:pPr>
    </w:p>
    <w:p w:rsidR="00E21C80" w:rsidRDefault="00E21C80" w:rsidP="00E21C80">
      <w:pPr>
        <w:pStyle w:val="Default"/>
        <w:ind w:hanging="7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E21C80" w:rsidRDefault="00E21C80" w:rsidP="00033696">
      <w:pPr>
        <w:pStyle w:val="Default"/>
        <w:ind w:left="705" w:hanging="705"/>
        <w:rPr>
          <w:rFonts w:ascii="Calibri" w:hAnsi="Calibri" w:cs="Calibri"/>
          <w:b/>
          <w:bCs/>
          <w:color w:val="006B54"/>
          <w:sz w:val="20"/>
          <w:szCs w:val="20"/>
          <w:lang w:val="en-GB"/>
        </w:rPr>
      </w:pPr>
    </w:p>
    <w:p w:rsidR="00033696" w:rsidRPr="00886DD2" w:rsidRDefault="00955AC6" w:rsidP="00033696">
      <w:pPr>
        <w:pStyle w:val="Default"/>
        <w:ind w:left="705" w:hanging="705"/>
        <w:rPr>
          <w:color w:val="006B54"/>
          <w:lang w:val="en-GB"/>
        </w:rPr>
      </w:pPr>
      <w:r w:rsidRPr="00955AC6">
        <w:rPr>
          <w:rFonts w:ascii="Calibri" w:hAnsi="Calibri" w:cs="Calibri"/>
          <w:b/>
          <w:bCs/>
          <w:color w:val="006B54"/>
          <w:sz w:val="24"/>
          <w:szCs w:val="24"/>
          <w:lang w:val="cs-CZ"/>
        </w:rPr>
        <w:t>Možné dotazy žáků</w:t>
      </w:r>
    </w:p>
    <w:p w:rsidR="00033696" w:rsidRPr="00595470" w:rsidRDefault="005D3304" w:rsidP="00033696">
      <w:pPr>
        <w:pStyle w:val="Default"/>
        <w:ind w:hanging="7"/>
        <w:rPr>
          <w:rFonts w:ascii="Calibri" w:hAnsi="Calibri" w:cs="Calibri"/>
          <w:color w:val="auto"/>
          <w:sz w:val="20"/>
          <w:szCs w:val="20"/>
          <w:lang w:val="en-GB"/>
        </w:rPr>
      </w:pPr>
      <w:r>
        <w:rPr>
          <w:rFonts w:ascii="Calibri" w:hAnsi="Calibri" w:cs="Calibri"/>
          <w:color w:val="auto"/>
          <w:sz w:val="20"/>
          <w:szCs w:val="20"/>
          <w:lang w:val="cs-CZ"/>
        </w:rPr>
        <w:t>vzejdou</w:t>
      </w:r>
      <w:r w:rsidR="00955AC6" w:rsidRPr="00955AC6">
        <w:rPr>
          <w:rFonts w:ascii="Calibri" w:hAnsi="Calibri" w:cs="Calibri"/>
          <w:color w:val="auto"/>
          <w:sz w:val="20"/>
          <w:szCs w:val="20"/>
          <w:lang w:val="cs-CZ"/>
        </w:rPr>
        <w:t xml:space="preserve"> při praktických </w:t>
      </w:r>
      <w:r w:rsidR="00C23962">
        <w:rPr>
          <w:rFonts w:ascii="Calibri" w:hAnsi="Calibri" w:cs="Calibri"/>
          <w:color w:val="auto"/>
          <w:sz w:val="20"/>
          <w:szCs w:val="20"/>
          <w:lang w:val="cs-CZ"/>
        </w:rPr>
        <w:t>pokuses</w:t>
      </w:r>
    </w:p>
    <w:p w:rsidR="00936064" w:rsidRDefault="00936064">
      <w:pPr>
        <w:autoSpaceDE/>
        <w:autoSpaceDN/>
        <w:adjustRightInd/>
        <w:spacing w:after="200" w:line="276" w:lineRule="auto"/>
        <w:ind w:firstLine="0"/>
        <w:jc w:val="left"/>
        <w:rPr>
          <w:lang w:val="en-GB"/>
        </w:rPr>
      </w:pPr>
    </w:p>
    <w:sectPr w:rsidR="00936064" w:rsidSect="005F2E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CF1" w:rsidRDefault="00766CF1" w:rsidP="00932C6A">
      <w:pPr>
        <w:spacing w:after="0" w:line="240" w:lineRule="auto"/>
      </w:pPr>
      <w:r>
        <w:separator/>
      </w:r>
    </w:p>
  </w:endnote>
  <w:endnote w:type="continuationSeparator" w:id="0">
    <w:p w:rsidR="00766CF1" w:rsidRDefault="00766CF1" w:rsidP="00932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erif Condensed">
    <w:altName w:val="Cambria Math"/>
    <w:charset w:val="EE"/>
    <w:family w:val="roman"/>
    <w:pitch w:val="variable"/>
    <w:sig w:usb0="00000001" w:usb1="5200F1FB" w:usb2="0A04002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CF1" w:rsidRDefault="00766CF1">
    <w:pPr>
      <w:pStyle w:val="Zpat"/>
      <w:jc w:val="right"/>
    </w:pPr>
    <w:r w:rsidRPr="00273124"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-135527</wp:posOffset>
          </wp:positionV>
          <wp:extent cx="732779" cy="238205"/>
          <wp:effectExtent l="19050" t="0" r="8965" b="0"/>
          <wp:wrapNone/>
          <wp:docPr id="5" name="Picture 2" descr="logo_inPanto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inPanton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3985" cy="23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sdt>
      <w:sdtPr>
        <w:id w:val="29732797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sz w:val="16"/>
              <w:szCs w:val="16"/>
            </w:rPr>
            <w:id w:val="565050523"/>
            <w:docPartObj>
              <w:docPartGallery w:val="Page Numbers (Top of Page)"/>
              <w:docPartUnique/>
            </w:docPartObj>
          </w:sdtPr>
          <w:sdtContent>
            <w:r w:rsidRPr="00E31040">
              <w:rPr>
                <w:noProof/>
                <w:sz w:val="16"/>
                <w:szCs w:val="16"/>
                <w:lang w:val="cs-CZ" w:eastAsia="cs-CZ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1031897</wp:posOffset>
                  </wp:positionH>
                  <wp:positionV relativeFrom="paragraph">
                    <wp:posOffset>-27466</wp:posOffset>
                  </wp:positionV>
                  <wp:extent cx="695271" cy="162732"/>
                  <wp:effectExtent l="25400" t="0" r="0" b="0"/>
                  <wp:wrapNone/>
                  <wp:docPr id="6" name="Picture 5" descr="cc-logo-pl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c-logo-plain.jpg"/>
                          <pic:cNvPicPr/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4055" cy="160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73124">
              <w:rPr>
                <w:color w:val="595959" w:themeColor="text1" w:themeTint="A6"/>
                <w:sz w:val="16"/>
                <w:szCs w:val="16"/>
              </w:rPr>
              <w:t>Teacher notes on “</w:t>
            </w:r>
            <w:r>
              <w:rPr>
                <w:color w:val="595959" w:themeColor="text1" w:themeTint="A6"/>
                <w:sz w:val="16"/>
                <w:szCs w:val="16"/>
              </w:rPr>
              <w:t>Making Light</w:t>
            </w:r>
            <w:r w:rsidRPr="00273124">
              <w:rPr>
                <w:color w:val="595959" w:themeColor="text1" w:themeTint="A6"/>
                <w:sz w:val="16"/>
                <w:szCs w:val="16"/>
              </w:rPr>
              <w:t xml:space="preserve">” | </w:t>
            </w:r>
            <w:r w:rsidR="00F62C21">
              <w:rPr>
                <w:color w:val="595959" w:themeColor="text1" w:themeTint="A6"/>
                <w:sz w:val="16"/>
                <w:szCs w:val="16"/>
              </w:rPr>
              <w:t>Strana</w:t>
            </w:r>
            <w:r w:rsidRPr="00273124">
              <w:rPr>
                <w:color w:val="595959" w:themeColor="text1" w:themeTint="A6"/>
                <w:sz w:val="16"/>
                <w:szCs w:val="16"/>
              </w:rPr>
              <w:t xml:space="preserve"> </w:t>
            </w:r>
            <w:r w:rsidR="004904BC" w:rsidRPr="00273124">
              <w:rPr>
                <w:b/>
                <w:sz w:val="16"/>
                <w:szCs w:val="16"/>
              </w:rPr>
              <w:fldChar w:fldCharType="begin"/>
            </w:r>
            <w:r w:rsidRPr="00273124">
              <w:rPr>
                <w:b/>
                <w:sz w:val="16"/>
                <w:szCs w:val="16"/>
              </w:rPr>
              <w:instrText xml:space="preserve"> PAGE </w:instrText>
            </w:r>
            <w:r w:rsidR="004904BC" w:rsidRPr="00273124">
              <w:rPr>
                <w:b/>
                <w:sz w:val="16"/>
                <w:szCs w:val="16"/>
              </w:rPr>
              <w:fldChar w:fldCharType="separate"/>
            </w:r>
            <w:r w:rsidR="00CE317F">
              <w:rPr>
                <w:b/>
                <w:noProof/>
                <w:sz w:val="16"/>
                <w:szCs w:val="16"/>
              </w:rPr>
              <w:t>1</w:t>
            </w:r>
            <w:r w:rsidR="004904BC" w:rsidRPr="00273124">
              <w:rPr>
                <w:b/>
                <w:sz w:val="16"/>
                <w:szCs w:val="16"/>
              </w:rPr>
              <w:fldChar w:fldCharType="end"/>
            </w:r>
            <w:r w:rsidRPr="00273124">
              <w:rPr>
                <w:color w:val="595959" w:themeColor="text1" w:themeTint="A6"/>
                <w:sz w:val="16"/>
                <w:szCs w:val="16"/>
              </w:rPr>
              <w:t xml:space="preserve"> </w:t>
            </w:r>
            <w:r w:rsidR="00F62C21">
              <w:rPr>
                <w:color w:val="595959" w:themeColor="text1" w:themeTint="A6"/>
                <w:sz w:val="16"/>
                <w:szCs w:val="16"/>
              </w:rPr>
              <w:t>z</w:t>
            </w:r>
            <w:r w:rsidRPr="00273124">
              <w:rPr>
                <w:color w:val="595959" w:themeColor="text1" w:themeTint="A6"/>
                <w:sz w:val="16"/>
                <w:szCs w:val="16"/>
              </w:rPr>
              <w:t xml:space="preserve"> </w:t>
            </w:r>
            <w:r w:rsidR="004904BC" w:rsidRPr="00273124">
              <w:rPr>
                <w:b/>
                <w:color w:val="595959" w:themeColor="text1" w:themeTint="A6"/>
                <w:sz w:val="16"/>
                <w:szCs w:val="16"/>
              </w:rPr>
              <w:fldChar w:fldCharType="begin"/>
            </w:r>
            <w:r w:rsidRPr="00273124">
              <w:rPr>
                <w:b/>
                <w:color w:val="595959" w:themeColor="text1" w:themeTint="A6"/>
                <w:sz w:val="16"/>
                <w:szCs w:val="16"/>
              </w:rPr>
              <w:instrText xml:space="preserve"> NUMPAGES  </w:instrText>
            </w:r>
            <w:r w:rsidR="004904BC" w:rsidRPr="00273124">
              <w:rPr>
                <w:b/>
                <w:color w:val="595959" w:themeColor="text1" w:themeTint="A6"/>
                <w:sz w:val="16"/>
                <w:szCs w:val="16"/>
              </w:rPr>
              <w:fldChar w:fldCharType="separate"/>
            </w:r>
            <w:r w:rsidR="00CE317F">
              <w:rPr>
                <w:b/>
                <w:noProof/>
                <w:color w:val="595959" w:themeColor="text1" w:themeTint="A6"/>
                <w:sz w:val="16"/>
                <w:szCs w:val="16"/>
              </w:rPr>
              <w:t>2</w:t>
            </w:r>
            <w:r w:rsidR="004904BC" w:rsidRPr="00273124">
              <w:rPr>
                <w:b/>
                <w:color w:val="595959" w:themeColor="text1" w:themeTint="A6"/>
                <w:sz w:val="16"/>
                <w:szCs w:val="16"/>
              </w:rPr>
              <w:fldChar w:fldCharType="end"/>
            </w:r>
          </w:sdtContent>
        </w:sdt>
      </w:sdtContent>
    </w:sdt>
  </w:p>
  <w:p w:rsidR="00766CF1" w:rsidRDefault="00766CF1" w:rsidP="00273124">
    <w:pPr>
      <w:pStyle w:val="Zpat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CF1" w:rsidRDefault="00766CF1" w:rsidP="00932C6A">
      <w:pPr>
        <w:spacing w:after="0" w:line="240" w:lineRule="auto"/>
      </w:pPr>
      <w:r>
        <w:separator/>
      </w:r>
    </w:p>
  </w:footnote>
  <w:footnote w:type="continuationSeparator" w:id="0">
    <w:p w:rsidR="00766CF1" w:rsidRDefault="00766CF1" w:rsidP="00932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795C"/>
    <w:multiLevelType w:val="multilevel"/>
    <w:tmpl w:val="47DC43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04202D"/>
    <w:multiLevelType w:val="hybridMultilevel"/>
    <w:tmpl w:val="0826D440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2">
    <w:nsid w:val="13C81D2C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3">
    <w:nsid w:val="1486163B"/>
    <w:multiLevelType w:val="hybridMultilevel"/>
    <w:tmpl w:val="267CEF22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4">
    <w:nsid w:val="1B0F4F68"/>
    <w:multiLevelType w:val="hybridMultilevel"/>
    <w:tmpl w:val="07BACFB4"/>
    <w:lvl w:ilvl="0" w:tplc="08130001">
      <w:start w:val="1"/>
      <w:numFmt w:val="bullet"/>
      <w:lvlText w:val=""/>
      <w:lvlJc w:val="left"/>
      <w:pPr>
        <w:ind w:left="713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33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5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7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93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1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3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</w:abstractNum>
  <w:abstractNum w:abstractNumId="5">
    <w:nsid w:val="1F8D0F05"/>
    <w:multiLevelType w:val="hybridMultilevel"/>
    <w:tmpl w:val="C716365A"/>
    <w:lvl w:ilvl="0" w:tplc="C818F18A">
      <w:start w:val="1"/>
      <w:numFmt w:val="decimal"/>
      <w:lvlText w:val="%1)"/>
      <w:lvlJc w:val="left"/>
      <w:pPr>
        <w:ind w:left="353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6">
    <w:nsid w:val="399B32C5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7">
    <w:nsid w:val="3F21047E"/>
    <w:multiLevelType w:val="hybridMultilevel"/>
    <w:tmpl w:val="F744AD0A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8">
    <w:nsid w:val="3F3C338F"/>
    <w:multiLevelType w:val="hybridMultilevel"/>
    <w:tmpl w:val="62082800"/>
    <w:lvl w:ilvl="0" w:tplc="0813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9">
    <w:nsid w:val="42D407C5"/>
    <w:multiLevelType w:val="hybridMultilevel"/>
    <w:tmpl w:val="7966B35E"/>
    <w:lvl w:ilvl="0" w:tplc="08130005">
      <w:start w:val="1"/>
      <w:numFmt w:val="bullet"/>
      <w:lvlText w:val=""/>
      <w:lvlJc w:val="left"/>
      <w:pPr>
        <w:ind w:left="1064" w:hanging="360"/>
      </w:pPr>
      <w:rPr>
        <w:rFonts w:ascii="Wingdings" w:hAnsi="Wingdings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0">
    <w:nsid w:val="4A5023A5"/>
    <w:multiLevelType w:val="hybridMultilevel"/>
    <w:tmpl w:val="3A0A0FD0"/>
    <w:lvl w:ilvl="0" w:tplc="FE06D4BA">
      <w:start w:val="1"/>
      <w:numFmt w:val="decimal"/>
      <w:lvlText w:val="%1."/>
      <w:lvlJc w:val="left"/>
      <w:pPr>
        <w:ind w:left="862" w:hanging="36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582" w:hanging="360"/>
      </w:pPr>
    </w:lvl>
    <w:lvl w:ilvl="2" w:tplc="0813001B" w:tentative="1">
      <w:start w:val="1"/>
      <w:numFmt w:val="lowerRoman"/>
      <w:lvlText w:val="%3."/>
      <w:lvlJc w:val="right"/>
      <w:pPr>
        <w:ind w:left="2302" w:hanging="180"/>
      </w:pPr>
    </w:lvl>
    <w:lvl w:ilvl="3" w:tplc="0813000F" w:tentative="1">
      <w:start w:val="1"/>
      <w:numFmt w:val="decimal"/>
      <w:lvlText w:val="%4."/>
      <w:lvlJc w:val="left"/>
      <w:pPr>
        <w:ind w:left="3022" w:hanging="360"/>
      </w:pPr>
    </w:lvl>
    <w:lvl w:ilvl="4" w:tplc="08130019" w:tentative="1">
      <w:start w:val="1"/>
      <w:numFmt w:val="lowerLetter"/>
      <w:lvlText w:val="%5."/>
      <w:lvlJc w:val="left"/>
      <w:pPr>
        <w:ind w:left="3742" w:hanging="360"/>
      </w:pPr>
    </w:lvl>
    <w:lvl w:ilvl="5" w:tplc="0813001B" w:tentative="1">
      <w:start w:val="1"/>
      <w:numFmt w:val="lowerRoman"/>
      <w:lvlText w:val="%6."/>
      <w:lvlJc w:val="right"/>
      <w:pPr>
        <w:ind w:left="4462" w:hanging="180"/>
      </w:pPr>
    </w:lvl>
    <w:lvl w:ilvl="6" w:tplc="0813000F" w:tentative="1">
      <w:start w:val="1"/>
      <w:numFmt w:val="decimal"/>
      <w:lvlText w:val="%7."/>
      <w:lvlJc w:val="left"/>
      <w:pPr>
        <w:ind w:left="5182" w:hanging="360"/>
      </w:pPr>
    </w:lvl>
    <w:lvl w:ilvl="7" w:tplc="08130019" w:tentative="1">
      <w:start w:val="1"/>
      <w:numFmt w:val="lowerLetter"/>
      <w:lvlText w:val="%8."/>
      <w:lvlJc w:val="left"/>
      <w:pPr>
        <w:ind w:left="5902" w:hanging="360"/>
      </w:pPr>
    </w:lvl>
    <w:lvl w:ilvl="8" w:tplc="0813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4C830558"/>
    <w:multiLevelType w:val="hybridMultilevel"/>
    <w:tmpl w:val="A2BEF662"/>
    <w:lvl w:ilvl="0" w:tplc="FE06D4BA">
      <w:start w:val="1"/>
      <w:numFmt w:val="decimal"/>
      <w:lvlText w:val="%1."/>
      <w:lvlJc w:val="left"/>
      <w:pPr>
        <w:ind w:left="862" w:hanging="72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073" w:hanging="360"/>
      </w:pPr>
    </w:lvl>
    <w:lvl w:ilvl="2" w:tplc="0813001B" w:tentative="1">
      <w:start w:val="1"/>
      <w:numFmt w:val="lowerRoman"/>
      <w:lvlText w:val="%3."/>
      <w:lvlJc w:val="right"/>
      <w:pPr>
        <w:ind w:left="1793" w:hanging="180"/>
      </w:pPr>
    </w:lvl>
    <w:lvl w:ilvl="3" w:tplc="0813000F" w:tentative="1">
      <w:start w:val="1"/>
      <w:numFmt w:val="decimal"/>
      <w:lvlText w:val="%4."/>
      <w:lvlJc w:val="left"/>
      <w:pPr>
        <w:ind w:left="2513" w:hanging="360"/>
      </w:pPr>
    </w:lvl>
    <w:lvl w:ilvl="4" w:tplc="08130019" w:tentative="1">
      <w:start w:val="1"/>
      <w:numFmt w:val="lowerLetter"/>
      <w:lvlText w:val="%5."/>
      <w:lvlJc w:val="left"/>
      <w:pPr>
        <w:ind w:left="3233" w:hanging="360"/>
      </w:pPr>
    </w:lvl>
    <w:lvl w:ilvl="5" w:tplc="0813001B" w:tentative="1">
      <w:start w:val="1"/>
      <w:numFmt w:val="lowerRoman"/>
      <w:lvlText w:val="%6."/>
      <w:lvlJc w:val="right"/>
      <w:pPr>
        <w:ind w:left="3953" w:hanging="180"/>
      </w:pPr>
    </w:lvl>
    <w:lvl w:ilvl="6" w:tplc="0813000F" w:tentative="1">
      <w:start w:val="1"/>
      <w:numFmt w:val="decimal"/>
      <w:lvlText w:val="%7."/>
      <w:lvlJc w:val="left"/>
      <w:pPr>
        <w:ind w:left="4673" w:hanging="360"/>
      </w:pPr>
    </w:lvl>
    <w:lvl w:ilvl="7" w:tplc="08130019" w:tentative="1">
      <w:start w:val="1"/>
      <w:numFmt w:val="lowerLetter"/>
      <w:lvlText w:val="%8."/>
      <w:lvlJc w:val="left"/>
      <w:pPr>
        <w:ind w:left="5393" w:hanging="360"/>
      </w:pPr>
    </w:lvl>
    <w:lvl w:ilvl="8" w:tplc="0813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12">
    <w:nsid w:val="62B8084F"/>
    <w:multiLevelType w:val="hybridMultilevel"/>
    <w:tmpl w:val="FBBCE3DE"/>
    <w:lvl w:ilvl="0" w:tplc="08130001">
      <w:start w:val="1"/>
      <w:numFmt w:val="bullet"/>
      <w:lvlText w:val=""/>
      <w:lvlJc w:val="left"/>
      <w:pPr>
        <w:ind w:left="106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3">
    <w:nsid w:val="65A830DB"/>
    <w:multiLevelType w:val="hybridMultilevel"/>
    <w:tmpl w:val="E8F8308E"/>
    <w:lvl w:ilvl="0" w:tplc="FAF2DE40">
      <w:start w:val="1"/>
      <w:numFmt w:val="bullet"/>
      <w:lvlText w:val=""/>
      <w:lvlJc w:val="left"/>
      <w:pPr>
        <w:ind w:left="1064" w:hanging="360"/>
      </w:pPr>
      <w:rPr>
        <w:rFonts w:ascii="Symbol" w:hAnsi="Symbol" w:hint="default"/>
        <w:b w:val="0"/>
        <w:i w:val="0"/>
        <w:color w:val="002060"/>
        <w:sz w:val="20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4">
    <w:nsid w:val="67D4097A"/>
    <w:multiLevelType w:val="hybridMultilevel"/>
    <w:tmpl w:val="970C5414"/>
    <w:lvl w:ilvl="0" w:tplc="B09CDC28">
      <w:start w:val="2"/>
      <w:numFmt w:val="decimal"/>
      <w:lvlText w:val="%1"/>
      <w:lvlJc w:val="left"/>
      <w:pPr>
        <w:ind w:left="502" w:hanging="360"/>
      </w:pPr>
      <w:rPr>
        <w:rFonts w:ascii="Calibri" w:hAnsi="Calibri" w:cs="Calibri" w:hint="default"/>
        <w:b/>
        <w:color w:val="003F87"/>
        <w:sz w:val="20"/>
      </w:rPr>
    </w:lvl>
    <w:lvl w:ilvl="1" w:tplc="08130019" w:tentative="1">
      <w:start w:val="1"/>
      <w:numFmt w:val="lowerLetter"/>
      <w:lvlText w:val="%2."/>
      <w:lvlJc w:val="left"/>
      <w:pPr>
        <w:ind w:left="1222" w:hanging="360"/>
      </w:pPr>
    </w:lvl>
    <w:lvl w:ilvl="2" w:tplc="0813001B" w:tentative="1">
      <w:start w:val="1"/>
      <w:numFmt w:val="lowerRoman"/>
      <w:lvlText w:val="%3."/>
      <w:lvlJc w:val="right"/>
      <w:pPr>
        <w:ind w:left="1942" w:hanging="180"/>
      </w:pPr>
    </w:lvl>
    <w:lvl w:ilvl="3" w:tplc="0813000F" w:tentative="1">
      <w:start w:val="1"/>
      <w:numFmt w:val="decimal"/>
      <w:lvlText w:val="%4."/>
      <w:lvlJc w:val="left"/>
      <w:pPr>
        <w:ind w:left="2662" w:hanging="360"/>
      </w:pPr>
    </w:lvl>
    <w:lvl w:ilvl="4" w:tplc="08130019" w:tentative="1">
      <w:start w:val="1"/>
      <w:numFmt w:val="lowerLetter"/>
      <w:lvlText w:val="%5."/>
      <w:lvlJc w:val="left"/>
      <w:pPr>
        <w:ind w:left="3382" w:hanging="360"/>
      </w:pPr>
    </w:lvl>
    <w:lvl w:ilvl="5" w:tplc="0813001B" w:tentative="1">
      <w:start w:val="1"/>
      <w:numFmt w:val="lowerRoman"/>
      <w:lvlText w:val="%6."/>
      <w:lvlJc w:val="right"/>
      <w:pPr>
        <w:ind w:left="4102" w:hanging="180"/>
      </w:pPr>
    </w:lvl>
    <w:lvl w:ilvl="6" w:tplc="0813000F" w:tentative="1">
      <w:start w:val="1"/>
      <w:numFmt w:val="decimal"/>
      <w:lvlText w:val="%7."/>
      <w:lvlJc w:val="left"/>
      <w:pPr>
        <w:ind w:left="4822" w:hanging="360"/>
      </w:pPr>
    </w:lvl>
    <w:lvl w:ilvl="7" w:tplc="08130019" w:tentative="1">
      <w:start w:val="1"/>
      <w:numFmt w:val="lowerLetter"/>
      <w:lvlText w:val="%8."/>
      <w:lvlJc w:val="left"/>
      <w:pPr>
        <w:ind w:left="5542" w:hanging="360"/>
      </w:pPr>
    </w:lvl>
    <w:lvl w:ilvl="8" w:tplc="08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96C2C40"/>
    <w:multiLevelType w:val="hybridMultilevel"/>
    <w:tmpl w:val="A2C02678"/>
    <w:lvl w:ilvl="0" w:tplc="08130005">
      <w:start w:val="1"/>
      <w:numFmt w:val="bullet"/>
      <w:lvlText w:val=""/>
      <w:lvlJc w:val="left"/>
      <w:pPr>
        <w:ind w:left="1064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6">
    <w:nsid w:val="78732849"/>
    <w:multiLevelType w:val="hybridMultilevel"/>
    <w:tmpl w:val="17DA794C"/>
    <w:lvl w:ilvl="0" w:tplc="DA885458"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3"/>
  </w:num>
  <w:num w:numId="5">
    <w:abstractNumId w:val="7"/>
  </w:num>
  <w:num w:numId="6">
    <w:abstractNumId w:val="1"/>
  </w:num>
  <w:num w:numId="7">
    <w:abstractNumId w:val="9"/>
  </w:num>
  <w:num w:numId="8">
    <w:abstractNumId w:val="15"/>
  </w:num>
  <w:num w:numId="9">
    <w:abstractNumId w:val="16"/>
  </w:num>
  <w:num w:numId="10">
    <w:abstractNumId w:val="4"/>
  </w:num>
  <w:num w:numId="11">
    <w:abstractNumId w:val="11"/>
  </w:num>
  <w:num w:numId="12">
    <w:abstractNumId w:val="5"/>
  </w:num>
  <w:num w:numId="13">
    <w:abstractNumId w:val="2"/>
  </w:num>
  <w:num w:numId="14">
    <w:abstractNumId w:val="6"/>
  </w:num>
  <w:num w:numId="15">
    <w:abstractNumId w:val="14"/>
  </w:num>
  <w:num w:numId="16">
    <w:abstractNumId w:val="10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doNotTrackMoves/>
  <w:defaultTabStop w:val="708"/>
  <w:hyphenationZone w:val="425"/>
  <w:characterSpacingControl w:val="doNotCompress"/>
  <w:hdrShapeDefaults>
    <o:shapedefaults v:ext="edit" spidmax="18433" style="mso-width-relative:margin;mso-height-relative:margin" fillcolor="none [3212]" strokecolor="#002060">
      <v:fill color="none [3212]"/>
      <v:stroke color="#002060" weight="3pt"/>
      <v:shadow on="t" type="perspective" color="none [1604]" opacity=".5" offset="1pt" offset2="-1pt"/>
      <o:colormenu v:ext="edit" fillcolor="none [3212]" strokecolor="#006b54" shadow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D3FFD"/>
    <w:rsid w:val="00001F20"/>
    <w:rsid w:val="00005E89"/>
    <w:rsid w:val="00010345"/>
    <w:rsid w:val="00011E8A"/>
    <w:rsid w:val="00011FAD"/>
    <w:rsid w:val="00020761"/>
    <w:rsid w:val="00023187"/>
    <w:rsid w:val="00023798"/>
    <w:rsid w:val="00023A3A"/>
    <w:rsid w:val="000256EC"/>
    <w:rsid w:val="00030C7E"/>
    <w:rsid w:val="000334F4"/>
    <w:rsid w:val="00033696"/>
    <w:rsid w:val="000363AB"/>
    <w:rsid w:val="00053DD3"/>
    <w:rsid w:val="00064460"/>
    <w:rsid w:val="0006524A"/>
    <w:rsid w:val="00072F05"/>
    <w:rsid w:val="00073A81"/>
    <w:rsid w:val="00082F31"/>
    <w:rsid w:val="00085E68"/>
    <w:rsid w:val="00090AFC"/>
    <w:rsid w:val="00091AA7"/>
    <w:rsid w:val="00092FCD"/>
    <w:rsid w:val="00097158"/>
    <w:rsid w:val="000A4B1F"/>
    <w:rsid w:val="000A56B5"/>
    <w:rsid w:val="000A5A44"/>
    <w:rsid w:val="000C754B"/>
    <w:rsid w:val="000D3FFD"/>
    <w:rsid w:val="000D50DF"/>
    <w:rsid w:val="000E2819"/>
    <w:rsid w:val="000E3A07"/>
    <w:rsid w:val="000E40FC"/>
    <w:rsid w:val="000E7CBC"/>
    <w:rsid w:val="000F7676"/>
    <w:rsid w:val="00103B3C"/>
    <w:rsid w:val="00113F1D"/>
    <w:rsid w:val="00123754"/>
    <w:rsid w:val="00124A57"/>
    <w:rsid w:val="001322E4"/>
    <w:rsid w:val="00135BD2"/>
    <w:rsid w:val="00146899"/>
    <w:rsid w:val="00150A41"/>
    <w:rsid w:val="00155D3E"/>
    <w:rsid w:val="001634A8"/>
    <w:rsid w:val="00166224"/>
    <w:rsid w:val="0017698A"/>
    <w:rsid w:val="00187933"/>
    <w:rsid w:val="00191F77"/>
    <w:rsid w:val="00193724"/>
    <w:rsid w:val="00195516"/>
    <w:rsid w:val="0019753E"/>
    <w:rsid w:val="001A144C"/>
    <w:rsid w:val="001C0885"/>
    <w:rsid w:val="001C119D"/>
    <w:rsid w:val="001C6F71"/>
    <w:rsid w:val="001D1DD6"/>
    <w:rsid w:val="001D43A6"/>
    <w:rsid w:val="001E068D"/>
    <w:rsid w:val="001E2C20"/>
    <w:rsid w:val="001E348C"/>
    <w:rsid w:val="001E37E0"/>
    <w:rsid w:val="001E4A87"/>
    <w:rsid w:val="001F0B8F"/>
    <w:rsid w:val="001F18D8"/>
    <w:rsid w:val="002038C8"/>
    <w:rsid w:val="00211792"/>
    <w:rsid w:val="00212D5B"/>
    <w:rsid w:val="00217813"/>
    <w:rsid w:val="0022111D"/>
    <w:rsid w:val="00222B09"/>
    <w:rsid w:val="002237F9"/>
    <w:rsid w:val="002272BA"/>
    <w:rsid w:val="00232AF0"/>
    <w:rsid w:val="002416C5"/>
    <w:rsid w:val="00247744"/>
    <w:rsid w:val="0025098A"/>
    <w:rsid w:val="002569D8"/>
    <w:rsid w:val="00257A6A"/>
    <w:rsid w:val="00257ACC"/>
    <w:rsid w:val="0026257B"/>
    <w:rsid w:val="00264E59"/>
    <w:rsid w:val="00271EF5"/>
    <w:rsid w:val="00273124"/>
    <w:rsid w:val="00274AFC"/>
    <w:rsid w:val="00283897"/>
    <w:rsid w:val="00286509"/>
    <w:rsid w:val="002878A2"/>
    <w:rsid w:val="002913E9"/>
    <w:rsid w:val="00292528"/>
    <w:rsid w:val="002A1797"/>
    <w:rsid w:val="002A3617"/>
    <w:rsid w:val="002B3B64"/>
    <w:rsid w:val="002C3A9C"/>
    <w:rsid w:val="002D0131"/>
    <w:rsid w:val="002D0CEB"/>
    <w:rsid w:val="002D5C13"/>
    <w:rsid w:val="002E24A8"/>
    <w:rsid w:val="002E29A3"/>
    <w:rsid w:val="002E441B"/>
    <w:rsid w:val="002F0036"/>
    <w:rsid w:val="002F17CF"/>
    <w:rsid w:val="002F1D45"/>
    <w:rsid w:val="00300CE9"/>
    <w:rsid w:val="00307AAC"/>
    <w:rsid w:val="003143E1"/>
    <w:rsid w:val="0032069B"/>
    <w:rsid w:val="00333D7F"/>
    <w:rsid w:val="003351AA"/>
    <w:rsid w:val="0033596B"/>
    <w:rsid w:val="00336DFD"/>
    <w:rsid w:val="00340CE4"/>
    <w:rsid w:val="00343ADB"/>
    <w:rsid w:val="00354B88"/>
    <w:rsid w:val="00356061"/>
    <w:rsid w:val="00357E61"/>
    <w:rsid w:val="00360B73"/>
    <w:rsid w:val="00370B8A"/>
    <w:rsid w:val="00372142"/>
    <w:rsid w:val="00373131"/>
    <w:rsid w:val="003A5331"/>
    <w:rsid w:val="003B49D8"/>
    <w:rsid w:val="003C4A5B"/>
    <w:rsid w:val="003D0EF2"/>
    <w:rsid w:val="003D517A"/>
    <w:rsid w:val="003E77A0"/>
    <w:rsid w:val="003F162B"/>
    <w:rsid w:val="00404F97"/>
    <w:rsid w:val="0040779B"/>
    <w:rsid w:val="00420C5D"/>
    <w:rsid w:val="00421189"/>
    <w:rsid w:val="00423A95"/>
    <w:rsid w:val="0042777F"/>
    <w:rsid w:val="00431EE5"/>
    <w:rsid w:val="0043649B"/>
    <w:rsid w:val="0045347B"/>
    <w:rsid w:val="004559B7"/>
    <w:rsid w:val="004562B6"/>
    <w:rsid w:val="004617CC"/>
    <w:rsid w:val="004658E0"/>
    <w:rsid w:val="00471733"/>
    <w:rsid w:val="0047232C"/>
    <w:rsid w:val="0048100F"/>
    <w:rsid w:val="0048134F"/>
    <w:rsid w:val="00483C02"/>
    <w:rsid w:val="00490137"/>
    <w:rsid w:val="004904BC"/>
    <w:rsid w:val="00490C4D"/>
    <w:rsid w:val="004954AF"/>
    <w:rsid w:val="00495DF6"/>
    <w:rsid w:val="004960BE"/>
    <w:rsid w:val="00496831"/>
    <w:rsid w:val="004A00F3"/>
    <w:rsid w:val="004A0EDC"/>
    <w:rsid w:val="004A7B1F"/>
    <w:rsid w:val="004B60C9"/>
    <w:rsid w:val="004B672C"/>
    <w:rsid w:val="004B6EBA"/>
    <w:rsid w:val="004C21B9"/>
    <w:rsid w:val="004C2318"/>
    <w:rsid w:val="004C6105"/>
    <w:rsid w:val="004D26C9"/>
    <w:rsid w:val="004E16CA"/>
    <w:rsid w:val="004E1CCA"/>
    <w:rsid w:val="004E378D"/>
    <w:rsid w:val="004E7C76"/>
    <w:rsid w:val="005011C7"/>
    <w:rsid w:val="00511507"/>
    <w:rsid w:val="0051303B"/>
    <w:rsid w:val="0052123C"/>
    <w:rsid w:val="00523F5E"/>
    <w:rsid w:val="005251D1"/>
    <w:rsid w:val="00527446"/>
    <w:rsid w:val="00534C98"/>
    <w:rsid w:val="00542DD1"/>
    <w:rsid w:val="005545BC"/>
    <w:rsid w:val="005552BD"/>
    <w:rsid w:val="0055555C"/>
    <w:rsid w:val="005568D0"/>
    <w:rsid w:val="00560D36"/>
    <w:rsid w:val="00567051"/>
    <w:rsid w:val="00581B7A"/>
    <w:rsid w:val="00581CA7"/>
    <w:rsid w:val="0058263B"/>
    <w:rsid w:val="00585507"/>
    <w:rsid w:val="005862A7"/>
    <w:rsid w:val="005875B9"/>
    <w:rsid w:val="00594EF4"/>
    <w:rsid w:val="00595470"/>
    <w:rsid w:val="00595E23"/>
    <w:rsid w:val="005A2343"/>
    <w:rsid w:val="005A30E3"/>
    <w:rsid w:val="005B1EC0"/>
    <w:rsid w:val="005C4AFD"/>
    <w:rsid w:val="005C4D13"/>
    <w:rsid w:val="005C7248"/>
    <w:rsid w:val="005D1A85"/>
    <w:rsid w:val="005D3304"/>
    <w:rsid w:val="005E1CC8"/>
    <w:rsid w:val="005E2D16"/>
    <w:rsid w:val="005E5438"/>
    <w:rsid w:val="005F1027"/>
    <w:rsid w:val="005F2EC2"/>
    <w:rsid w:val="005F43CA"/>
    <w:rsid w:val="00607149"/>
    <w:rsid w:val="00621543"/>
    <w:rsid w:val="00640E92"/>
    <w:rsid w:val="0064193F"/>
    <w:rsid w:val="00644A17"/>
    <w:rsid w:val="0065516E"/>
    <w:rsid w:val="006576E9"/>
    <w:rsid w:val="00661A39"/>
    <w:rsid w:val="00663ADC"/>
    <w:rsid w:val="00667A1B"/>
    <w:rsid w:val="006845B2"/>
    <w:rsid w:val="00690AE3"/>
    <w:rsid w:val="00691DEC"/>
    <w:rsid w:val="006A035C"/>
    <w:rsid w:val="006A0B46"/>
    <w:rsid w:val="006A0DC4"/>
    <w:rsid w:val="006A72E5"/>
    <w:rsid w:val="006B4FE5"/>
    <w:rsid w:val="006B6BCE"/>
    <w:rsid w:val="006D0DE0"/>
    <w:rsid w:val="006D12B4"/>
    <w:rsid w:val="006D5922"/>
    <w:rsid w:val="006D64D4"/>
    <w:rsid w:val="006E368C"/>
    <w:rsid w:val="006E3AF3"/>
    <w:rsid w:val="006F1A81"/>
    <w:rsid w:val="006F305F"/>
    <w:rsid w:val="006F6A9C"/>
    <w:rsid w:val="00701095"/>
    <w:rsid w:val="007010F1"/>
    <w:rsid w:val="0070770E"/>
    <w:rsid w:val="00707EA1"/>
    <w:rsid w:val="00714BD6"/>
    <w:rsid w:val="0071521A"/>
    <w:rsid w:val="007156B9"/>
    <w:rsid w:val="00717917"/>
    <w:rsid w:val="00721C00"/>
    <w:rsid w:val="007235D3"/>
    <w:rsid w:val="00725DEE"/>
    <w:rsid w:val="00744B0E"/>
    <w:rsid w:val="007529B8"/>
    <w:rsid w:val="007544D9"/>
    <w:rsid w:val="00761361"/>
    <w:rsid w:val="00763159"/>
    <w:rsid w:val="00763CF9"/>
    <w:rsid w:val="00764341"/>
    <w:rsid w:val="00766CF1"/>
    <w:rsid w:val="00770F6C"/>
    <w:rsid w:val="007717F2"/>
    <w:rsid w:val="00774929"/>
    <w:rsid w:val="00784A14"/>
    <w:rsid w:val="0078550B"/>
    <w:rsid w:val="00786589"/>
    <w:rsid w:val="00787F1E"/>
    <w:rsid w:val="00794B39"/>
    <w:rsid w:val="007953DD"/>
    <w:rsid w:val="00796DA7"/>
    <w:rsid w:val="007B1FD5"/>
    <w:rsid w:val="007B29DA"/>
    <w:rsid w:val="007C02C2"/>
    <w:rsid w:val="007C5611"/>
    <w:rsid w:val="007C5911"/>
    <w:rsid w:val="007D37D4"/>
    <w:rsid w:val="007D7A47"/>
    <w:rsid w:val="007E3FDE"/>
    <w:rsid w:val="007E629E"/>
    <w:rsid w:val="007F05F1"/>
    <w:rsid w:val="007F20BE"/>
    <w:rsid w:val="007F49C0"/>
    <w:rsid w:val="007F4E75"/>
    <w:rsid w:val="008027AB"/>
    <w:rsid w:val="00803D39"/>
    <w:rsid w:val="00803FDB"/>
    <w:rsid w:val="008047A7"/>
    <w:rsid w:val="00806E55"/>
    <w:rsid w:val="008079A1"/>
    <w:rsid w:val="008147AC"/>
    <w:rsid w:val="00820257"/>
    <w:rsid w:val="008241F9"/>
    <w:rsid w:val="0083484E"/>
    <w:rsid w:val="0083596B"/>
    <w:rsid w:val="00842D07"/>
    <w:rsid w:val="00843AE8"/>
    <w:rsid w:val="0084424F"/>
    <w:rsid w:val="008520F6"/>
    <w:rsid w:val="00853C4E"/>
    <w:rsid w:val="0085506D"/>
    <w:rsid w:val="00855926"/>
    <w:rsid w:val="00871057"/>
    <w:rsid w:val="00871175"/>
    <w:rsid w:val="00873DFE"/>
    <w:rsid w:val="00874D29"/>
    <w:rsid w:val="008761D2"/>
    <w:rsid w:val="00877324"/>
    <w:rsid w:val="00880AE9"/>
    <w:rsid w:val="00884017"/>
    <w:rsid w:val="00886DD2"/>
    <w:rsid w:val="00892E1D"/>
    <w:rsid w:val="0089797E"/>
    <w:rsid w:val="008A0A24"/>
    <w:rsid w:val="008A404B"/>
    <w:rsid w:val="008A5043"/>
    <w:rsid w:val="008A7A9D"/>
    <w:rsid w:val="008B37AC"/>
    <w:rsid w:val="008B4C63"/>
    <w:rsid w:val="008C16D8"/>
    <w:rsid w:val="008C30B2"/>
    <w:rsid w:val="008D0C8D"/>
    <w:rsid w:val="008D29D1"/>
    <w:rsid w:val="008E69D9"/>
    <w:rsid w:val="008E7596"/>
    <w:rsid w:val="008F00CB"/>
    <w:rsid w:val="008F1BCA"/>
    <w:rsid w:val="008F5283"/>
    <w:rsid w:val="00902D03"/>
    <w:rsid w:val="00904574"/>
    <w:rsid w:val="00904CDB"/>
    <w:rsid w:val="00910878"/>
    <w:rsid w:val="009142E4"/>
    <w:rsid w:val="009148B0"/>
    <w:rsid w:val="009222D9"/>
    <w:rsid w:val="00924BB3"/>
    <w:rsid w:val="00932C6A"/>
    <w:rsid w:val="00936064"/>
    <w:rsid w:val="0095016D"/>
    <w:rsid w:val="00950218"/>
    <w:rsid w:val="00950C96"/>
    <w:rsid w:val="00953B3E"/>
    <w:rsid w:val="00955A74"/>
    <w:rsid w:val="00955AC6"/>
    <w:rsid w:val="00957871"/>
    <w:rsid w:val="0096365B"/>
    <w:rsid w:val="0096687B"/>
    <w:rsid w:val="00972943"/>
    <w:rsid w:val="00980B2D"/>
    <w:rsid w:val="00982431"/>
    <w:rsid w:val="009849B7"/>
    <w:rsid w:val="009913D6"/>
    <w:rsid w:val="00991481"/>
    <w:rsid w:val="0099232A"/>
    <w:rsid w:val="009A67F5"/>
    <w:rsid w:val="009B3CA5"/>
    <w:rsid w:val="009B5A6A"/>
    <w:rsid w:val="009C5090"/>
    <w:rsid w:val="009E5052"/>
    <w:rsid w:val="009E6C2F"/>
    <w:rsid w:val="009F4B5D"/>
    <w:rsid w:val="009F5599"/>
    <w:rsid w:val="009F7812"/>
    <w:rsid w:val="00A136AD"/>
    <w:rsid w:val="00A22203"/>
    <w:rsid w:val="00A3064E"/>
    <w:rsid w:val="00A33CA7"/>
    <w:rsid w:val="00A34D2F"/>
    <w:rsid w:val="00A36C56"/>
    <w:rsid w:val="00A577F4"/>
    <w:rsid w:val="00A77F8F"/>
    <w:rsid w:val="00A817CE"/>
    <w:rsid w:val="00A8591C"/>
    <w:rsid w:val="00A95D71"/>
    <w:rsid w:val="00A96A99"/>
    <w:rsid w:val="00AA1F60"/>
    <w:rsid w:val="00AA25D5"/>
    <w:rsid w:val="00AA55FF"/>
    <w:rsid w:val="00AC43E7"/>
    <w:rsid w:val="00AC568A"/>
    <w:rsid w:val="00AC6EDD"/>
    <w:rsid w:val="00AD2998"/>
    <w:rsid w:val="00AD586B"/>
    <w:rsid w:val="00AE0D14"/>
    <w:rsid w:val="00AE145B"/>
    <w:rsid w:val="00AE43E8"/>
    <w:rsid w:val="00AF23BF"/>
    <w:rsid w:val="00AF5B87"/>
    <w:rsid w:val="00B2228A"/>
    <w:rsid w:val="00B232EF"/>
    <w:rsid w:val="00B24685"/>
    <w:rsid w:val="00B3041D"/>
    <w:rsid w:val="00B36A23"/>
    <w:rsid w:val="00B412F2"/>
    <w:rsid w:val="00B47FE8"/>
    <w:rsid w:val="00B571A3"/>
    <w:rsid w:val="00B6246D"/>
    <w:rsid w:val="00B63F55"/>
    <w:rsid w:val="00B67383"/>
    <w:rsid w:val="00B76888"/>
    <w:rsid w:val="00B8276E"/>
    <w:rsid w:val="00B831C3"/>
    <w:rsid w:val="00BA1954"/>
    <w:rsid w:val="00BA51A2"/>
    <w:rsid w:val="00BC6C37"/>
    <w:rsid w:val="00BD5A89"/>
    <w:rsid w:val="00BD6C81"/>
    <w:rsid w:val="00BE24BE"/>
    <w:rsid w:val="00BE25B7"/>
    <w:rsid w:val="00BE380F"/>
    <w:rsid w:val="00BE45FF"/>
    <w:rsid w:val="00BE65C1"/>
    <w:rsid w:val="00BE78BA"/>
    <w:rsid w:val="00BF0E6C"/>
    <w:rsid w:val="00BF3FD0"/>
    <w:rsid w:val="00C0530C"/>
    <w:rsid w:val="00C056B0"/>
    <w:rsid w:val="00C07D78"/>
    <w:rsid w:val="00C2363D"/>
    <w:rsid w:val="00C23962"/>
    <w:rsid w:val="00C25F91"/>
    <w:rsid w:val="00C3083F"/>
    <w:rsid w:val="00C30940"/>
    <w:rsid w:val="00C32895"/>
    <w:rsid w:val="00C34259"/>
    <w:rsid w:val="00C34D93"/>
    <w:rsid w:val="00C50669"/>
    <w:rsid w:val="00C51532"/>
    <w:rsid w:val="00C52747"/>
    <w:rsid w:val="00C576F2"/>
    <w:rsid w:val="00C601E1"/>
    <w:rsid w:val="00C65BC1"/>
    <w:rsid w:val="00C75382"/>
    <w:rsid w:val="00C80000"/>
    <w:rsid w:val="00C809B0"/>
    <w:rsid w:val="00C84434"/>
    <w:rsid w:val="00C86425"/>
    <w:rsid w:val="00C868CA"/>
    <w:rsid w:val="00C907F9"/>
    <w:rsid w:val="00C91A28"/>
    <w:rsid w:val="00CA7D1C"/>
    <w:rsid w:val="00CB34E6"/>
    <w:rsid w:val="00CB3E11"/>
    <w:rsid w:val="00CB402E"/>
    <w:rsid w:val="00CB65DC"/>
    <w:rsid w:val="00CC1B62"/>
    <w:rsid w:val="00CE317F"/>
    <w:rsid w:val="00CF17FD"/>
    <w:rsid w:val="00CF6E82"/>
    <w:rsid w:val="00D10F1E"/>
    <w:rsid w:val="00D126FD"/>
    <w:rsid w:val="00D203E7"/>
    <w:rsid w:val="00D21993"/>
    <w:rsid w:val="00D22618"/>
    <w:rsid w:val="00D32BF8"/>
    <w:rsid w:val="00D45E01"/>
    <w:rsid w:val="00D6256A"/>
    <w:rsid w:val="00D6318A"/>
    <w:rsid w:val="00D635BB"/>
    <w:rsid w:val="00D65CD0"/>
    <w:rsid w:val="00D66DFA"/>
    <w:rsid w:val="00D759D1"/>
    <w:rsid w:val="00D843F7"/>
    <w:rsid w:val="00D879D6"/>
    <w:rsid w:val="00D951A9"/>
    <w:rsid w:val="00D96316"/>
    <w:rsid w:val="00D97BEF"/>
    <w:rsid w:val="00D97C11"/>
    <w:rsid w:val="00DA247D"/>
    <w:rsid w:val="00DA7B74"/>
    <w:rsid w:val="00DB5514"/>
    <w:rsid w:val="00DB755C"/>
    <w:rsid w:val="00DC3204"/>
    <w:rsid w:val="00DD0BA2"/>
    <w:rsid w:val="00DE0F56"/>
    <w:rsid w:val="00DF7813"/>
    <w:rsid w:val="00E1283F"/>
    <w:rsid w:val="00E12B03"/>
    <w:rsid w:val="00E17F2C"/>
    <w:rsid w:val="00E21C80"/>
    <w:rsid w:val="00E270D1"/>
    <w:rsid w:val="00E31040"/>
    <w:rsid w:val="00E33737"/>
    <w:rsid w:val="00E374BD"/>
    <w:rsid w:val="00E502A4"/>
    <w:rsid w:val="00E5756E"/>
    <w:rsid w:val="00E667C7"/>
    <w:rsid w:val="00E66BB1"/>
    <w:rsid w:val="00E66CB1"/>
    <w:rsid w:val="00E67210"/>
    <w:rsid w:val="00E9789D"/>
    <w:rsid w:val="00EA1D96"/>
    <w:rsid w:val="00EA340B"/>
    <w:rsid w:val="00EA44C4"/>
    <w:rsid w:val="00EB1F6D"/>
    <w:rsid w:val="00EB7145"/>
    <w:rsid w:val="00EC79AE"/>
    <w:rsid w:val="00ED0A85"/>
    <w:rsid w:val="00ED4BF5"/>
    <w:rsid w:val="00EF010C"/>
    <w:rsid w:val="00EF1897"/>
    <w:rsid w:val="00EF22FF"/>
    <w:rsid w:val="00EF2AAA"/>
    <w:rsid w:val="00F01B73"/>
    <w:rsid w:val="00F03916"/>
    <w:rsid w:val="00F04D33"/>
    <w:rsid w:val="00F05CAF"/>
    <w:rsid w:val="00F16FC0"/>
    <w:rsid w:val="00F37EB2"/>
    <w:rsid w:val="00F62C21"/>
    <w:rsid w:val="00F71C84"/>
    <w:rsid w:val="00F8009E"/>
    <w:rsid w:val="00F80783"/>
    <w:rsid w:val="00F83B94"/>
    <w:rsid w:val="00F867A0"/>
    <w:rsid w:val="00F878CC"/>
    <w:rsid w:val="00F946CA"/>
    <w:rsid w:val="00F963E3"/>
    <w:rsid w:val="00FA0B57"/>
    <w:rsid w:val="00FA3D1E"/>
    <w:rsid w:val="00FB5541"/>
    <w:rsid w:val="00FB6DA5"/>
    <w:rsid w:val="00FB7B41"/>
    <w:rsid w:val="00FC0527"/>
    <w:rsid w:val="00FC2EC6"/>
    <w:rsid w:val="00FC784C"/>
    <w:rsid w:val="00FD27A6"/>
    <w:rsid w:val="00FD66D0"/>
    <w:rsid w:val="00FE29C9"/>
    <w:rsid w:val="00FF1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 style="mso-width-relative:margin;mso-height-relative:margin" fillcolor="none [3212]" strokecolor="#002060">
      <v:fill color="none [3212]"/>
      <v:stroke color="#002060" weight="3pt"/>
      <v:shadow on="t" type="perspective" color="none [1604]" opacity=".5" offset="1pt" offset2="-1pt"/>
      <o:colormenu v:ext="edit" fillcolor="none [3212]" strokecolor="#006b54" shadow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2D07"/>
    <w:pPr>
      <w:autoSpaceDE w:val="0"/>
      <w:autoSpaceDN w:val="0"/>
      <w:adjustRightInd w:val="0"/>
      <w:spacing w:after="120" w:line="200" w:lineRule="atLeast"/>
      <w:ind w:hanging="7"/>
      <w:jc w:val="both"/>
    </w:pPr>
    <w:rPr>
      <w:rFonts w:ascii="Calibri" w:hAnsi="Calibri" w:cs="Calibri"/>
      <w:kern w:val="1"/>
      <w:sz w:val="20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F18D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link w:val="DefaultChar"/>
    <w:rsid w:val="000D3FFD"/>
    <w:pPr>
      <w:autoSpaceDE w:val="0"/>
      <w:autoSpaceDN w:val="0"/>
      <w:adjustRightInd w:val="0"/>
      <w:spacing w:after="0" w:line="200" w:lineRule="atLeast"/>
    </w:pPr>
    <w:rPr>
      <w:rFonts w:ascii="Tahoma" w:hAnsi="Tahoma" w:cs="Tahoma"/>
      <w:color w:val="FFFFFF"/>
      <w:kern w:val="1"/>
      <w:sz w:val="36"/>
      <w:szCs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3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3FF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A859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lue1">
    <w:name w:val="blue1"/>
    <w:basedOn w:val="Default"/>
    <w:uiPriority w:val="99"/>
    <w:rsid w:val="00A8591C"/>
    <w:rPr>
      <w:rFonts w:eastAsia="Arial Unicode MS"/>
    </w:rPr>
  </w:style>
  <w:style w:type="table" w:customStyle="1" w:styleId="LightGrid-Accent11">
    <w:name w:val="Light Grid - Accent 11"/>
    <w:basedOn w:val="Normlntabulka"/>
    <w:uiPriority w:val="62"/>
    <w:rsid w:val="00BE78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Odstavecseseznamem">
    <w:name w:val="List Paragraph"/>
    <w:basedOn w:val="Normln"/>
    <w:uiPriority w:val="34"/>
    <w:qFormat/>
    <w:rsid w:val="00842D0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761361"/>
    <w:rPr>
      <w:color w:val="808080"/>
    </w:rPr>
  </w:style>
  <w:style w:type="character" w:customStyle="1" w:styleId="Nadpis2Char">
    <w:name w:val="Nadpis 2 Char"/>
    <w:basedOn w:val="Standardnpsmoodstavce"/>
    <w:link w:val="Nadpis2"/>
    <w:uiPriority w:val="9"/>
    <w:rsid w:val="001F18D8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unhideWhenUsed/>
    <w:rsid w:val="00932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32C6A"/>
    <w:rPr>
      <w:rFonts w:ascii="Calibri" w:hAnsi="Calibri" w:cs="Calibri"/>
      <w:kern w:val="1"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932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2C6A"/>
    <w:rPr>
      <w:rFonts w:ascii="Calibri" w:hAnsi="Calibri" w:cs="Calibri"/>
      <w:kern w:val="1"/>
      <w:sz w:val="20"/>
      <w:szCs w:val="20"/>
    </w:rPr>
  </w:style>
  <w:style w:type="paragraph" w:customStyle="1" w:styleId="studentsask">
    <w:name w:val="students ask"/>
    <w:basedOn w:val="Default"/>
    <w:link w:val="studentsaskChar"/>
    <w:qFormat/>
    <w:rsid w:val="00AF23BF"/>
    <w:pPr>
      <w:tabs>
        <w:tab w:val="left" w:pos="426"/>
      </w:tabs>
    </w:pPr>
    <w:rPr>
      <w:rFonts w:ascii="Calibri" w:hAnsi="Calibri" w:cs="Calibri"/>
      <w:b/>
      <w:bCs/>
      <w:color w:val="006B54"/>
      <w:sz w:val="20"/>
      <w:szCs w:val="20"/>
      <w:lang w:val="en-GB"/>
    </w:rPr>
  </w:style>
  <w:style w:type="character" w:customStyle="1" w:styleId="DefaultChar">
    <w:name w:val="Default Char"/>
    <w:basedOn w:val="Standardnpsmoodstavce"/>
    <w:link w:val="Default"/>
    <w:rsid w:val="00AF23BF"/>
    <w:rPr>
      <w:rFonts w:ascii="Tahoma" w:hAnsi="Tahoma" w:cs="Tahoma"/>
      <w:color w:val="FFFFFF"/>
      <w:kern w:val="1"/>
      <w:sz w:val="36"/>
      <w:szCs w:val="36"/>
    </w:rPr>
  </w:style>
  <w:style w:type="character" w:customStyle="1" w:styleId="studentsaskChar">
    <w:name w:val="students ask Char"/>
    <w:basedOn w:val="DefaultChar"/>
    <w:link w:val="studentsask"/>
    <w:rsid w:val="00AF23BF"/>
  </w:style>
  <w:style w:type="character" w:styleId="Hypertextovodkaz">
    <w:name w:val="Hyperlink"/>
    <w:basedOn w:val="Standardnpsmoodstavce"/>
    <w:uiPriority w:val="99"/>
    <w:semiHidden/>
    <w:unhideWhenUsed/>
    <w:rsid w:val="002416C5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902D03"/>
    <w:pPr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szCs w:val="24"/>
      <w:lang w:val="en-US" w:eastAsia="en-US"/>
    </w:rPr>
  </w:style>
  <w:style w:type="character" w:styleId="Zvraznn">
    <w:name w:val="Emphasis"/>
    <w:basedOn w:val="Standardnpsmoodstavce"/>
    <w:uiPriority w:val="20"/>
    <w:qFormat/>
    <w:rsid w:val="00902D0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5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opscience.iop.org/0022-3727/43/35/3540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1613</Words>
  <Characters>9291</Characters>
  <Application>Microsoft Office Word</Application>
  <DocSecurity>0</DocSecurity>
  <Lines>193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TONA-VUB</Company>
  <LinksUpToDate>false</LinksUpToDate>
  <CharactersWithSpaces>10864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rfischer</dc:creator>
  <cp:keywords/>
  <dc:description/>
  <cp:lastModifiedBy>Jaroslav Drnek</cp:lastModifiedBy>
  <cp:revision>3</cp:revision>
  <cp:lastPrinted>2011-08-22T22:15:00Z</cp:lastPrinted>
  <dcterms:created xsi:type="dcterms:W3CDTF">2012-09-19T04:17:00Z</dcterms:created>
  <dcterms:modified xsi:type="dcterms:W3CDTF">2012-09-19T04:17:00Z</dcterms:modified>
</cp:coreProperties>
</file>