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53" w:rsidRDefault="00B67753" w:rsidP="00A56324">
      <w:pPr>
        <w:jc w:val="center"/>
        <w:rPr>
          <w:b/>
          <w:lang w:val="en-US"/>
        </w:rPr>
      </w:pPr>
      <w:bookmarkStart w:id="0" w:name="_GoBack"/>
      <w:bookmarkEnd w:id="0"/>
    </w:p>
    <w:p w:rsidR="00B67753" w:rsidRPr="00B67753" w:rsidRDefault="00B67753" w:rsidP="00A56324">
      <w:pPr>
        <w:jc w:val="center"/>
        <w:rPr>
          <w:lang w:val="en-US"/>
        </w:rPr>
      </w:pPr>
      <w:proofErr w:type="gramStart"/>
      <w:r w:rsidRPr="00B67753">
        <w:rPr>
          <w:lang w:val="en-US"/>
        </w:rPr>
        <w:t xml:space="preserve">Doc. RNDr. Jan </w:t>
      </w:r>
      <w:proofErr w:type="spellStart"/>
      <w:r w:rsidRPr="00B67753">
        <w:rPr>
          <w:lang w:val="en-US"/>
        </w:rPr>
        <w:t>Hlaváč</w:t>
      </w:r>
      <w:proofErr w:type="spellEnd"/>
      <w:r w:rsidRPr="00B67753">
        <w:rPr>
          <w:lang w:val="en-US"/>
        </w:rPr>
        <w:t>, Ph.D.</w:t>
      </w:r>
      <w:proofErr w:type="gramEnd"/>
    </w:p>
    <w:p w:rsidR="00B67753" w:rsidRPr="00B67753" w:rsidRDefault="00B67753" w:rsidP="00A56324">
      <w:pPr>
        <w:jc w:val="center"/>
        <w:rPr>
          <w:lang w:val="en-US"/>
        </w:rPr>
      </w:pPr>
      <w:proofErr w:type="spellStart"/>
      <w:r w:rsidRPr="00B67753">
        <w:rPr>
          <w:lang w:val="en-US"/>
        </w:rPr>
        <w:t>Katedra</w:t>
      </w:r>
      <w:proofErr w:type="spellEnd"/>
      <w:r w:rsidRPr="00B67753">
        <w:rPr>
          <w:lang w:val="en-US"/>
        </w:rPr>
        <w:t xml:space="preserve"> </w:t>
      </w:r>
      <w:proofErr w:type="spellStart"/>
      <w:r w:rsidRPr="00B67753">
        <w:rPr>
          <w:lang w:val="en-US"/>
        </w:rPr>
        <w:t>organické</w:t>
      </w:r>
      <w:proofErr w:type="spellEnd"/>
      <w:r w:rsidRPr="00B67753">
        <w:rPr>
          <w:lang w:val="en-US"/>
        </w:rPr>
        <w:t xml:space="preserve"> </w:t>
      </w:r>
      <w:proofErr w:type="spellStart"/>
      <w:r w:rsidRPr="00B67753">
        <w:rPr>
          <w:lang w:val="en-US"/>
        </w:rPr>
        <w:t>chemie</w:t>
      </w:r>
      <w:proofErr w:type="spellEnd"/>
      <w:r w:rsidRPr="00B67753">
        <w:rPr>
          <w:lang w:val="en-US"/>
        </w:rPr>
        <w:t xml:space="preserve">, </w:t>
      </w:r>
      <w:proofErr w:type="spellStart"/>
      <w:r w:rsidRPr="00B67753">
        <w:rPr>
          <w:lang w:val="en-US"/>
        </w:rPr>
        <w:t>Přírodovědecká</w:t>
      </w:r>
      <w:proofErr w:type="spellEnd"/>
      <w:r w:rsidRPr="00B67753">
        <w:rPr>
          <w:lang w:val="en-US"/>
        </w:rPr>
        <w:t xml:space="preserve"> </w:t>
      </w:r>
      <w:proofErr w:type="spellStart"/>
      <w:r w:rsidRPr="00B67753">
        <w:rPr>
          <w:lang w:val="en-US"/>
        </w:rPr>
        <w:t>fakulta</w:t>
      </w:r>
      <w:proofErr w:type="spellEnd"/>
      <w:r w:rsidRPr="00B67753">
        <w:rPr>
          <w:lang w:val="en-US"/>
        </w:rPr>
        <w:t xml:space="preserve"> </w:t>
      </w:r>
      <w:proofErr w:type="spellStart"/>
      <w:r w:rsidRPr="00B67753">
        <w:rPr>
          <w:lang w:val="en-US"/>
        </w:rPr>
        <w:t>Univerzita</w:t>
      </w:r>
      <w:proofErr w:type="spellEnd"/>
      <w:r w:rsidRPr="00B67753">
        <w:rPr>
          <w:lang w:val="en-US"/>
        </w:rPr>
        <w:t xml:space="preserve"> </w:t>
      </w:r>
      <w:proofErr w:type="spellStart"/>
      <w:r w:rsidRPr="00B67753">
        <w:rPr>
          <w:lang w:val="en-US"/>
        </w:rPr>
        <w:t>Palackého</w:t>
      </w:r>
      <w:proofErr w:type="spellEnd"/>
      <w:r w:rsidRPr="00B67753">
        <w:rPr>
          <w:lang w:val="en-US"/>
        </w:rPr>
        <w:t>, Olomouc</w:t>
      </w:r>
    </w:p>
    <w:p w:rsidR="00542D3C" w:rsidRPr="007373E3" w:rsidRDefault="0094760B" w:rsidP="00A56324">
      <w:pPr>
        <w:jc w:val="center"/>
        <w:rPr>
          <w:b/>
          <w:lang w:val="en-US"/>
        </w:rPr>
      </w:pPr>
      <w:r w:rsidRPr="007373E3">
        <w:rPr>
          <w:b/>
          <w:lang w:val="en-US"/>
        </w:rPr>
        <w:t>Toward effective synthesis of new drugs and diagnostics</w:t>
      </w:r>
    </w:p>
    <w:p w:rsidR="0094760B" w:rsidRPr="006B01C9" w:rsidRDefault="0094760B">
      <w:pPr>
        <w:rPr>
          <w:lang w:val="en-US"/>
        </w:rPr>
      </w:pPr>
    </w:p>
    <w:p w:rsidR="007808CB" w:rsidRDefault="007808CB" w:rsidP="006B01C9">
      <w:pPr>
        <w:spacing w:line="360" w:lineRule="auto"/>
        <w:rPr>
          <w:lang w:val="en-US"/>
        </w:rPr>
      </w:pPr>
      <w:r w:rsidRPr="006B01C9">
        <w:rPr>
          <w:lang w:val="en-US"/>
        </w:rPr>
        <w:t>Current drug discovery is multidi</w:t>
      </w:r>
      <w:r w:rsidR="00A001BC">
        <w:rPr>
          <w:lang w:val="en-US"/>
        </w:rPr>
        <w:t>s</w:t>
      </w:r>
      <w:r w:rsidRPr="006B01C9">
        <w:rPr>
          <w:lang w:val="en-US"/>
        </w:rPr>
        <w:t xml:space="preserve">ciplinary field based on tight collaboration of chemists, biologists and physicians. The part of chemistry plays significant role especially in the </w:t>
      </w:r>
      <w:proofErr w:type="gramStart"/>
      <w:r w:rsidRPr="006B01C9">
        <w:rPr>
          <w:lang w:val="en-US"/>
        </w:rPr>
        <w:t>beginning of the process, but doesn´t stay</w:t>
      </w:r>
      <w:proofErr w:type="gramEnd"/>
      <w:r w:rsidRPr="006B01C9">
        <w:rPr>
          <w:lang w:val="en-US"/>
        </w:rPr>
        <w:t xml:space="preserve"> apart also during advanced steps of the development. Organic chemistry is a basic tool not only for synthesis of new derivatives, but also for the modification of active species to improve </w:t>
      </w:r>
      <w:r w:rsidR="006B01C9" w:rsidRPr="006B01C9">
        <w:rPr>
          <w:lang w:val="en-US"/>
        </w:rPr>
        <w:t>their</w:t>
      </w:r>
      <w:r w:rsidRPr="006B01C9">
        <w:rPr>
          <w:lang w:val="en-US"/>
        </w:rPr>
        <w:t xml:space="preserve"> </w:t>
      </w:r>
      <w:proofErr w:type="spellStart"/>
      <w:r w:rsidRPr="006B01C9">
        <w:rPr>
          <w:lang w:val="en-US"/>
        </w:rPr>
        <w:t>physico</w:t>
      </w:r>
      <w:proofErr w:type="spellEnd"/>
      <w:r w:rsidRPr="006B01C9">
        <w:rPr>
          <w:lang w:val="en-US"/>
        </w:rPr>
        <w:t>-chemical as wel</w:t>
      </w:r>
      <w:r w:rsidR="006B01C9" w:rsidRPr="006B01C9">
        <w:rPr>
          <w:lang w:val="en-US"/>
        </w:rPr>
        <w:t>l</w:t>
      </w:r>
      <w:r w:rsidRPr="006B01C9">
        <w:rPr>
          <w:lang w:val="en-US"/>
        </w:rPr>
        <w:t xml:space="preserve"> as biological properties</w:t>
      </w:r>
      <w:r w:rsidR="006B01C9" w:rsidRPr="006B01C9">
        <w:rPr>
          <w:lang w:val="en-US"/>
        </w:rPr>
        <w:t xml:space="preserve">, </w:t>
      </w:r>
      <w:r w:rsidR="00A001BC">
        <w:rPr>
          <w:lang w:val="en-US"/>
        </w:rPr>
        <w:t xml:space="preserve">to </w:t>
      </w:r>
      <w:r w:rsidR="006B01C9" w:rsidRPr="006B01C9">
        <w:rPr>
          <w:lang w:val="en-US"/>
        </w:rPr>
        <w:t>prepare chemical libraries for structure-activity relationship studies</w:t>
      </w:r>
      <w:r w:rsidR="00A001BC">
        <w:rPr>
          <w:lang w:val="en-US"/>
        </w:rPr>
        <w:t xml:space="preserve"> or to</w:t>
      </w:r>
      <w:r w:rsidR="006B01C9" w:rsidRPr="006B01C9">
        <w:rPr>
          <w:lang w:val="en-US"/>
        </w:rPr>
        <w:t xml:space="preserve"> deriv</w:t>
      </w:r>
      <w:r w:rsidR="00A001BC">
        <w:rPr>
          <w:lang w:val="en-US"/>
        </w:rPr>
        <w:t xml:space="preserve">e </w:t>
      </w:r>
      <w:r w:rsidR="006B01C9" w:rsidRPr="006B01C9">
        <w:rPr>
          <w:lang w:val="en-US"/>
        </w:rPr>
        <w:t>compounds for molecular target identification</w:t>
      </w:r>
      <w:r w:rsidR="00A5168E">
        <w:rPr>
          <w:lang w:val="en-US"/>
        </w:rPr>
        <w:t xml:space="preserve"> or development of drug delivery systems. </w:t>
      </w:r>
      <w:r w:rsidR="006B01C9" w:rsidRPr="006B01C9">
        <w:rPr>
          <w:lang w:val="en-US"/>
        </w:rPr>
        <w:t xml:space="preserve">Modern medicinal chemistry is focused not only on </w:t>
      </w:r>
      <w:r w:rsidR="00A5168E">
        <w:rPr>
          <w:lang w:val="en-US"/>
        </w:rPr>
        <w:t xml:space="preserve">synthesis and modification of low molecular weight compounds, but also synthetic polymers, biopolymers especially in combination with </w:t>
      </w:r>
      <w:proofErr w:type="spellStart"/>
      <w:r w:rsidR="00A5168E">
        <w:rPr>
          <w:lang w:val="en-US"/>
        </w:rPr>
        <w:t>nanochemistry</w:t>
      </w:r>
      <w:proofErr w:type="spellEnd"/>
      <w:r w:rsidR="00A5168E">
        <w:rPr>
          <w:lang w:val="en-US"/>
        </w:rPr>
        <w:t xml:space="preserve"> approaches</w:t>
      </w:r>
      <w:r w:rsidR="00FE1B91">
        <w:rPr>
          <w:lang w:val="en-US"/>
        </w:rPr>
        <w:t>.</w:t>
      </w:r>
    </w:p>
    <w:p w:rsidR="00FE1B91" w:rsidRDefault="00FE1B91" w:rsidP="006B01C9">
      <w:pPr>
        <w:spacing w:line="360" w:lineRule="auto"/>
        <w:rPr>
          <w:lang w:val="en-US"/>
        </w:rPr>
      </w:pPr>
      <w:r>
        <w:rPr>
          <w:lang w:val="en-US"/>
        </w:rPr>
        <w:t>The modern drug discovery is based on targeting of defined sites or regulation of molecular processes inside the cells. Recognition of these processes</w:t>
      </w:r>
      <w:r w:rsidR="00075E04">
        <w:rPr>
          <w:lang w:val="en-US"/>
        </w:rPr>
        <w:t xml:space="preserve"> is </w:t>
      </w:r>
      <w:r w:rsidR="00A001BC">
        <w:rPr>
          <w:lang w:val="en-US"/>
        </w:rPr>
        <w:t xml:space="preserve">often performed </w:t>
      </w:r>
      <w:r w:rsidR="00075E04">
        <w:rPr>
          <w:lang w:val="en-US"/>
        </w:rPr>
        <w:t xml:space="preserve">with use of chemical probes suitable for specific determination of </w:t>
      </w:r>
      <w:proofErr w:type="spellStart"/>
      <w:r w:rsidR="00075E04">
        <w:rPr>
          <w:lang w:val="en-US"/>
        </w:rPr>
        <w:t>physico</w:t>
      </w:r>
      <w:proofErr w:type="spellEnd"/>
      <w:r w:rsidR="00075E04">
        <w:rPr>
          <w:lang w:val="en-US"/>
        </w:rPr>
        <w:t>-chemical properties of the appropriate environment, like e.g. pH, redox potential</w:t>
      </w:r>
      <w:r w:rsidR="00A001BC">
        <w:rPr>
          <w:lang w:val="en-US"/>
        </w:rPr>
        <w:t xml:space="preserve">, presence of specific </w:t>
      </w:r>
      <w:proofErr w:type="gramStart"/>
      <w:r w:rsidR="00A001BC">
        <w:rPr>
          <w:lang w:val="en-US"/>
        </w:rPr>
        <w:t xml:space="preserve">ions </w:t>
      </w:r>
      <w:r w:rsidR="00075E04">
        <w:rPr>
          <w:lang w:val="en-US"/>
        </w:rPr>
        <w:t xml:space="preserve"> or</w:t>
      </w:r>
      <w:proofErr w:type="gramEnd"/>
      <w:r w:rsidR="00075E04">
        <w:rPr>
          <w:lang w:val="en-US"/>
        </w:rPr>
        <w:t xml:space="preserve"> </w:t>
      </w:r>
      <w:r w:rsidR="002C087A">
        <w:rPr>
          <w:lang w:val="en-US"/>
        </w:rPr>
        <w:t xml:space="preserve">for </w:t>
      </w:r>
      <w:r w:rsidR="00075E04">
        <w:rPr>
          <w:lang w:val="en-US"/>
        </w:rPr>
        <w:t>follow</w:t>
      </w:r>
      <w:r w:rsidR="002C087A">
        <w:rPr>
          <w:lang w:val="en-US"/>
        </w:rPr>
        <w:t>ing</w:t>
      </w:r>
      <w:r w:rsidR="00075E04">
        <w:rPr>
          <w:lang w:val="en-US"/>
        </w:rPr>
        <w:t xml:space="preserve"> the process</w:t>
      </w:r>
      <w:r w:rsidR="002C087A">
        <w:rPr>
          <w:lang w:val="en-US"/>
        </w:rPr>
        <w:t>es</w:t>
      </w:r>
      <w:r w:rsidR="00075E04">
        <w:rPr>
          <w:lang w:val="en-US"/>
        </w:rPr>
        <w:t>, in which biomolecules are involved.</w:t>
      </w:r>
    </w:p>
    <w:p w:rsidR="00F9624C" w:rsidRDefault="0021403B" w:rsidP="006B01C9">
      <w:pPr>
        <w:spacing w:line="360" w:lineRule="auto"/>
        <w:rPr>
          <w:lang w:val="en-US"/>
        </w:rPr>
      </w:pPr>
      <w:r>
        <w:rPr>
          <w:lang w:val="en-US"/>
        </w:rPr>
        <w:t xml:space="preserve">With improvement of analytical instrumentation and screening methods for various assays </w:t>
      </w:r>
      <w:r w:rsidR="002C087A">
        <w:rPr>
          <w:lang w:val="en-US"/>
        </w:rPr>
        <w:t>in few past decades and autom</w:t>
      </w:r>
      <w:r>
        <w:rPr>
          <w:lang w:val="en-US"/>
        </w:rPr>
        <w:t xml:space="preserve">ation of these processes it was necessary to improve also methods of organic synthesis, analyses of reaction mixtures, purification of final compounds to </w:t>
      </w:r>
      <w:r w:rsidR="00DE071F">
        <w:rPr>
          <w:lang w:val="en-US"/>
        </w:rPr>
        <w:t xml:space="preserve">efficiently supplement </w:t>
      </w:r>
      <w:r w:rsidR="002C087A">
        <w:rPr>
          <w:lang w:val="en-US"/>
        </w:rPr>
        <w:t xml:space="preserve">process of </w:t>
      </w:r>
      <w:r w:rsidR="00DE071F">
        <w:rPr>
          <w:lang w:val="en-US"/>
        </w:rPr>
        <w:t xml:space="preserve">discovery of new active compounds. </w:t>
      </w:r>
    </w:p>
    <w:p w:rsidR="00144FCE" w:rsidRPr="00B67753" w:rsidRDefault="00144FCE" w:rsidP="006B01C9">
      <w:pPr>
        <w:spacing w:line="360" w:lineRule="auto"/>
        <w:rPr>
          <w:b/>
          <w:lang w:val="en-US"/>
        </w:rPr>
      </w:pPr>
      <w:r w:rsidRPr="00B67753">
        <w:rPr>
          <w:b/>
          <w:lang w:val="en-US"/>
        </w:rPr>
        <w:t xml:space="preserve">The lecture will be focused on </w:t>
      </w:r>
      <w:r w:rsidR="0008094B" w:rsidRPr="00B67753">
        <w:rPr>
          <w:b/>
          <w:lang w:val="en-US"/>
        </w:rPr>
        <w:t>synthetic strategy in efficient development of anticancer agents</w:t>
      </w:r>
      <w:r w:rsidR="009640CD" w:rsidRPr="00B67753">
        <w:rPr>
          <w:b/>
          <w:lang w:val="en-US"/>
        </w:rPr>
        <w:t xml:space="preserve"> and novel fluorescent probes, in which high throughput synthesis in connection with high throughput analysis </w:t>
      </w:r>
      <w:r w:rsidR="00CC6494" w:rsidRPr="00B67753">
        <w:rPr>
          <w:b/>
          <w:lang w:val="en-US"/>
        </w:rPr>
        <w:t xml:space="preserve">is applied. These approaches together with rational design of the target derivatives based on results of biological screening as well as molecular modeling and predictive calculation of compounds properties will be discussed. The application of synthetic methods </w:t>
      </w:r>
      <w:r w:rsidR="00A56324" w:rsidRPr="00B67753">
        <w:rPr>
          <w:b/>
          <w:lang w:val="en-US"/>
        </w:rPr>
        <w:t xml:space="preserve">based on solution-phase chemistry will be compared to solid-phase synthesis and suitable implementation of combinatorial chemistry will be </w:t>
      </w:r>
      <w:r w:rsidR="007373E3" w:rsidRPr="00B67753">
        <w:rPr>
          <w:b/>
          <w:lang w:val="en-US"/>
        </w:rPr>
        <w:t xml:space="preserve">exemplified. </w:t>
      </w:r>
      <w:r w:rsidR="00A56324" w:rsidRPr="00B67753">
        <w:rPr>
          <w:b/>
          <w:lang w:val="en-US"/>
        </w:rPr>
        <w:t xml:space="preserve">The synthetic methods will be </w:t>
      </w:r>
      <w:r w:rsidR="007373E3" w:rsidRPr="00B67753">
        <w:rPr>
          <w:b/>
          <w:lang w:val="en-US"/>
        </w:rPr>
        <w:t>illustrated</w:t>
      </w:r>
      <w:r w:rsidR="00A56324" w:rsidRPr="00B67753">
        <w:rPr>
          <w:b/>
          <w:lang w:val="en-US"/>
        </w:rPr>
        <w:t xml:space="preserve"> with examples in synthesis of new compounds, including </w:t>
      </w:r>
      <w:proofErr w:type="spellStart"/>
      <w:r w:rsidR="00A56324" w:rsidRPr="00B67753">
        <w:rPr>
          <w:b/>
          <w:lang w:val="en-US"/>
        </w:rPr>
        <w:t>stereoselective</w:t>
      </w:r>
      <w:proofErr w:type="spellEnd"/>
      <w:r w:rsidR="00A56324" w:rsidRPr="00B67753">
        <w:rPr>
          <w:b/>
          <w:lang w:val="en-US"/>
        </w:rPr>
        <w:t xml:space="preserve"> synthesis, modification of active compounds to find the molecular target, development of </w:t>
      </w:r>
      <w:proofErr w:type="spellStart"/>
      <w:r w:rsidR="00A56324" w:rsidRPr="00B67753">
        <w:rPr>
          <w:b/>
          <w:lang w:val="en-US"/>
        </w:rPr>
        <w:t>bioavailabile</w:t>
      </w:r>
      <w:proofErr w:type="spellEnd"/>
      <w:r w:rsidR="00A56324" w:rsidRPr="00B67753">
        <w:rPr>
          <w:b/>
          <w:lang w:val="en-US"/>
        </w:rPr>
        <w:t xml:space="preserve"> formulations of active species, drug delivery system development, fluorescent pH indicators and novel ion sensitive fluorescent probes synthesis.  </w:t>
      </w:r>
    </w:p>
    <w:p w:rsidR="00075E04" w:rsidRPr="006B01C9" w:rsidRDefault="00075E04" w:rsidP="006B01C9">
      <w:pPr>
        <w:spacing w:line="360" w:lineRule="auto"/>
        <w:rPr>
          <w:lang w:val="en-US"/>
        </w:rPr>
      </w:pPr>
    </w:p>
    <w:p w:rsidR="006B01C9" w:rsidRPr="006B01C9" w:rsidRDefault="006B01C9">
      <w:pPr>
        <w:rPr>
          <w:lang w:val="en-US"/>
        </w:rPr>
      </w:pPr>
    </w:p>
    <w:sectPr w:rsidR="006B01C9" w:rsidRPr="006B01C9" w:rsidSect="00542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0B"/>
    <w:rsid w:val="00075E04"/>
    <w:rsid w:val="0008094B"/>
    <w:rsid w:val="000B752F"/>
    <w:rsid w:val="00136E13"/>
    <w:rsid w:val="00144FCE"/>
    <w:rsid w:val="0021403B"/>
    <w:rsid w:val="002C087A"/>
    <w:rsid w:val="00542D3C"/>
    <w:rsid w:val="005A1B60"/>
    <w:rsid w:val="006B01C9"/>
    <w:rsid w:val="007373E3"/>
    <w:rsid w:val="007808CB"/>
    <w:rsid w:val="007C290C"/>
    <w:rsid w:val="00895365"/>
    <w:rsid w:val="008C1712"/>
    <w:rsid w:val="0094760B"/>
    <w:rsid w:val="009640CD"/>
    <w:rsid w:val="00A001BC"/>
    <w:rsid w:val="00A5168E"/>
    <w:rsid w:val="00A56324"/>
    <w:rsid w:val="00B67753"/>
    <w:rsid w:val="00CC6494"/>
    <w:rsid w:val="00DE071F"/>
    <w:rsid w:val="00E13196"/>
    <w:rsid w:val="00E32C20"/>
    <w:rsid w:val="00F9624C"/>
    <w:rsid w:val="00FE1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dresa BDSHC"/>
    <w:qFormat/>
    <w:rsid w:val="008C1712"/>
    <w:pPr>
      <w:spacing w:after="120" w:line="276" w:lineRule="auto"/>
    </w:pPr>
    <w:rPr>
      <w:rFonts w:ascii="Cambria" w:hAnsi="Cambria" w:cs="Times New Roman"/>
      <w:sz w:val="20"/>
    </w:rPr>
  </w:style>
  <w:style w:type="paragraph" w:styleId="Nadpis1">
    <w:name w:val="heading 1"/>
    <w:aliases w:val="Nadpis BDSHC"/>
    <w:basedOn w:val="Normln"/>
    <w:next w:val="Normln"/>
    <w:link w:val="Nadpis1Char"/>
    <w:qFormat/>
    <w:rsid w:val="008C1712"/>
    <w:pPr>
      <w:keepNext/>
      <w:keepLines/>
      <w:spacing w:before="480"/>
      <w:jc w:val="center"/>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BDSHC Char"/>
    <w:basedOn w:val="Standardnpsmoodstavce"/>
    <w:link w:val="Nadpis1"/>
    <w:rsid w:val="008C1712"/>
    <w:rPr>
      <w:rFonts w:asciiTheme="majorHAnsi" w:eastAsiaTheme="majorEastAsia" w:hAnsiTheme="majorHAnsi" w:cstheme="majorBidi"/>
      <w:b/>
      <w:bCs/>
      <w:sz w:val="28"/>
      <w:szCs w:val="28"/>
      <w:lang w:eastAsia="en-US"/>
    </w:rPr>
  </w:style>
  <w:style w:type="paragraph" w:customStyle="1" w:styleId="AkcnowBDSHC">
    <w:name w:val="Akcnow BDSHC"/>
    <w:basedOn w:val="Normln"/>
    <w:link w:val="AkcnowBDSHCChar"/>
    <w:qFormat/>
    <w:rsid w:val="008C1712"/>
    <w:pPr>
      <w:pBdr>
        <w:bottom w:val="thickThinSmallGap" w:sz="12" w:space="1" w:color="808080" w:themeColor="background1" w:themeShade="80"/>
      </w:pBdr>
      <w:spacing w:after="0" w:line="240" w:lineRule="auto"/>
    </w:pPr>
    <w:rPr>
      <w:rFonts w:cs="Arial"/>
      <w:bCs/>
      <w:szCs w:val="16"/>
      <w:lang w:val="en-GB" w:eastAsia="en-GB"/>
    </w:rPr>
  </w:style>
  <w:style w:type="character" w:customStyle="1" w:styleId="AkcnowBDSHCChar">
    <w:name w:val="Akcnow BDSHC Char"/>
    <w:basedOn w:val="Standardnpsmoodstavce"/>
    <w:link w:val="AkcnowBDSHC"/>
    <w:rsid w:val="008C1712"/>
    <w:rPr>
      <w:rFonts w:ascii="Cambria" w:eastAsia="Times New Roman" w:hAnsi="Cambria" w:cs="Arial"/>
      <w:bCs/>
      <w:sz w:val="20"/>
      <w:szCs w:val="16"/>
      <w:lang w:val="en-GB" w:eastAsia="en-GB"/>
    </w:rPr>
  </w:style>
  <w:style w:type="paragraph" w:customStyle="1" w:styleId="E-mailBDSHC">
    <w:name w:val="E-mail BDSHC"/>
    <w:basedOn w:val="Normln"/>
    <w:link w:val="E-mailBDSHCChar"/>
    <w:qFormat/>
    <w:rsid w:val="008C1712"/>
    <w:pPr>
      <w:autoSpaceDE w:val="0"/>
      <w:autoSpaceDN w:val="0"/>
      <w:adjustRightInd w:val="0"/>
      <w:spacing w:after="0" w:line="240" w:lineRule="auto"/>
    </w:pPr>
    <w:rPr>
      <w:color w:val="000000"/>
      <w:szCs w:val="23"/>
      <w:lang w:val="en-US"/>
    </w:rPr>
  </w:style>
  <w:style w:type="character" w:customStyle="1" w:styleId="E-mailBDSHCChar">
    <w:name w:val="E-mail BDSHC Char"/>
    <w:basedOn w:val="Standardnpsmoodstavce"/>
    <w:link w:val="E-mailBDSHC"/>
    <w:rsid w:val="008C1712"/>
    <w:rPr>
      <w:rFonts w:ascii="Cambria" w:eastAsia="Times New Roman" w:hAnsi="Cambria" w:cs="Times New Roman"/>
      <w:color w:val="000000"/>
      <w:sz w:val="20"/>
      <w:szCs w:val="23"/>
      <w:lang w:val="en-US"/>
    </w:rPr>
  </w:style>
  <w:style w:type="paragraph" w:customStyle="1" w:styleId="ReferenceBDSHC">
    <w:name w:val="Reference BDSHC"/>
    <w:basedOn w:val="Normln"/>
    <w:link w:val="ReferenceBDSHCChar"/>
    <w:autoRedefine/>
    <w:qFormat/>
    <w:rsid w:val="008C1712"/>
    <w:pPr>
      <w:spacing w:after="0" w:line="240" w:lineRule="auto"/>
    </w:pPr>
    <w:rPr>
      <w:rFonts w:cs="Arial"/>
      <w:bCs/>
      <w:szCs w:val="16"/>
      <w:lang w:val="en-GB" w:eastAsia="en-GB"/>
    </w:rPr>
  </w:style>
  <w:style w:type="character" w:customStyle="1" w:styleId="ReferenceBDSHCChar">
    <w:name w:val="Reference BDSHC Char"/>
    <w:basedOn w:val="Standardnpsmoodstavce"/>
    <w:link w:val="ReferenceBDSHC"/>
    <w:rsid w:val="008C1712"/>
    <w:rPr>
      <w:rFonts w:ascii="Cambria" w:eastAsia="Times New Roman" w:hAnsi="Cambria" w:cs="Arial"/>
      <w:bCs/>
      <w:sz w:val="20"/>
      <w:szCs w:val="16"/>
      <w:lang w:val="en-GB" w:eastAsia="en-GB"/>
    </w:rPr>
  </w:style>
  <w:style w:type="paragraph" w:customStyle="1" w:styleId="SchemaBDSHC">
    <w:name w:val="Schema BDSHC"/>
    <w:basedOn w:val="Normln"/>
    <w:link w:val="SchemaBDSHCChar"/>
    <w:qFormat/>
    <w:rsid w:val="008C1712"/>
    <w:pPr>
      <w:spacing w:after="0" w:line="240" w:lineRule="auto"/>
    </w:pPr>
    <w:rPr>
      <w:rFonts w:ascii="Times New Roman" w:hAnsi="Times New Roman"/>
      <w:sz w:val="18"/>
      <w:szCs w:val="18"/>
      <w:lang w:val="en-US"/>
    </w:rPr>
  </w:style>
  <w:style w:type="character" w:customStyle="1" w:styleId="SchemaBDSHCChar">
    <w:name w:val="Schema BDSHC Char"/>
    <w:basedOn w:val="Standardnpsmoodstavce"/>
    <w:link w:val="SchemaBDSHC"/>
    <w:rsid w:val="008C1712"/>
    <w:rPr>
      <w:rFonts w:ascii="Times New Roman" w:eastAsia="Times New Roman" w:hAnsi="Times New Roman" w:cs="Times New Roman"/>
      <w:sz w:val="18"/>
      <w:szCs w:val="18"/>
      <w:lang w:val="en-US"/>
    </w:rPr>
  </w:style>
  <w:style w:type="paragraph" w:customStyle="1" w:styleId="TextBDSHC">
    <w:name w:val="Text BDSHC"/>
    <w:basedOn w:val="Normln"/>
    <w:link w:val="TextBDSHCChar"/>
    <w:qFormat/>
    <w:rsid w:val="008C1712"/>
    <w:pPr>
      <w:spacing w:after="0" w:line="240" w:lineRule="auto"/>
    </w:pPr>
    <w:rPr>
      <w:rFonts w:cs="Arial"/>
      <w:bCs/>
      <w:sz w:val="22"/>
      <w:szCs w:val="16"/>
      <w:lang w:val="en-GB" w:eastAsia="en-GB"/>
    </w:rPr>
  </w:style>
  <w:style w:type="character" w:customStyle="1" w:styleId="TextBDSHCChar">
    <w:name w:val="Text BDSHC Char"/>
    <w:basedOn w:val="Standardnpsmoodstavce"/>
    <w:link w:val="TextBDSHC"/>
    <w:locked/>
    <w:rsid w:val="008C1712"/>
    <w:rPr>
      <w:rFonts w:ascii="Cambria" w:eastAsia="Times New Roman" w:hAnsi="Cambria" w:cs="Arial"/>
      <w:bCs/>
      <w:szCs w:val="16"/>
      <w:lang w:val="en-GB" w:eastAsia="en-GB"/>
    </w:rPr>
  </w:style>
  <w:style w:type="character" w:styleId="Siln">
    <w:name w:val="Strong"/>
    <w:aliases w:val="Autoři BDSHC"/>
    <w:basedOn w:val="Standardnpsmoodstavce"/>
    <w:uiPriority w:val="22"/>
    <w:qFormat/>
    <w:rsid w:val="008C1712"/>
    <w:rPr>
      <w:rFonts w:ascii="Cambria" w:hAnsi="Cambria"/>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dresa BDSHC"/>
    <w:qFormat/>
    <w:rsid w:val="008C1712"/>
    <w:pPr>
      <w:spacing w:after="120" w:line="276" w:lineRule="auto"/>
    </w:pPr>
    <w:rPr>
      <w:rFonts w:ascii="Cambria" w:hAnsi="Cambria" w:cs="Times New Roman"/>
      <w:sz w:val="20"/>
    </w:rPr>
  </w:style>
  <w:style w:type="paragraph" w:styleId="Nadpis1">
    <w:name w:val="heading 1"/>
    <w:aliases w:val="Nadpis BDSHC"/>
    <w:basedOn w:val="Normln"/>
    <w:next w:val="Normln"/>
    <w:link w:val="Nadpis1Char"/>
    <w:qFormat/>
    <w:rsid w:val="008C1712"/>
    <w:pPr>
      <w:keepNext/>
      <w:keepLines/>
      <w:spacing w:before="480"/>
      <w:jc w:val="center"/>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BDSHC Char"/>
    <w:basedOn w:val="Standardnpsmoodstavce"/>
    <w:link w:val="Nadpis1"/>
    <w:rsid w:val="008C1712"/>
    <w:rPr>
      <w:rFonts w:asciiTheme="majorHAnsi" w:eastAsiaTheme="majorEastAsia" w:hAnsiTheme="majorHAnsi" w:cstheme="majorBidi"/>
      <w:b/>
      <w:bCs/>
      <w:sz w:val="28"/>
      <w:szCs w:val="28"/>
      <w:lang w:eastAsia="en-US"/>
    </w:rPr>
  </w:style>
  <w:style w:type="paragraph" w:customStyle="1" w:styleId="AkcnowBDSHC">
    <w:name w:val="Akcnow BDSHC"/>
    <w:basedOn w:val="Normln"/>
    <w:link w:val="AkcnowBDSHCChar"/>
    <w:qFormat/>
    <w:rsid w:val="008C1712"/>
    <w:pPr>
      <w:pBdr>
        <w:bottom w:val="thickThinSmallGap" w:sz="12" w:space="1" w:color="808080" w:themeColor="background1" w:themeShade="80"/>
      </w:pBdr>
      <w:spacing w:after="0" w:line="240" w:lineRule="auto"/>
    </w:pPr>
    <w:rPr>
      <w:rFonts w:cs="Arial"/>
      <w:bCs/>
      <w:szCs w:val="16"/>
      <w:lang w:val="en-GB" w:eastAsia="en-GB"/>
    </w:rPr>
  </w:style>
  <w:style w:type="character" w:customStyle="1" w:styleId="AkcnowBDSHCChar">
    <w:name w:val="Akcnow BDSHC Char"/>
    <w:basedOn w:val="Standardnpsmoodstavce"/>
    <w:link w:val="AkcnowBDSHC"/>
    <w:rsid w:val="008C1712"/>
    <w:rPr>
      <w:rFonts w:ascii="Cambria" w:eastAsia="Times New Roman" w:hAnsi="Cambria" w:cs="Arial"/>
      <w:bCs/>
      <w:sz w:val="20"/>
      <w:szCs w:val="16"/>
      <w:lang w:val="en-GB" w:eastAsia="en-GB"/>
    </w:rPr>
  </w:style>
  <w:style w:type="paragraph" w:customStyle="1" w:styleId="E-mailBDSHC">
    <w:name w:val="E-mail BDSHC"/>
    <w:basedOn w:val="Normln"/>
    <w:link w:val="E-mailBDSHCChar"/>
    <w:qFormat/>
    <w:rsid w:val="008C1712"/>
    <w:pPr>
      <w:autoSpaceDE w:val="0"/>
      <w:autoSpaceDN w:val="0"/>
      <w:adjustRightInd w:val="0"/>
      <w:spacing w:after="0" w:line="240" w:lineRule="auto"/>
    </w:pPr>
    <w:rPr>
      <w:color w:val="000000"/>
      <w:szCs w:val="23"/>
      <w:lang w:val="en-US"/>
    </w:rPr>
  </w:style>
  <w:style w:type="character" w:customStyle="1" w:styleId="E-mailBDSHCChar">
    <w:name w:val="E-mail BDSHC Char"/>
    <w:basedOn w:val="Standardnpsmoodstavce"/>
    <w:link w:val="E-mailBDSHC"/>
    <w:rsid w:val="008C1712"/>
    <w:rPr>
      <w:rFonts w:ascii="Cambria" w:eastAsia="Times New Roman" w:hAnsi="Cambria" w:cs="Times New Roman"/>
      <w:color w:val="000000"/>
      <w:sz w:val="20"/>
      <w:szCs w:val="23"/>
      <w:lang w:val="en-US"/>
    </w:rPr>
  </w:style>
  <w:style w:type="paragraph" w:customStyle="1" w:styleId="ReferenceBDSHC">
    <w:name w:val="Reference BDSHC"/>
    <w:basedOn w:val="Normln"/>
    <w:link w:val="ReferenceBDSHCChar"/>
    <w:autoRedefine/>
    <w:qFormat/>
    <w:rsid w:val="008C1712"/>
    <w:pPr>
      <w:spacing w:after="0" w:line="240" w:lineRule="auto"/>
    </w:pPr>
    <w:rPr>
      <w:rFonts w:cs="Arial"/>
      <w:bCs/>
      <w:szCs w:val="16"/>
      <w:lang w:val="en-GB" w:eastAsia="en-GB"/>
    </w:rPr>
  </w:style>
  <w:style w:type="character" w:customStyle="1" w:styleId="ReferenceBDSHCChar">
    <w:name w:val="Reference BDSHC Char"/>
    <w:basedOn w:val="Standardnpsmoodstavce"/>
    <w:link w:val="ReferenceBDSHC"/>
    <w:rsid w:val="008C1712"/>
    <w:rPr>
      <w:rFonts w:ascii="Cambria" w:eastAsia="Times New Roman" w:hAnsi="Cambria" w:cs="Arial"/>
      <w:bCs/>
      <w:sz w:val="20"/>
      <w:szCs w:val="16"/>
      <w:lang w:val="en-GB" w:eastAsia="en-GB"/>
    </w:rPr>
  </w:style>
  <w:style w:type="paragraph" w:customStyle="1" w:styleId="SchemaBDSHC">
    <w:name w:val="Schema BDSHC"/>
    <w:basedOn w:val="Normln"/>
    <w:link w:val="SchemaBDSHCChar"/>
    <w:qFormat/>
    <w:rsid w:val="008C1712"/>
    <w:pPr>
      <w:spacing w:after="0" w:line="240" w:lineRule="auto"/>
    </w:pPr>
    <w:rPr>
      <w:rFonts w:ascii="Times New Roman" w:hAnsi="Times New Roman"/>
      <w:sz w:val="18"/>
      <w:szCs w:val="18"/>
      <w:lang w:val="en-US"/>
    </w:rPr>
  </w:style>
  <w:style w:type="character" w:customStyle="1" w:styleId="SchemaBDSHCChar">
    <w:name w:val="Schema BDSHC Char"/>
    <w:basedOn w:val="Standardnpsmoodstavce"/>
    <w:link w:val="SchemaBDSHC"/>
    <w:rsid w:val="008C1712"/>
    <w:rPr>
      <w:rFonts w:ascii="Times New Roman" w:eastAsia="Times New Roman" w:hAnsi="Times New Roman" w:cs="Times New Roman"/>
      <w:sz w:val="18"/>
      <w:szCs w:val="18"/>
      <w:lang w:val="en-US"/>
    </w:rPr>
  </w:style>
  <w:style w:type="paragraph" w:customStyle="1" w:styleId="TextBDSHC">
    <w:name w:val="Text BDSHC"/>
    <w:basedOn w:val="Normln"/>
    <w:link w:val="TextBDSHCChar"/>
    <w:qFormat/>
    <w:rsid w:val="008C1712"/>
    <w:pPr>
      <w:spacing w:after="0" w:line="240" w:lineRule="auto"/>
    </w:pPr>
    <w:rPr>
      <w:rFonts w:cs="Arial"/>
      <w:bCs/>
      <w:sz w:val="22"/>
      <w:szCs w:val="16"/>
      <w:lang w:val="en-GB" w:eastAsia="en-GB"/>
    </w:rPr>
  </w:style>
  <w:style w:type="character" w:customStyle="1" w:styleId="TextBDSHCChar">
    <w:name w:val="Text BDSHC Char"/>
    <w:basedOn w:val="Standardnpsmoodstavce"/>
    <w:link w:val="TextBDSHC"/>
    <w:locked/>
    <w:rsid w:val="008C1712"/>
    <w:rPr>
      <w:rFonts w:ascii="Cambria" w:eastAsia="Times New Roman" w:hAnsi="Cambria" w:cs="Arial"/>
      <w:bCs/>
      <w:szCs w:val="16"/>
      <w:lang w:val="en-GB" w:eastAsia="en-GB"/>
    </w:rPr>
  </w:style>
  <w:style w:type="character" w:styleId="Siln">
    <w:name w:val="Strong"/>
    <w:aliases w:val="Autoři BDSHC"/>
    <w:basedOn w:val="Standardnpsmoodstavce"/>
    <w:uiPriority w:val="22"/>
    <w:qFormat/>
    <w:rsid w:val="008C1712"/>
    <w:rPr>
      <w:rFonts w:ascii="Cambria" w:hAnsi="Cambria"/>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2370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pinkas</cp:lastModifiedBy>
  <cp:revision>2</cp:revision>
  <dcterms:created xsi:type="dcterms:W3CDTF">2014-02-12T15:33:00Z</dcterms:created>
  <dcterms:modified xsi:type="dcterms:W3CDTF">2014-02-12T15:33:00Z</dcterms:modified>
</cp:coreProperties>
</file>