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C1" w:rsidRDefault="003452C1" w:rsidP="003452C1">
      <w:pPr>
        <w:pStyle w:val="Nadpis1"/>
      </w:pPr>
      <w:r>
        <w:t xml:space="preserve">GEOSTATISTIKA - </w:t>
      </w:r>
      <w:proofErr w:type="spellStart"/>
      <w:r>
        <w:t>cv</w:t>
      </w:r>
      <w:proofErr w:type="spellEnd"/>
      <w:r>
        <w:t>. 6: Statistický popis prostorového uspořádání bodů</w:t>
      </w:r>
    </w:p>
    <w:p w:rsidR="003452C1" w:rsidRDefault="003452C1" w:rsidP="003452C1">
      <w:pPr>
        <w:pStyle w:val="Nadpis2"/>
      </w:pPr>
      <w:r>
        <w:t>Zadání:</w:t>
      </w:r>
    </w:p>
    <w:p w:rsidR="003452C1" w:rsidRDefault="003452C1" w:rsidP="003452C1">
      <w:pPr>
        <w:spacing w:before="120"/>
      </w:pPr>
      <w:r>
        <w:t xml:space="preserve">Pro potřeby cvičení si webových stránek firmy </w:t>
      </w:r>
      <w:proofErr w:type="spellStart"/>
      <w:r>
        <w:t>ArcDATA</w:t>
      </w:r>
      <w:proofErr w:type="spellEnd"/>
      <w:r>
        <w:t xml:space="preserve"> Praha stáhněte aktuální (</w:t>
      </w:r>
      <w:proofErr w:type="spellStart"/>
      <w:r>
        <w:t>geo</w:t>
      </w:r>
      <w:proofErr w:type="spellEnd"/>
      <w:r>
        <w:t xml:space="preserve">)databázi </w:t>
      </w:r>
      <w:proofErr w:type="spellStart"/>
      <w:r>
        <w:t>ArcČR</w:t>
      </w:r>
      <w:proofErr w:type="spellEnd"/>
      <w:r>
        <w:t xml:space="preserve"> (</w:t>
      </w:r>
      <w:r w:rsidRPr="003452C1">
        <w:t>http://www.arcdata.cz/produkty-a-sluzby/geograficka-data/arccr-500/</w:t>
      </w:r>
      <w:r>
        <w:t xml:space="preserve">). Pracujte s administrativními jednotkami. Charakterizujte prostorové uspořádání </w:t>
      </w:r>
      <w:proofErr w:type="gramStart"/>
      <w:r>
        <w:t>20</w:t>
      </w:r>
      <w:proofErr w:type="gramEnd"/>
      <w:r>
        <w:t>-</w:t>
      </w:r>
      <w:proofErr w:type="gramStart"/>
      <w:r>
        <w:t>ti</w:t>
      </w:r>
      <w:proofErr w:type="gramEnd"/>
      <w:r>
        <w:t xml:space="preserve"> sídel s nejvyšším počtem obyvatel ve Vámi zvoleném okrese. Otestujte, zda existuje statisticky významný rozdíl mezi vámi zjištěným uspořádáním a uspořádáním náhodným.</w:t>
      </w:r>
    </w:p>
    <w:p w:rsidR="003452C1" w:rsidRDefault="003452C1" w:rsidP="003452C1">
      <w:pPr>
        <w:spacing w:before="120"/>
      </w:pPr>
      <w:r>
        <w:t>Pomocí vhodné charakteristiky popište, k jakému z teoretických rozložení (shlukové či pravidelné) se vámi zjištěné uspořádání blíží (udejte statistickou významnost). Stručně interpretujte hodnoty vypočtených charakteristik.</w:t>
      </w:r>
    </w:p>
    <w:p w:rsidR="003452C1" w:rsidRDefault="003452C1" w:rsidP="003452C1">
      <w:pPr>
        <w:spacing w:before="120"/>
      </w:pPr>
      <w:r>
        <w:t xml:space="preserve">K hodnocení prostorového uspořádání sídel použijte </w:t>
      </w:r>
      <w:r w:rsidRPr="00062C4E">
        <w:rPr>
          <w:b/>
        </w:rPr>
        <w:t>metodu nejbližšího souseda</w:t>
      </w:r>
      <w:r>
        <w:rPr>
          <w:b/>
        </w:rPr>
        <w:t>.</w:t>
      </w:r>
    </w:p>
    <w:p w:rsidR="003452C1" w:rsidRDefault="003452C1" w:rsidP="003452C1">
      <w:pPr>
        <w:pStyle w:val="Nadpis2"/>
      </w:pPr>
      <w:r>
        <w:t>Poznámky:</w:t>
      </w:r>
    </w:p>
    <w:p w:rsidR="003452C1" w:rsidRDefault="003452C1" w:rsidP="003452C1">
      <w:pPr>
        <w:pStyle w:val="Odstavecseseznamem"/>
        <w:numPr>
          <w:ilvl w:val="0"/>
          <w:numId w:val="24"/>
        </w:numPr>
        <w:spacing w:after="0"/>
      </w:pPr>
      <w:r w:rsidRPr="003452C1">
        <w:rPr>
          <w:b/>
        </w:rPr>
        <w:t>Analýza nejbližšího souseda</w:t>
      </w:r>
      <w:r>
        <w:t xml:space="preserve"> je založena na porovnání pozorované průměrné vzdálenosti mezi nejbližšími sousedy (</w:t>
      </w:r>
      <w:proofErr w:type="spellStart"/>
      <w:r w:rsidRPr="003452C1">
        <w:rPr>
          <w:i/>
          <w:sz w:val="22"/>
          <w:szCs w:val="22"/>
        </w:rPr>
        <w:t>r</w:t>
      </w:r>
      <w:r w:rsidRPr="003452C1">
        <w:rPr>
          <w:i/>
          <w:sz w:val="22"/>
          <w:szCs w:val="22"/>
          <w:vertAlign w:val="subscript"/>
        </w:rPr>
        <w:t>obs</w:t>
      </w:r>
      <w:proofErr w:type="spellEnd"/>
      <w:r>
        <w:t>) a průměrné vzdálenosti u známého vzorku (</w:t>
      </w:r>
      <w:proofErr w:type="spellStart"/>
      <w:r>
        <w:t>pattern</w:t>
      </w:r>
      <w:proofErr w:type="spellEnd"/>
      <w:r>
        <w:t>) – tedy očekávané (</w:t>
      </w:r>
      <w:proofErr w:type="spellStart"/>
      <w:r w:rsidRPr="003452C1">
        <w:rPr>
          <w:i/>
          <w:sz w:val="22"/>
          <w:szCs w:val="22"/>
        </w:rPr>
        <w:t>r</w:t>
      </w:r>
      <w:r w:rsidRPr="003452C1">
        <w:rPr>
          <w:i/>
          <w:sz w:val="22"/>
          <w:szCs w:val="22"/>
          <w:vertAlign w:val="subscript"/>
        </w:rPr>
        <w:t>exp</w:t>
      </w:r>
      <w:proofErr w:type="spellEnd"/>
      <w:r w:rsidRPr="003452C1">
        <w:rPr>
          <w:i/>
          <w:sz w:val="22"/>
          <w:szCs w:val="22"/>
          <w:vertAlign w:val="subscript"/>
        </w:rPr>
        <w:t xml:space="preserve"> </w:t>
      </w:r>
      <w:r>
        <w:t>). Pozorovaná průměrná vzdálenost mezi nejbližšími sousedy může být větší či menší než vzdálenost při náhodném rozmístění bodů. Používaná statistika je poměrem výše uvedených vzdáleností:</w:t>
      </w:r>
    </w:p>
    <w:p w:rsidR="003452C1" w:rsidRDefault="003452C1" w:rsidP="003452C1">
      <w:pPr>
        <w:ind w:left="360"/>
        <w:jc w:val="center"/>
      </w:pPr>
      <w:r w:rsidRPr="003452C1">
        <w:rPr>
          <w:position w:val="-34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.85pt;height:36.55pt" o:ole="">
            <v:imagedata r:id="rId5" o:title=""/>
          </v:shape>
          <o:OLEObject Type="Embed" ProgID="Equation.3" ShapeID="_x0000_i1027" DrawAspect="Content" ObjectID="_1457772108" r:id="rId6"/>
        </w:object>
      </w:r>
    </w:p>
    <w:p w:rsidR="003452C1" w:rsidRDefault="003452C1" w:rsidP="003452C1">
      <w:pPr>
        <w:ind w:left="708"/>
        <w:rPr>
          <w:b/>
        </w:rPr>
      </w:pPr>
      <w:r>
        <w:rPr>
          <w:b/>
        </w:rPr>
        <w:t>Interpretace R-statistiky:</w:t>
      </w:r>
    </w:p>
    <w:p w:rsidR="003452C1" w:rsidRDefault="003452C1" w:rsidP="003452C1">
      <w:pPr>
        <w:ind w:left="708"/>
      </w:pPr>
      <w:r>
        <w:t>Čím je hodnota R &lt; 1, tím více se prostorové rozložení bodů blíží rozložení shlukovému (</w:t>
      </w:r>
      <w:proofErr w:type="spellStart"/>
      <w:r>
        <w:rPr>
          <w:i/>
        </w:rPr>
        <w:t>r</w:t>
      </w:r>
      <w:r>
        <w:rPr>
          <w:i/>
          <w:vertAlign w:val="subscript"/>
        </w:rPr>
        <w:t>obs</w:t>
      </w:r>
      <w:proofErr w:type="spellEnd"/>
      <w:r>
        <w:rPr>
          <w:i/>
        </w:rPr>
        <w:t xml:space="preserve">&lt; </w:t>
      </w:r>
      <w:proofErr w:type="spellStart"/>
      <w:r>
        <w:rPr>
          <w:i/>
        </w:rPr>
        <w:t>r</w:t>
      </w:r>
      <w:r>
        <w:rPr>
          <w:i/>
          <w:vertAlign w:val="subscript"/>
        </w:rPr>
        <w:t>exp</w:t>
      </w:r>
      <w:proofErr w:type="spellEnd"/>
      <w:r>
        <w:rPr>
          <w:i/>
        </w:rPr>
        <w:t>).</w:t>
      </w:r>
    </w:p>
    <w:p w:rsidR="003452C1" w:rsidRDefault="003452C1" w:rsidP="003452C1">
      <w:pPr>
        <w:ind w:left="708"/>
      </w:pPr>
      <w:r>
        <w:t>Čím je hodnota R &gt; 1, tím více se prostorové rozložení bodů blíží rozložení pravidelnému (</w:t>
      </w:r>
      <w:proofErr w:type="spellStart"/>
      <w:r>
        <w:rPr>
          <w:i/>
        </w:rPr>
        <w:t>r</w:t>
      </w:r>
      <w:r>
        <w:rPr>
          <w:i/>
          <w:vertAlign w:val="subscript"/>
        </w:rPr>
        <w:t>obs</w:t>
      </w:r>
      <w:proofErr w:type="spellEnd"/>
      <w:r>
        <w:rPr>
          <w:i/>
        </w:rPr>
        <w:t xml:space="preserve"> &gt;  </w:t>
      </w:r>
      <w:proofErr w:type="spellStart"/>
      <w:r>
        <w:rPr>
          <w:i/>
        </w:rPr>
        <w:t>r</w:t>
      </w:r>
      <w:r>
        <w:rPr>
          <w:i/>
          <w:vertAlign w:val="subscript"/>
        </w:rPr>
        <w:t>exp</w:t>
      </w:r>
      <w:proofErr w:type="spellEnd"/>
      <w:r>
        <w:rPr>
          <w:i/>
        </w:rPr>
        <w:t>)</w:t>
      </w:r>
      <w:r>
        <w:t xml:space="preserve">. </w:t>
      </w:r>
    </w:p>
    <w:p w:rsidR="003452C1" w:rsidRDefault="003452C1" w:rsidP="003452C1">
      <w:pPr>
        <w:numPr>
          <w:ilvl w:val="0"/>
          <w:numId w:val="23"/>
        </w:numPr>
        <w:spacing w:before="120" w:after="0"/>
      </w:pPr>
      <w:r>
        <w:rPr>
          <w:b/>
        </w:rPr>
        <w:t>K významu vypočtených parametrů:</w:t>
      </w:r>
      <w:r>
        <w:t xml:space="preserve"> Program poskytuje hodnoty vypočtené a očekávané nejbližší vzdálenosti, dále R-statistiku. Standardizovaná hodnota (</w:t>
      </w:r>
      <w:r>
        <w:rPr>
          <w:b/>
          <w:sz w:val="22"/>
          <w:szCs w:val="22"/>
        </w:rPr>
        <w:t>Z</w:t>
      </w:r>
      <w:r>
        <w:rPr>
          <w:b/>
          <w:sz w:val="22"/>
          <w:szCs w:val="22"/>
          <w:vertAlign w:val="subscript"/>
        </w:rPr>
        <w:t xml:space="preserve">R   </w:t>
      </w:r>
      <w:r>
        <w:t>z-</w:t>
      </w:r>
      <w:proofErr w:type="spellStart"/>
      <w:r>
        <w:t>score</w:t>
      </w:r>
      <w:proofErr w:type="spellEnd"/>
      <w:r>
        <w:t>) slouží k testování statistické významnosti:</w:t>
      </w:r>
    </w:p>
    <w:p w:rsidR="003452C1" w:rsidRDefault="003452C1" w:rsidP="003452C1">
      <w:pPr>
        <w:pStyle w:val="Nadpis4"/>
        <w:ind w:left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Je-li Z</w:t>
      </w:r>
      <w:r>
        <w:rPr>
          <w:b w:val="0"/>
          <w:sz w:val="24"/>
          <w:szCs w:val="24"/>
          <w:vertAlign w:val="subscript"/>
        </w:rPr>
        <w:t xml:space="preserve">R </w:t>
      </w:r>
      <w:r>
        <w:rPr>
          <w:b w:val="0"/>
          <w:sz w:val="24"/>
          <w:szCs w:val="24"/>
        </w:rPr>
        <w:t>&lt; -1,96 či Z</w:t>
      </w:r>
      <w:r>
        <w:rPr>
          <w:b w:val="0"/>
          <w:sz w:val="24"/>
          <w:szCs w:val="24"/>
          <w:vertAlign w:val="subscript"/>
        </w:rPr>
        <w:t xml:space="preserve">R </w:t>
      </w:r>
      <w:r>
        <w:rPr>
          <w:b w:val="0"/>
          <w:sz w:val="24"/>
          <w:szCs w:val="24"/>
        </w:rPr>
        <w:t xml:space="preserve">&gt; 1,96 potom vypočtený rozdíl mezi pozorovaným a náhodným uspořádáním je statisticky významný – tedy není náhodný a naopak. </w:t>
      </w:r>
    </w:p>
    <w:p w:rsidR="003452C1" w:rsidRDefault="003452C1" w:rsidP="003452C1">
      <w:r>
        <w:t xml:space="preserve">Zadaný úkol vyřešte metodou nejbližšího souseda v prostředí </w:t>
      </w:r>
      <w:proofErr w:type="spellStart"/>
      <w:r>
        <w:t>ArcMap</w:t>
      </w:r>
      <w:proofErr w:type="spellEnd"/>
      <w:r>
        <w:t xml:space="preserve">. Metodu lze spustit pomocí </w:t>
      </w:r>
      <w:proofErr w:type="spellStart"/>
      <w:r>
        <w:t>ArcToolbox</w:t>
      </w:r>
      <w:proofErr w:type="spellEnd"/>
      <w:r>
        <w:t xml:space="preserve"> –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–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–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Nearest</w:t>
      </w:r>
      <w:proofErr w:type="spellEnd"/>
      <w:r>
        <w:t xml:space="preserve"> </w:t>
      </w:r>
      <w:proofErr w:type="spellStart"/>
      <w:r>
        <w:t>Neighbour</w:t>
      </w:r>
      <w:proofErr w:type="spellEnd"/>
      <w:r>
        <w:t xml:space="preserve">. </w:t>
      </w:r>
    </w:p>
    <w:p w:rsidR="003452C1" w:rsidRPr="00520A21" w:rsidRDefault="003452C1" w:rsidP="003452C1">
      <w:r>
        <w:t xml:space="preserve">V jakých situacích by bylo vhodné využít různých metod výpočtu vzdálenosti (Distance </w:t>
      </w:r>
      <w:proofErr w:type="spellStart"/>
      <w:r>
        <w:t>Method</w:t>
      </w:r>
      <w:proofErr w:type="spellEnd"/>
      <w:r>
        <w:t xml:space="preserve">)? </w:t>
      </w:r>
      <w:r w:rsidRPr="00F4543E">
        <w:rPr>
          <w:b/>
        </w:rPr>
        <w:t xml:space="preserve">Výsledkem </w:t>
      </w:r>
      <w:r>
        <w:rPr>
          <w:b/>
        </w:rPr>
        <w:t xml:space="preserve">této části </w:t>
      </w:r>
      <w:r w:rsidRPr="00F4543E">
        <w:rPr>
          <w:b/>
        </w:rPr>
        <w:t>cvičení</w:t>
      </w:r>
      <w:r>
        <w:t xml:space="preserve"> je mapa obsahující vstupní datové vrstvy, vypočtenou prostorovou statistiku, veškeré náležitosti mapové kompozice (název, měřítko, legenda, …) a dále slovní vyhodnocení úkolu. </w:t>
      </w:r>
    </w:p>
    <w:p w:rsidR="003452C1" w:rsidRDefault="003452C1" w:rsidP="003452C1"/>
    <w:p w:rsidR="003452C1" w:rsidRDefault="003452C1" w:rsidP="003452C1"/>
    <w:p w:rsidR="003452C1" w:rsidRPr="00697ED8" w:rsidRDefault="003452C1" w:rsidP="003452C1">
      <w:pPr>
        <w:pStyle w:val="Odstavecseseznamem"/>
        <w:numPr>
          <w:ilvl w:val="0"/>
          <w:numId w:val="23"/>
        </w:numPr>
        <w:spacing w:before="120" w:after="0"/>
      </w:pPr>
      <w:proofErr w:type="spellStart"/>
      <w:r w:rsidRPr="006E0EE2">
        <w:rPr>
          <w:b/>
        </w:rPr>
        <w:t>Kvadrátová</w:t>
      </w:r>
      <w:proofErr w:type="spellEnd"/>
      <w:r w:rsidRPr="006E0EE2">
        <w:rPr>
          <w:b/>
        </w:rPr>
        <w:t xml:space="preserve"> analýza</w:t>
      </w:r>
      <w:r>
        <w:t xml:space="preserve"> </w:t>
      </w:r>
      <w:r w:rsidRPr="00697ED8">
        <w:t>– nejprve je nadefinována síť kvadrátů (čtverců).</w:t>
      </w:r>
      <w:r>
        <w:t xml:space="preserve"> Kvadráty generujte pomocí nástroje </w:t>
      </w:r>
      <w:proofErr w:type="spellStart"/>
      <w:r w:rsidR="00962C6A" w:rsidRPr="00962C6A">
        <w:rPr>
          <w:b/>
        </w:rPr>
        <w:t>Create</w:t>
      </w:r>
      <w:proofErr w:type="spellEnd"/>
      <w:r w:rsidR="00962C6A">
        <w:t xml:space="preserve"> </w:t>
      </w:r>
      <w:proofErr w:type="spellStart"/>
      <w:r w:rsidRPr="003452C1">
        <w:rPr>
          <w:b/>
        </w:rPr>
        <w:t>Fishnet</w:t>
      </w:r>
      <w:proofErr w:type="spellEnd"/>
      <w:r>
        <w:t>.</w:t>
      </w:r>
      <w:r w:rsidRPr="00697ED8">
        <w:t xml:space="preserve"> Tato síť se přeloží přes studovanou oblast. Pro nadefinování sítě musíte určit počet buněk v síti. </w:t>
      </w:r>
      <w:r w:rsidRPr="003452C1">
        <w:rPr>
          <w:b/>
        </w:rPr>
        <w:t>První varianta:</w:t>
      </w:r>
      <w:r w:rsidRPr="00697ED8">
        <w:t xml:space="preserve"> vyzkoušejte výpočet, kdy počet buněk je roven přibližně polovině počtu bodů. </w:t>
      </w:r>
      <w:r w:rsidRPr="003452C1">
        <w:rPr>
          <w:b/>
        </w:rPr>
        <w:t>Druhá varianta</w:t>
      </w:r>
      <w:r w:rsidRPr="00697ED8">
        <w:t xml:space="preserve">: vyzkoušejte postup, kdy velikost jedné buňky a počet buněk jsou odvozeny z následujících vztahů: </w:t>
      </w:r>
      <w:r w:rsidRPr="003452C1">
        <w:rPr>
          <w:bCs/>
        </w:rPr>
        <w:t>Optimální velikost kvadrátů</w:t>
      </w:r>
      <w:r w:rsidRPr="00697ED8">
        <w:t xml:space="preserve"> (QS) lze získat ze  vztahu:</w:t>
      </w:r>
    </w:p>
    <w:p w:rsidR="003452C1" w:rsidRPr="00697ED8" w:rsidRDefault="003452C1" w:rsidP="003452C1">
      <w:pPr>
        <w:ind w:left="708"/>
        <w:jc w:val="center"/>
      </w:pPr>
      <w:r w:rsidRPr="00697ED8">
        <w:rPr>
          <w:position w:val="-24"/>
        </w:rPr>
        <w:object w:dxaOrig="1060" w:dyaOrig="620">
          <v:shape id="_x0000_i1025" type="#_x0000_t75" style="width:52.65pt;height:31.15pt" o:ole="">
            <v:imagedata r:id="rId7" o:title=""/>
          </v:shape>
          <o:OLEObject Type="Embed" ProgID="Equation.3" ShapeID="_x0000_i1025" DrawAspect="Content" ObjectID="_1457772109" r:id="rId8"/>
        </w:object>
      </w:r>
    </w:p>
    <w:p w:rsidR="003452C1" w:rsidRPr="00697ED8" w:rsidRDefault="003452C1" w:rsidP="003452C1">
      <w:pPr>
        <w:pStyle w:val="Nadpis4"/>
        <w:ind w:left="708"/>
        <w:rPr>
          <w:b w:val="0"/>
          <w:sz w:val="24"/>
          <w:szCs w:val="24"/>
        </w:rPr>
      </w:pPr>
      <w:r w:rsidRPr="00697ED8">
        <w:rPr>
          <w:b w:val="0"/>
          <w:sz w:val="24"/>
          <w:szCs w:val="24"/>
        </w:rPr>
        <w:t xml:space="preserve">kde </w:t>
      </w:r>
      <w:r w:rsidRPr="00697ED8">
        <w:rPr>
          <w:b w:val="0"/>
          <w:i/>
          <w:sz w:val="24"/>
          <w:szCs w:val="24"/>
        </w:rPr>
        <w:t>A</w:t>
      </w:r>
      <w:r w:rsidRPr="00697ED8">
        <w:rPr>
          <w:b w:val="0"/>
          <w:sz w:val="24"/>
          <w:szCs w:val="24"/>
        </w:rPr>
        <w:t xml:space="preserve"> je plocha studované oblasti a </w:t>
      </w:r>
      <w:r w:rsidRPr="00697ED8">
        <w:rPr>
          <w:b w:val="0"/>
          <w:i/>
          <w:sz w:val="24"/>
          <w:szCs w:val="24"/>
        </w:rPr>
        <w:t>n</w:t>
      </w:r>
      <w:r w:rsidRPr="00697ED8">
        <w:rPr>
          <w:b w:val="0"/>
          <w:sz w:val="24"/>
          <w:szCs w:val="24"/>
        </w:rPr>
        <w:t xml:space="preserve"> počet analyzovaných bodů. </w:t>
      </w:r>
    </w:p>
    <w:p w:rsidR="003452C1" w:rsidRPr="00697ED8" w:rsidRDefault="003452C1" w:rsidP="003452C1">
      <w:pPr>
        <w:ind w:left="708"/>
      </w:pPr>
      <w:r w:rsidRPr="00697ED8">
        <w:t>Velikost strany jedné buňky je potom</w:t>
      </w:r>
    </w:p>
    <w:p w:rsidR="003452C1" w:rsidRPr="00697ED8" w:rsidRDefault="003452C1" w:rsidP="003452C1">
      <w:pPr>
        <w:ind w:left="708"/>
        <w:jc w:val="center"/>
      </w:pPr>
      <w:r w:rsidRPr="00697ED8">
        <w:rPr>
          <w:position w:val="-12"/>
        </w:rPr>
        <w:object w:dxaOrig="760" w:dyaOrig="400">
          <v:shape id="_x0000_i1026" type="#_x0000_t75" style="width:37.6pt;height:20.4pt" o:ole="">
            <v:imagedata r:id="rId9" o:title=""/>
          </v:shape>
          <o:OLEObject Type="Embed" ProgID="Equation.3" ShapeID="_x0000_i1026" DrawAspect="Content" ObjectID="_1457772110" r:id="rId10"/>
        </w:object>
      </w:r>
    </w:p>
    <w:p w:rsidR="003452C1" w:rsidRDefault="00962C6A" w:rsidP="003452C1">
      <w:pPr>
        <w:numPr>
          <w:ilvl w:val="0"/>
          <w:numId w:val="23"/>
        </w:numPr>
        <w:spacing w:before="120" w:after="0"/>
      </w:pPr>
      <w:r>
        <w:t>Zjistěte, kolik sídel je v každém kvadrantu (</w:t>
      </w:r>
      <w:proofErr w:type="spellStart"/>
      <w:r w:rsidRPr="00962C6A">
        <w:rPr>
          <w:b/>
        </w:rPr>
        <w:t>Spatial</w:t>
      </w:r>
      <w:proofErr w:type="spellEnd"/>
      <w:r w:rsidRPr="00962C6A">
        <w:rPr>
          <w:b/>
        </w:rPr>
        <w:t xml:space="preserve"> </w:t>
      </w:r>
      <w:proofErr w:type="spellStart"/>
      <w:r w:rsidRPr="00962C6A">
        <w:rPr>
          <w:b/>
        </w:rPr>
        <w:t>Join</w:t>
      </w:r>
      <w:proofErr w:type="spellEnd"/>
      <w:r>
        <w:t>)</w:t>
      </w:r>
    </w:p>
    <w:p w:rsidR="00962C6A" w:rsidRDefault="00962C6A" w:rsidP="003452C1">
      <w:pPr>
        <w:numPr>
          <w:ilvl w:val="0"/>
          <w:numId w:val="23"/>
        </w:numPr>
        <w:spacing w:before="120" w:after="0"/>
      </w:pPr>
      <w:r>
        <w:t>Pro rozdělení uvažujte tyto modelové hodnoty:</w:t>
      </w:r>
    </w:p>
    <w:tbl>
      <w:tblPr>
        <w:tblStyle w:val="Mkatabulky"/>
        <w:tblW w:w="0" w:type="auto"/>
        <w:tblInd w:w="720" w:type="dxa"/>
        <w:tblLook w:val="04A0"/>
      </w:tblPr>
      <w:tblGrid>
        <w:gridCol w:w="2620"/>
        <w:gridCol w:w="3006"/>
        <w:gridCol w:w="2942"/>
      </w:tblGrid>
      <w:tr w:rsidR="00962C6A" w:rsidTr="00962C6A">
        <w:tc>
          <w:tcPr>
            <w:tcW w:w="2620" w:type="dxa"/>
          </w:tcPr>
          <w:p w:rsidR="00962C6A" w:rsidRPr="00962C6A" w:rsidRDefault="00962C6A" w:rsidP="00962C6A">
            <w:pPr>
              <w:spacing w:before="120" w:after="0"/>
              <w:jc w:val="center"/>
              <w:rPr>
                <w:b/>
              </w:rPr>
            </w:pPr>
            <w:r w:rsidRPr="00962C6A">
              <w:rPr>
                <w:b/>
              </w:rPr>
              <w:t>Počet sídel ve čtverci</w:t>
            </w:r>
          </w:p>
        </w:tc>
        <w:tc>
          <w:tcPr>
            <w:tcW w:w="3006" w:type="dxa"/>
          </w:tcPr>
          <w:p w:rsidR="00962C6A" w:rsidRPr="00962C6A" w:rsidRDefault="00962C6A" w:rsidP="00962C6A">
            <w:pPr>
              <w:spacing w:before="120" w:after="0"/>
              <w:jc w:val="center"/>
              <w:rPr>
                <w:b/>
              </w:rPr>
            </w:pPr>
            <w:r w:rsidRPr="00962C6A">
              <w:rPr>
                <w:b/>
              </w:rPr>
              <w:t>Pravidelné</w:t>
            </w:r>
          </w:p>
        </w:tc>
        <w:tc>
          <w:tcPr>
            <w:tcW w:w="2942" w:type="dxa"/>
          </w:tcPr>
          <w:p w:rsidR="00962C6A" w:rsidRPr="00962C6A" w:rsidRDefault="00962C6A" w:rsidP="00962C6A">
            <w:pPr>
              <w:spacing w:before="120" w:after="0"/>
              <w:jc w:val="center"/>
              <w:rPr>
                <w:b/>
              </w:rPr>
            </w:pPr>
            <w:r w:rsidRPr="00962C6A">
              <w:rPr>
                <w:b/>
              </w:rPr>
              <w:t>Shlukové</w:t>
            </w:r>
          </w:p>
        </w:tc>
      </w:tr>
      <w:tr w:rsidR="00962C6A" w:rsidTr="00962C6A">
        <w:tc>
          <w:tcPr>
            <w:tcW w:w="2620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0</w:t>
            </w:r>
          </w:p>
        </w:tc>
        <w:tc>
          <w:tcPr>
            <w:tcW w:w="3006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0</w:t>
            </w:r>
          </w:p>
        </w:tc>
        <w:tc>
          <w:tcPr>
            <w:tcW w:w="2942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19</w:t>
            </w:r>
          </w:p>
        </w:tc>
      </w:tr>
      <w:tr w:rsidR="00962C6A" w:rsidTr="00962C6A">
        <w:tc>
          <w:tcPr>
            <w:tcW w:w="2620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8</w:t>
            </w:r>
          </w:p>
        </w:tc>
        <w:tc>
          <w:tcPr>
            <w:tcW w:w="2942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0</w:t>
            </w:r>
          </w:p>
        </w:tc>
      </w:tr>
      <w:tr w:rsidR="00962C6A" w:rsidTr="00962C6A">
        <w:tc>
          <w:tcPr>
            <w:tcW w:w="2620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2</w:t>
            </w:r>
          </w:p>
        </w:tc>
        <w:tc>
          <w:tcPr>
            <w:tcW w:w="3006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8</w:t>
            </w:r>
          </w:p>
        </w:tc>
        <w:tc>
          <w:tcPr>
            <w:tcW w:w="2942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0</w:t>
            </w:r>
          </w:p>
        </w:tc>
      </w:tr>
      <w:tr w:rsidR="00962C6A" w:rsidTr="00962C6A">
        <w:tc>
          <w:tcPr>
            <w:tcW w:w="2620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3</w:t>
            </w:r>
          </w:p>
        </w:tc>
        <w:tc>
          <w:tcPr>
            <w:tcW w:w="3006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4</w:t>
            </w:r>
          </w:p>
        </w:tc>
        <w:tc>
          <w:tcPr>
            <w:tcW w:w="2942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0</w:t>
            </w:r>
          </w:p>
        </w:tc>
      </w:tr>
      <w:tr w:rsidR="00962C6A" w:rsidTr="00962C6A">
        <w:tc>
          <w:tcPr>
            <w:tcW w:w="2620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…</w:t>
            </w:r>
          </w:p>
        </w:tc>
        <w:tc>
          <w:tcPr>
            <w:tcW w:w="3006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…</w:t>
            </w:r>
          </w:p>
        </w:tc>
        <w:tc>
          <w:tcPr>
            <w:tcW w:w="2942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…</w:t>
            </w:r>
          </w:p>
        </w:tc>
      </w:tr>
      <w:tr w:rsidR="00962C6A" w:rsidTr="00962C6A">
        <w:tc>
          <w:tcPr>
            <w:tcW w:w="2620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20</w:t>
            </w:r>
          </w:p>
        </w:tc>
        <w:tc>
          <w:tcPr>
            <w:tcW w:w="3006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0</w:t>
            </w:r>
          </w:p>
        </w:tc>
        <w:tc>
          <w:tcPr>
            <w:tcW w:w="2942" w:type="dxa"/>
          </w:tcPr>
          <w:p w:rsidR="00962C6A" w:rsidRDefault="00962C6A" w:rsidP="00962C6A">
            <w:pPr>
              <w:spacing w:before="120" w:after="0"/>
              <w:jc w:val="center"/>
            </w:pPr>
            <w:r>
              <w:t>1</w:t>
            </w:r>
          </w:p>
        </w:tc>
      </w:tr>
    </w:tbl>
    <w:p w:rsidR="00962C6A" w:rsidRPr="00697ED8" w:rsidRDefault="00962C6A" w:rsidP="00962C6A">
      <w:pPr>
        <w:spacing w:before="120" w:after="0"/>
        <w:ind w:left="720"/>
      </w:pPr>
    </w:p>
    <w:p w:rsidR="00962C6A" w:rsidRDefault="00962C6A" w:rsidP="003452C1">
      <w:pPr>
        <w:numPr>
          <w:ilvl w:val="0"/>
          <w:numId w:val="23"/>
        </w:numPr>
        <w:spacing w:before="120" w:after="0"/>
      </w:pPr>
      <w:r>
        <w:t>Pomocí materiálů z přednášky vypočtěte testovací kritéria a kritickou hodnotu</w:t>
      </w:r>
    </w:p>
    <w:p w:rsidR="003452C1" w:rsidRPr="00697ED8" w:rsidRDefault="003452C1" w:rsidP="003452C1">
      <w:pPr>
        <w:numPr>
          <w:ilvl w:val="0"/>
          <w:numId w:val="23"/>
        </w:numPr>
        <w:spacing w:before="120" w:after="0"/>
      </w:pPr>
      <w:r w:rsidRPr="00697ED8">
        <w:t xml:space="preserve">Interpretace: Stejně jako v obecném postupu testování porovnáváte vypočtené a kritické hodnoty testovacího kritéria. Je-li vypočtená hodnota vyšší než kritická, potom se dané uspořádání bodů statisticky významně liší (na zvolené hladině) od uspořádání náhodného. </w:t>
      </w:r>
    </w:p>
    <w:p w:rsidR="003452C1" w:rsidRDefault="003452C1" w:rsidP="003452C1"/>
    <w:p w:rsidR="006E0EE2" w:rsidRPr="00FA7F92" w:rsidRDefault="006E0EE2" w:rsidP="006E0EE2">
      <w:pPr>
        <w:pStyle w:val="Nadpis2"/>
      </w:pPr>
      <w:r>
        <w:t>Obsah protokolu:</w:t>
      </w:r>
    </w:p>
    <w:p w:rsidR="006E0EE2" w:rsidRDefault="00AB59A0" w:rsidP="006E0EE2">
      <w:bookmarkStart w:id="0" w:name="_GoBack"/>
      <w:bookmarkEnd w:id="0"/>
      <w:r>
        <w:t>Mapová kompozice s výsledky a komentáři k metodě nejbližšího souseda a interpretace výsledků kvadrátor analýzy.</w:t>
      </w:r>
    </w:p>
    <w:p w:rsidR="003452C1" w:rsidRPr="003F29D7" w:rsidRDefault="003452C1" w:rsidP="00E72C80"/>
    <w:sectPr w:rsidR="003452C1" w:rsidRPr="003F29D7" w:rsidSect="001F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D0A"/>
    <w:multiLevelType w:val="hybridMultilevel"/>
    <w:tmpl w:val="05922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47F7"/>
    <w:multiLevelType w:val="hybridMultilevel"/>
    <w:tmpl w:val="601EBA52"/>
    <w:lvl w:ilvl="0" w:tplc="5322D424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A67"/>
    <w:multiLevelType w:val="hybridMultilevel"/>
    <w:tmpl w:val="CF5460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22086F"/>
    <w:multiLevelType w:val="hybridMultilevel"/>
    <w:tmpl w:val="57863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0CBB"/>
    <w:multiLevelType w:val="hybridMultilevel"/>
    <w:tmpl w:val="4E2AF8BE"/>
    <w:lvl w:ilvl="0" w:tplc="2760F45E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C3B64"/>
    <w:multiLevelType w:val="hybridMultilevel"/>
    <w:tmpl w:val="D63E8672"/>
    <w:lvl w:ilvl="0" w:tplc="2760F45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ymbolMT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D14A2"/>
    <w:multiLevelType w:val="hybridMultilevel"/>
    <w:tmpl w:val="74985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60A93"/>
    <w:multiLevelType w:val="hybridMultilevel"/>
    <w:tmpl w:val="D01E8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943"/>
    <w:multiLevelType w:val="hybridMultilevel"/>
    <w:tmpl w:val="1CF43D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85233"/>
    <w:multiLevelType w:val="hybridMultilevel"/>
    <w:tmpl w:val="03A8B6AE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6258A"/>
    <w:multiLevelType w:val="hybridMultilevel"/>
    <w:tmpl w:val="99CE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0345F"/>
    <w:multiLevelType w:val="hybridMultilevel"/>
    <w:tmpl w:val="DD06E4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1B247A"/>
    <w:multiLevelType w:val="hybridMultilevel"/>
    <w:tmpl w:val="5016DA6C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107C4"/>
    <w:multiLevelType w:val="hybridMultilevel"/>
    <w:tmpl w:val="133C5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87C35"/>
    <w:multiLevelType w:val="hybridMultilevel"/>
    <w:tmpl w:val="864A313A"/>
    <w:lvl w:ilvl="0" w:tplc="E9FAC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310AE"/>
    <w:multiLevelType w:val="hybridMultilevel"/>
    <w:tmpl w:val="0F6859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09351E"/>
    <w:multiLevelType w:val="hybridMultilevel"/>
    <w:tmpl w:val="350ECA52"/>
    <w:lvl w:ilvl="0" w:tplc="E9FAC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445BF"/>
    <w:multiLevelType w:val="hybridMultilevel"/>
    <w:tmpl w:val="F3B89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D3E59"/>
    <w:multiLevelType w:val="hybridMultilevel"/>
    <w:tmpl w:val="1A1E5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45C4E"/>
    <w:multiLevelType w:val="hybridMultilevel"/>
    <w:tmpl w:val="E39A3434"/>
    <w:lvl w:ilvl="0" w:tplc="2760F45E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83199"/>
    <w:multiLevelType w:val="hybridMultilevel"/>
    <w:tmpl w:val="D35AE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311AE"/>
    <w:multiLevelType w:val="hybridMultilevel"/>
    <w:tmpl w:val="2BDA9F46"/>
    <w:lvl w:ilvl="0" w:tplc="2760F45E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279C4"/>
    <w:multiLevelType w:val="hybridMultilevel"/>
    <w:tmpl w:val="4F56F4B2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D5972"/>
    <w:multiLevelType w:val="hybridMultilevel"/>
    <w:tmpl w:val="1B9EE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14"/>
  </w:num>
  <w:num w:numId="6">
    <w:abstractNumId w:val="12"/>
  </w:num>
  <w:num w:numId="7">
    <w:abstractNumId w:val="22"/>
  </w:num>
  <w:num w:numId="8">
    <w:abstractNumId w:val="1"/>
  </w:num>
  <w:num w:numId="9">
    <w:abstractNumId w:val="2"/>
  </w:num>
  <w:num w:numId="10">
    <w:abstractNumId w:val="20"/>
  </w:num>
  <w:num w:numId="11">
    <w:abstractNumId w:val="11"/>
  </w:num>
  <w:num w:numId="12">
    <w:abstractNumId w:val="10"/>
  </w:num>
  <w:num w:numId="13">
    <w:abstractNumId w:val="0"/>
  </w:num>
  <w:num w:numId="14">
    <w:abstractNumId w:val="15"/>
  </w:num>
  <w:num w:numId="15">
    <w:abstractNumId w:val="3"/>
  </w:num>
  <w:num w:numId="16">
    <w:abstractNumId w:val="7"/>
  </w:num>
  <w:num w:numId="17">
    <w:abstractNumId w:val="6"/>
  </w:num>
  <w:num w:numId="18">
    <w:abstractNumId w:val="4"/>
  </w:num>
  <w:num w:numId="19">
    <w:abstractNumId w:val="18"/>
  </w:num>
  <w:num w:numId="20">
    <w:abstractNumId w:val="23"/>
  </w:num>
  <w:num w:numId="21">
    <w:abstractNumId w:val="8"/>
  </w:num>
  <w:num w:numId="22">
    <w:abstractNumId w:val="19"/>
  </w:num>
  <w:num w:numId="23">
    <w:abstractNumId w:val="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00BE0"/>
    <w:rsid w:val="0003752E"/>
    <w:rsid w:val="00065B24"/>
    <w:rsid w:val="000965CE"/>
    <w:rsid w:val="000F6BA9"/>
    <w:rsid w:val="00100B68"/>
    <w:rsid w:val="00155544"/>
    <w:rsid w:val="001F103E"/>
    <w:rsid w:val="00201549"/>
    <w:rsid w:val="00210970"/>
    <w:rsid w:val="002263A7"/>
    <w:rsid w:val="002936CC"/>
    <w:rsid w:val="003452C1"/>
    <w:rsid w:val="003F29D7"/>
    <w:rsid w:val="004802FA"/>
    <w:rsid w:val="004C454D"/>
    <w:rsid w:val="004D61F6"/>
    <w:rsid w:val="004E698F"/>
    <w:rsid w:val="006451E2"/>
    <w:rsid w:val="006B55CF"/>
    <w:rsid w:val="006E0EE2"/>
    <w:rsid w:val="00727F1D"/>
    <w:rsid w:val="007E647A"/>
    <w:rsid w:val="00800BE0"/>
    <w:rsid w:val="00842711"/>
    <w:rsid w:val="008627D6"/>
    <w:rsid w:val="009234F7"/>
    <w:rsid w:val="00962C6A"/>
    <w:rsid w:val="009B343D"/>
    <w:rsid w:val="00AB59A0"/>
    <w:rsid w:val="00C5640A"/>
    <w:rsid w:val="00CB003F"/>
    <w:rsid w:val="00E248F3"/>
    <w:rsid w:val="00E31AB7"/>
    <w:rsid w:val="00E72C80"/>
    <w:rsid w:val="00E80EEE"/>
    <w:rsid w:val="00ED03DA"/>
    <w:rsid w:val="00F76E16"/>
    <w:rsid w:val="00FA10C1"/>
    <w:rsid w:val="00FA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2C1"/>
    <w:pPr>
      <w:spacing w:after="12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3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23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452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23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0BE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234F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452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2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2C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6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</dc:creator>
  <cp:lastModifiedBy>Gele</cp:lastModifiedBy>
  <cp:revision>18</cp:revision>
  <dcterms:created xsi:type="dcterms:W3CDTF">2014-02-25T16:00:00Z</dcterms:created>
  <dcterms:modified xsi:type="dcterms:W3CDTF">2014-03-31T09:55:00Z</dcterms:modified>
</cp:coreProperties>
</file>