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AD" w:rsidRPr="00886DD2" w:rsidRDefault="00C814BF" w:rsidP="00C814BF">
      <w:pPr>
        <w:pStyle w:val="Nadpis2"/>
        <w:rPr>
          <w:rFonts w:ascii="DejaVu Serif Condensed" w:hAnsi="DejaVu Serif Condensed" w:cs="DejaVu Serif Condensed"/>
          <w:b w:val="0"/>
          <w:bCs w:val="0"/>
          <w:color w:val="006B54"/>
          <w:sz w:val="40"/>
          <w:szCs w:val="48"/>
          <w:lang w:val="en-GB"/>
        </w:rPr>
      </w:pPr>
      <w:r w:rsidRPr="00C814BF">
        <w:rPr>
          <w:rFonts w:ascii="DejaVu Serif Condensed" w:hAnsi="DejaVu Serif Condensed" w:cs="DejaVu Serif Condensed"/>
          <w:b w:val="0"/>
          <w:bCs w:val="0"/>
          <w:color w:val="006B54"/>
          <w:sz w:val="40"/>
          <w:szCs w:val="48"/>
          <w:lang w:val="cs-CZ"/>
        </w:rPr>
        <w:t>Poznámky pro učitele</w:t>
      </w:r>
    </w:p>
    <w:p w:rsidR="009768AD" w:rsidRPr="00886DD2" w:rsidRDefault="00C814BF" w:rsidP="00C814BF">
      <w:pPr>
        <w:pStyle w:val="Nadpis2"/>
        <w:rPr>
          <w:rFonts w:ascii="Calibri" w:hAnsi="Calibri"/>
          <w:color w:val="006B54"/>
          <w:sz w:val="24"/>
          <w:lang w:val="en-GB"/>
        </w:rPr>
      </w:pPr>
      <w:r w:rsidRPr="00C814BF">
        <w:rPr>
          <w:rFonts w:ascii="Calibri" w:hAnsi="Calibri"/>
          <w:color w:val="006B54"/>
          <w:sz w:val="24"/>
          <w:lang w:val="cs-CZ"/>
        </w:rPr>
        <w:t>k modulu 07:</w:t>
      </w:r>
    </w:p>
    <w:p w:rsidR="009768AD" w:rsidRPr="00886DD2" w:rsidRDefault="009768AD" w:rsidP="009768AD">
      <w:pPr>
        <w:rPr>
          <w:color w:val="006B54"/>
          <w:lang w:val="en-GB"/>
        </w:rPr>
      </w:pPr>
    </w:p>
    <w:p w:rsidR="009768AD" w:rsidRPr="00886DD2" w:rsidRDefault="00C814BF" w:rsidP="009768AD">
      <w:pPr>
        <w:pStyle w:val="Default"/>
        <w:rPr>
          <w:color w:val="006B54"/>
          <w:lang w:val="en-GB"/>
        </w:rPr>
      </w:pPr>
      <w:r w:rsidRPr="00C814BF">
        <w:rPr>
          <w:rFonts w:ascii="DejaVu Serif Condensed" w:hAnsi="DejaVu Serif Condensed" w:cs="DejaVu Serif Condensed"/>
          <w:color w:val="006B54"/>
          <w:sz w:val="48"/>
          <w:szCs w:val="48"/>
          <w:lang w:val="cs-CZ"/>
        </w:rPr>
        <w:t>Difrakce a interference</w:t>
      </w:r>
    </w:p>
    <w:p w:rsidR="009768AD" w:rsidRPr="00567051" w:rsidRDefault="009768AD" w:rsidP="009768A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9768AD" w:rsidRPr="00567051" w:rsidRDefault="009768AD" w:rsidP="009768A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9768AD" w:rsidRPr="00567051" w:rsidRDefault="00C814BF" w:rsidP="009768A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 w:rsidRPr="00C814BF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S difrakcí lze provádět celou řadu na pohled zajímavých experimentů, kterými lze ukázat vlnovou povahu světla.</w:t>
      </w:r>
      <w:r w:rsidR="009768AD" w:rsidRPr="00567051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Pr="00C814BF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Navíc však nabízí žákům jedinečnou příležitost provádět měření v nanometrových rozměrech, a to s použitím velmi jednoduchých prostředků.</w:t>
      </w:r>
      <w:r w:rsidR="009768AD" w:rsidRPr="00567051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</w:p>
    <w:p w:rsidR="009768AD" w:rsidRDefault="00B01879" w:rsidP="009768A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>
        <w:rPr>
          <w:rFonts w:ascii="Calibri" w:hAnsi="Calibri" w:cs="Calibri"/>
          <w:i/>
          <w:iCs/>
          <w:noProof/>
          <w:color w:val="auto"/>
          <w:sz w:val="20"/>
          <w:szCs w:val="20"/>
          <w:lang w:val="cs-CZ"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0" type="#_x0000_t202" style="position:absolute;margin-left:-7.1pt;margin-top:9.5pt;width:470.25pt;height:507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" strokecolor="#006b54" strokeweight="3pt">
            <v:shadow color="#243f60" opacity=".5" offset="1pt"/>
            <v:textbox style="mso-next-textbox:#Text Box 3">
              <w:txbxContent>
                <w:p w:rsidR="00B01879" w:rsidRDefault="00B01879" w:rsidP="00B01879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Shrnutí: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Žáci budou vytvářet difrakční obrazce a použijí je k měření.</w:t>
                  </w:r>
                  <w:r w:rsidRPr="001322E4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B01879" w:rsidRDefault="00B01879" w:rsidP="00B01879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B01879" w:rsidRPr="001322E4" w:rsidRDefault="00B01879" w:rsidP="00B01879">
                  <w:pPr>
                    <w:pStyle w:val="Default"/>
                    <w:ind w:left="705" w:hanging="1"/>
                    <w:rPr>
                      <w:color w:val="auto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Modul se skládá </w:t>
                  </w:r>
                  <w:proofErr w:type="gramStart"/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ze</w:t>
                  </w:r>
                  <w:proofErr w:type="gramEnd"/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3 kapitol:</w:t>
                  </w:r>
                  <w:r w:rsidRPr="001322E4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B01879" w:rsidRPr="002B3CBA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color w:val="auto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Difrakce na dvou štěrbinách pro měření vlnové délky laserového světla.</w:t>
                  </w:r>
                </w:p>
                <w:p w:rsidR="00B01879" w:rsidRPr="002B3CBA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color w:val="auto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Bude srovnávána difrakce na jediné štěrbině a tyčince.</w:t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Žáci provedou měření tloušťky vlasu pomocí difrakčního obrazce.</w:t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B01879" w:rsidRPr="002B3CBA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color w:val="auto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Difrakce na mřížce bude ilustrována na příkladu s diskem CD.</w:t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Žáci poté postaví vlastní spektrometr a budou měřit </w:t>
                  </w: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br/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spektrum </w:t>
                  </w: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kompaktní</w:t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zářivky.</w:t>
                  </w:r>
                </w:p>
                <w:p w:rsidR="00B01879" w:rsidRPr="00581FFB" w:rsidRDefault="00B01879" w:rsidP="00B01879">
                  <w:pPr>
                    <w:pStyle w:val="Default"/>
                    <w:ind w:left="705" w:hanging="705"/>
                    <w:rPr>
                      <w:color w:val="auto"/>
                      <w:sz w:val="10"/>
                      <w:lang w:val="en-GB"/>
                    </w:rPr>
                  </w:pPr>
                </w:p>
                <w:p w:rsidR="00B01879" w:rsidRDefault="00B01879" w:rsidP="00B01879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Určeno pro: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ab/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Vyšší třídy středních škol (přibližný věk žáků 16 až 18 let)</w:t>
                  </w:r>
                </w:p>
                <w:p w:rsidR="00B01879" w:rsidRPr="00581FFB" w:rsidRDefault="00B01879" w:rsidP="00B01879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10"/>
                      <w:szCs w:val="20"/>
                      <w:lang w:val="en-GB"/>
                    </w:rPr>
                  </w:pPr>
                </w:p>
                <w:p w:rsidR="00B01879" w:rsidRPr="001322E4" w:rsidRDefault="00B01879" w:rsidP="00B01879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Doba trvání: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Pro první kapitolu je zapotřebí jedna a půl vyučovací hodiny (20 + 40 minut),</w:t>
                  </w:r>
                </w:p>
                <w:p w:rsidR="00B01879" w:rsidRPr="001322E4" w:rsidRDefault="00B01879" w:rsidP="00B01879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pro druhou kapitolu a třetí stačí vždy jedna vyučovací hodina v délce 40 minut</w:t>
                  </w:r>
                </w:p>
                <w:p w:rsidR="00B01879" w:rsidRPr="00581FFB" w:rsidRDefault="00B01879" w:rsidP="00B01879">
                  <w:pPr>
                    <w:pStyle w:val="Default"/>
                    <w:rPr>
                      <w:color w:val="auto"/>
                      <w:sz w:val="10"/>
                      <w:lang w:val="en-GB"/>
                    </w:rPr>
                  </w:pPr>
                </w:p>
                <w:p w:rsidR="00B01879" w:rsidRPr="001322E4" w:rsidRDefault="00B01879" w:rsidP="00B01879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Předchozí znalosti žáků:</w:t>
                  </w:r>
                </w:p>
                <w:p w:rsidR="00B01879" w:rsidRPr="002B3CBA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Konstruktivní a destruktivní interference vlnění</w:t>
                  </w:r>
                </w:p>
                <w:p w:rsidR="00B01879" w:rsidRDefault="00B01879" w:rsidP="00B01879">
                  <w:pPr>
                    <w:pStyle w:val="Default"/>
                    <w:ind w:left="1064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D</w:t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emonstrace např. v mělké demonstrační nádobě s vodou nebo u zvukového vlnění</w:t>
                  </w:r>
                </w:p>
                <w:p w:rsidR="00B01879" w:rsidRPr="002B3CBA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S</w:t>
                  </w: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větlo se chová jako vlnění</w:t>
                  </w:r>
                </w:p>
                <w:p w:rsidR="00B01879" w:rsidRPr="002B3CBA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Huygensův princip</w:t>
                  </w:r>
                </w:p>
                <w:p w:rsidR="00B01879" w:rsidRPr="00581FFB" w:rsidRDefault="00B01879" w:rsidP="00B01879">
                  <w:pPr>
                    <w:pStyle w:val="Default"/>
                    <w:ind w:left="344"/>
                    <w:rPr>
                      <w:color w:val="auto"/>
                      <w:sz w:val="10"/>
                      <w:lang w:val="en-GB"/>
                    </w:rPr>
                  </w:pPr>
                </w:p>
                <w:p w:rsidR="00B01879" w:rsidRDefault="00B01879" w:rsidP="00B01879">
                  <w:pPr>
                    <w:pStyle w:val="Default"/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Co se žáci naučí:</w:t>
                  </w:r>
                </w:p>
                <w:p w:rsidR="00B01879" w:rsidRPr="001322E4" w:rsidRDefault="00B01879" w:rsidP="00B01879">
                  <w:pPr>
                    <w:pStyle w:val="Default"/>
                    <w:rPr>
                      <w:color w:val="auto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ab/>
                  </w:r>
                  <w:r w:rsidRPr="002B3C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Poznatky</w:t>
                  </w:r>
                </w:p>
                <w:p w:rsidR="00B01879" w:rsidRPr="002B3CBA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B3C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Měřit vlnovou délku světla při dvouštěrbinovém (Youngově) experimentu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Difrakce na jediné štěrbině a Babinetův princip</w:t>
                  </w: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Měření tloušťky vlasu pomocí difrakčního obrazce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Jak vedl difrakční obrazec DNA k objevu její struktury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Difrakce na mřížkách při odrazu a průchodu světla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Jak fungují spektrometry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Že se spektrum úsporných žárovek skládá z diskrétních barev – narozdíl od spojitého spektra slunečního záření.</w:t>
                  </w:r>
                </w:p>
                <w:p w:rsidR="00B01879" w:rsidRPr="001322E4" w:rsidRDefault="00B01879" w:rsidP="00B01879">
                  <w:pPr>
                    <w:pStyle w:val="Default"/>
                    <w:ind w:left="704"/>
                    <w:rPr>
                      <w:color w:val="auto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Dovednosti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Bezpečná práce s laserem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Provádění experimentů ve skupině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Navrhování uspořádání pokusu pro přesná měření</w:t>
                  </w:r>
                </w:p>
                <w:p w:rsidR="00B01879" w:rsidRPr="00581FFB" w:rsidRDefault="00B01879" w:rsidP="00B01879">
                  <w:pPr>
                    <w:pStyle w:val="Default"/>
                    <w:rPr>
                      <w:color w:val="auto"/>
                      <w:sz w:val="10"/>
                      <w:lang w:val="en-GB"/>
                    </w:rPr>
                  </w:pPr>
                </w:p>
                <w:p w:rsidR="00B01879" w:rsidRPr="001322E4" w:rsidRDefault="00B01879" w:rsidP="00B01879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Tento modul obsahuje: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3 pracovní listy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3 studijní listy</w:t>
                  </w:r>
                </w:p>
                <w:p w:rsidR="00B01879" w:rsidRPr="00E17273" w:rsidRDefault="00B01879" w:rsidP="00B01879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17273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Pravidla pro bezpečnou manipulaci s laserem</w:t>
                  </w:r>
                </w:p>
              </w:txbxContent>
            </v:textbox>
            <w10:wrap type="topAndBottom"/>
          </v:shape>
        </w:pict>
      </w:r>
    </w:p>
    <w:p w:rsidR="00B01879" w:rsidRDefault="00B01879" w:rsidP="009768A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9768AD" w:rsidRPr="00567051" w:rsidRDefault="009768AD" w:rsidP="009768A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9768AD" w:rsidRPr="00886DD2" w:rsidRDefault="00C814BF" w:rsidP="009768AD">
      <w:pPr>
        <w:pStyle w:val="Default"/>
        <w:ind w:left="705" w:hanging="705"/>
        <w:rPr>
          <w:color w:val="006B54"/>
          <w:lang w:val="en-GB"/>
        </w:rPr>
      </w:pPr>
      <w:r w:rsidRPr="00C814BF">
        <w:rPr>
          <w:rFonts w:ascii="Calibri" w:hAnsi="Calibri" w:cs="Calibri"/>
          <w:b/>
          <w:bCs/>
          <w:color w:val="006B54"/>
          <w:sz w:val="28"/>
          <w:szCs w:val="28"/>
          <w:lang w:val="cs-CZ"/>
        </w:rPr>
        <w:lastRenderedPageBreak/>
        <w:t>Kapitola 1 | Difrakce na dvou štěrbinách</w:t>
      </w:r>
    </w:p>
    <w:p w:rsidR="009768AD" w:rsidRPr="00886DD2" w:rsidRDefault="009768AD" w:rsidP="009768AD">
      <w:pPr>
        <w:pStyle w:val="Default"/>
        <w:ind w:left="705" w:hanging="705"/>
        <w:rPr>
          <w:color w:val="006B54"/>
          <w:lang w:val="en-GB"/>
        </w:rPr>
      </w:pPr>
    </w:p>
    <w:p w:rsidR="009768AD" w:rsidRPr="00567051" w:rsidRDefault="00C814BF" w:rsidP="009768AD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  <w:r w:rsidRPr="00C814BF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Doporučený program hodiny pro experiment se dvěma štěrbinami</w:t>
      </w:r>
    </w:p>
    <w:p w:rsidR="009768AD" w:rsidRDefault="009768AD" w:rsidP="009768AD">
      <w:pPr>
        <w:rPr>
          <w:lang w:val="en-GB"/>
        </w:rPr>
      </w:pPr>
    </w:p>
    <w:p w:rsidR="009768AD" w:rsidRDefault="00C814BF" w:rsidP="009768AD">
      <w:pPr>
        <w:rPr>
          <w:lang w:val="en-GB"/>
        </w:rPr>
      </w:pPr>
      <w:r w:rsidRPr="00C814BF">
        <w:rPr>
          <w:lang w:val="cs-CZ"/>
        </w:rPr>
        <w:t>Žáci zopakují Youngův experiment s difrakcí na dvojici štěrbin.</w:t>
      </w:r>
      <w:r w:rsidR="009768AD">
        <w:rPr>
          <w:lang w:val="en-GB"/>
        </w:rPr>
        <w:t xml:space="preserve"> </w:t>
      </w:r>
      <w:r w:rsidRPr="00C814BF">
        <w:rPr>
          <w:lang w:val="cs-CZ"/>
        </w:rPr>
        <w:t>Dostanou poučení o bezpečné práci s laserovými zdroji světla, a poté budou pomocí difrakčního obrazce měřit vlnovou délku světla laseru.</w:t>
      </w:r>
      <w:r w:rsidR="009768AD">
        <w:rPr>
          <w:lang w:val="en-GB"/>
        </w:rPr>
        <w:t xml:space="preserve"> </w:t>
      </w:r>
      <w:r w:rsidRPr="00C814BF">
        <w:rPr>
          <w:lang w:val="cs-CZ"/>
        </w:rPr>
        <w:t>S využitím Huygensova principu a geometrických poznatků sami odvodí příslušné rovnice.</w:t>
      </w:r>
    </w:p>
    <w:tbl>
      <w:tblPr>
        <w:tblStyle w:val="LightGrid-Accent11"/>
        <w:tblW w:w="0" w:type="auto"/>
        <w:tblInd w:w="108" w:type="dxa"/>
        <w:tblLook w:val="04A0"/>
      </w:tblPr>
      <w:tblGrid>
        <w:gridCol w:w="1137"/>
        <w:gridCol w:w="4899"/>
        <w:gridCol w:w="3071"/>
      </w:tblGrid>
      <w:tr w:rsidR="00E877C8" w:rsidRPr="00567051" w:rsidTr="00DC54CD">
        <w:trPr>
          <w:cnfStyle w:val="100000000000"/>
        </w:trPr>
        <w:tc>
          <w:tcPr>
            <w:cnfStyle w:val="001000000000"/>
            <w:tcW w:w="1137" w:type="dxa"/>
          </w:tcPr>
          <w:p w:rsidR="00E877C8" w:rsidRPr="00E877C8" w:rsidRDefault="00C814BF" w:rsidP="00E877C8">
            <w:pPr>
              <w:pStyle w:val="Default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C814BF">
              <w:rPr>
                <w:rFonts w:asciiTheme="majorHAnsi" w:hAnsiTheme="majorHAnsi"/>
                <w:color w:val="auto"/>
                <w:sz w:val="20"/>
                <w:szCs w:val="20"/>
                <w:lang w:val="cs-CZ"/>
              </w:rPr>
              <w:t>Časy</w:t>
            </w:r>
          </w:p>
          <w:p w:rsidR="00E877C8" w:rsidRPr="00E877C8" w:rsidRDefault="00C814BF" w:rsidP="00A637B4">
            <w:pPr>
              <w:pStyle w:val="Default"/>
              <w:rPr>
                <w:rFonts w:asciiTheme="majorHAnsi" w:hAnsiTheme="majorHAnsi"/>
                <w:b w:val="0"/>
                <w:color w:val="auto"/>
                <w:sz w:val="20"/>
                <w:szCs w:val="20"/>
                <w:lang w:val="en-GB"/>
              </w:rPr>
            </w:pPr>
            <w:r w:rsidRPr="00C814BF">
              <w:rPr>
                <w:rFonts w:asciiTheme="majorHAnsi" w:hAnsiTheme="majorHAnsi"/>
                <w:b w:val="0"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4899" w:type="dxa"/>
          </w:tcPr>
          <w:p w:rsidR="00E877C8" w:rsidRPr="00E877C8" w:rsidRDefault="00C814BF" w:rsidP="00A637B4">
            <w:pPr>
              <w:pStyle w:val="Default"/>
              <w:cnfStyle w:val="10000000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C814BF">
              <w:rPr>
                <w:rFonts w:asciiTheme="majorHAnsi" w:hAnsiTheme="majorHAnsi"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3071" w:type="dxa"/>
          </w:tcPr>
          <w:p w:rsidR="00E877C8" w:rsidRPr="00E877C8" w:rsidRDefault="00C814BF" w:rsidP="00A637B4">
            <w:pPr>
              <w:pStyle w:val="Default"/>
              <w:cnfStyle w:val="10000000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C814BF">
              <w:rPr>
                <w:rFonts w:asciiTheme="majorHAnsi" w:hAnsiTheme="majorHAnsi"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E877C8" w:rsidRPr="00567051" w:rsidTr="00DC54CD">
        <w:trPr>
          <w:cnfStyle w:val="000000100000"/>
        </w:trPr>
        <w:tc>
          <w:tcPr>
            <w:cnfStyle w:val="001000000000"/>
            <w:tcW w:w="9107" w:type="dxa"/>
            <w:gridSpan w:val="3"/>
          </w:tcPr>
          <w:p w:rsidR="00E877C8" w:rsidRPr="00E877C8" w:rsidRDefault="00C814BF" w:rsidP="00A637B4">
            <w:pPr>
              <w:pStyle w:val="Default"/>
              <w:jc w:val="center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C814BF">
              <w:rPr>
                <w:rFonts w:asciiTheme="majorHAnsi" w:hAnsiTheme="majorHAnsi"/>
                <w:color w:val="auto"/>
                <w:sz w:val="20"/>
                <w:szCs w:val="20"/>
                <w:lang w:val="cs-CZ"/>
              </w:rPr>
              <w:t>První hodina (část)</w:t>
            </w:r>
          </w:p>
        </w:tc>
      </w:tr>
      <w:tr w:rsidR="00E877C8" w:rsidRPr="00567051" w:rsidTr="00DC54CD">
        <w:trPr>
          <w:cnfStyle w:val="000000010000"/>
        </w:trPr>
        <w:tc>
          <w:tcPr>
            <w:cnfStyle w:val="001000000000"/>
            <w:tcW w:w="1137" w:type="dxa"/>
          </w:tcPr>
          <w:p w:rsidR="00E877C8" w:rsidRPr="00E877C8" w:rsidRDefault="00E877C8" w:rsidP="00E877C8">
            <w:pPr>
              <w:pStyle w:val="Default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E877C8"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>0 – 15</w:t>
            </w:r>
          </w:p>
        </w:tc>
        <w:tc>
          <w:tcPr>
            <w:tcW w:w="4899" w:type="dxa"/>
          </w:tcPr>
          <w:p w:rsidR="00E877C8" w:rsidRPr="00E877C8" w:rsidRDefault="00C814BF" w:rsidP="00A637B4">
            <w:pPr>
              <w:pStyle w:val="Default"/>
              <w:cnfStyle w:val="00000001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C814BF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Bezpečná práce s laserem</w:t>
            </w:r>
          </w:p>
        </w:tc>
        <w:tc>
          <w:tcPr>
            <w:tcW w:w="3071" w:type="dxa"/>
          </w:tcPr>
          <w:p w:rsidR="00E877C8" w:rsidRPr="00E877C8" w:rsidRDefault="00C814BF" w:rsidP="00A637B4">
            <w:pPr>
              <w:pStyle w:val="Default"/>
              <w:cnfStyle w:val="00000001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C814BF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Pravidla bezpečnosti při práci s laserem</w:t>
            </w:r>
          </w:p>
        </w:tc>
      </w:tr>
      <w:tr w:rsidR="00E877C8" w:rsidRPr="00567051" w:rsidTr="00DC54CD">
        <w:trPr>
          <w:cnfStyle w:val="000000100000"/>
        </w:trPr>
        <w:tc>
          <w:tcPr>
            <w:cnfStyle w:val="001000000000"/>
            <w:tcW w:w="1137" w:type="dxa"/>
          </w:tcPr>
          <w:p w:rsidR="00E877C8" w:rsidRPr="00E877C8" w:rsidRDefault="00E877C8" w:rsidP="00E877C8">
            <w:pPr>
              <w:pStyle w:val="Default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E877C8"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>15 – 30</w:t>
            </w:r>
          </w:p>
        </w:tc>
        <w:tc>
          <w:tcPr>
            <w:tcW w:w="4899" w:type="dxa"/>
          </w:tcPr>
          <w:p w:rsidR="00E877C8" w:rsidRPr="00E877C8" w:rsidRDefault="00C814BF" w:rsidP="00A637B4">
            <w:pPr>
              <w:pStyle w:val="Default"/>
              <w:cnfStyle w:val="00000010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 xml:space="preserve">Práce ve skupině na úkolech první stránky </w:t>
            </w:r>
            <w:bookmarkStart w:id="0" w:name="OLE_LINK1"/>
            <w:bookmarkStart w:id="1" w:name="OLE_LINK2"/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pracovního listu „</w:t>
            </w:r>
            <w:r w:rsidR="00DC54CD"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Světelné vlnění“</w:t>
            </w:r>
            <w:bookmarkEnd w:id="0"/>
            <w:bookmarkEnd w:id="1"/>
          </w:p>
        </w:tc>
        <w:tc>
          <w:tcPr>
            <w:tcW w:w="3071" w:type="dxa"/>
          </w:tcPr>
          <w:p w:rsidR="00E877C8" w:rsidRPr="002A70CE" w:rsidRDefault="00DC54CD" w:rsidP="00E877C8">
            <w:pPr>
              <w:pStyle w:val="Default"/>
              <w:cnfStyle w:val="00000010000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WS07.</w:t>
            </w:r>
            <w:r w:rsidR="00E877C8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1</w:t>
            </w:r>
          </w:p>
          <w:p w:rsidR="00E877C8" w:rsidRPr="002A70CE" w:rsidRDefault="00DC54CD" w:rsidP="00E877C8">
            <w:pPr>
              <w:pStyle w:val="Default"/>
              <w:cnfStyle w:val="00000010000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Laser</w:t>
            </w:r>
          </w:p>
          <w:p w:rsidR="00E877C8" w:rsidRPr="002A70CE" w:rsidRDefault="00DC54CD" w:rsidP="00E877C8">
            <w:pPr>
              <w:pStyle w:val="Default"/>
              <w:cnfStyle w:val="00000010000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Destička s difrakčními prvky</w:t>
            </w:r>
          </w:p>
          <w:p w:rsidR="00E877C8" w:rsidRPr="002A70CE" w:rsidRDefault="00DC54CD" w:rsidP="00E877C8">
            <w:pPr>
              <w:pStyle w:val="Default"/>
              <w:cnfStyle w:val="000000100000"/>
              <w:rPr>
                <w:rFonts w:ascii="Calibri" w:hAnsi="Calibri"/>
                <w:i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i/>
                <w:color w:val="auto"/>
                <w:sz w:val="20"/>
                <w:szCs w:val="20"/>
                <w:lang w:val="cs-CZ"/>
              </w:rPr>
              <w:t>Souprava pomůcek neobsahuje:</w:t>
            </w:r>
          </w:p>
          <w:p w:rsidR="00E877C8" w:rsidRPr="002A70CE" w:rsidRDefault="00DC54CD" w:rsidP="00E877C8">
            <w:pPr>
              <w:pStyle w:val="Default"/>
              <w:cnfStyle w:val="00000010000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Baterie pro laser, stínítko,</w:t>
            </w:r>
            <w:r w:rsidR="00E877C8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</w:p>
          <w:p w:rsidR="00E877C8" w:rsidRPr="00E877C8" w:rsidRDefault="00DC54CD" w:rsidP="00A637B4">
            <w:pPr>
              <w:pStyle w:val="Default"/>
              <w:cnfStyle w:val="00000010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kolíky na prádlo pro ustavení destičky</w:t>
            </w:r>
            <w:r w:rsidR="00E877C8" w:rsidRPr="00E877C8"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 xml:space="preserve"> </w:t>
            </w:r>
          </w:p>
        </w:tc>
      </w:tr>
      <w:tr w:rsidR="00E877C8" w:rsidRPr="00567051" w:rsidTr="00DC54CD">
        <w:trPr>
          <w:cnfStyle w:val="000000010000"/>
        </w:trPr>
        <w:tc>
          <w:tcPr>
            <w:cnfStyle w:val="001000000000"/>
            <w:tcW w:w="1137" w:type="dxa"/>
          </w:tcPr>
          <w:p w:rsidR="00E877C8" w:rsidRPr="00E877C8" w:rsidRDefault="00DC54CD" w:rsidP="00A637B4">
            <w:pPr>
              <w:pStyle w:val="Default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Theme="majorHAnsi" w:hAnsiTheme="majorHAnsi"/>
                <w:color w:val="auto"/>
                <w:sz w:val="20"/>
                <w:szCs w:val="20"/>
                <w:lang w:val="cs-CZ"/>
              </w:rPr>
              <w:t>Domácí úkol</w:t>
            </w:r>
          </w:p>
        </w:tc>
        <w:tc>
          <w:tcPr>
            <w:tcW w:w="4899" w:type="dxa"/>
          </w:tcPr>
          <w:p w:rsidR="00E877C8" w:rsidRPr="00E877C8" w:rsidRDefault="00DC54CD" w:rsidP="00A637B4">
            <w:pPr>
              <w:pStyle w:val="Default"/>
              <w:cnfStyle w:val="00000001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Bod 4 pracovního listu „Světelné vlnění“</w:t>
            </w:r>
          </w:p>
        </w:tc>
        <w:tc>
          <w:tcPr>
            <w:tcW w:w="3071" w:type="dxa"/>
          </w:tcPr>
          <w:p w:rsidR="00E877C8" w:rsidRPr="00E877C8" w:rsidRDefault="00DC54CD" w:rsidP="00A637B4">
            <w:pPr>
              <w:pStyle w:val="Default"/>
              <w:cnfStyle w:val="00000001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WS07.</w:t>
            </w:r>
            <w:r w:rsidR="00E877C8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1</w:t>
            </w:r>
          </w:p>
        </w:tc>
      </w:tr>
      <w:tr w:rsidR="00E877C8" w:rsidRPr="00567051" w:rsidTr="00DC54CD">
        <w:trPr>
          <w:cnfStyle w:val="000000100000"/>
        </w:trPr>
        <w:tc>
          <w:tcPr>
            <w:cnfStyle w:val="001000000000"/>
            <w:tcW w:w="9107" w:type="dxa"/>
            <w:gridSpan w:val="3"/>
          </w:tcPr>
          <w:p w:rsidR="00E877C8" w:rsidRPr="00E877C8" w:rsidRDefault="00DC54CD" w:rsidP="00A637B4">
            <w:pPr>
              <w:pStyle w:val="Default"/>
              <w:jc w:val="center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Theme="majorHAnsi" w:hAnsiTheme="majorHAnsi"/>
                <w:color w:val="auto"/>
                <w:sz w:val="20"/>
                <w:szCs w:val="20"/>
                <w:lang w:val="cs-CZ"/>
              </w:rPr>
              <w:t>Druhá hodina</w:t>
            </w:r>
          </w:p>
        </w:tc>
      </w:tr>
      <w:tr w:rsidR="00E877C8" w:rsidRPr="00567051" w:rsidTr="00DC54CD">
        <w:trPr>
          <w:cnfStyle w:val="000000010000"/>
        </w:trPr>
        <w:tc>
          <w:tcPr>
            <w:cnfStyle w:val="001000000000"/>
            <w:tcW w:w="1137" w:type="dxa"/>
          </w:tcPr>
          <w:p w:rsidR="00E877C8" w:rsidRPr="00E877C8" w:rsidRDefault="00E877C8" w:rsidP="00E877C8">
            <w:pPr>
              <w:pStyle w:val="Default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E877C8"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 xml:space="preserve">0 – </w:t>
            </w:r>
            <w:r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>1</w:t>
            </w:r>
            <w:r w:rsidRPr="00E877C8"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>0</w:t>
            </w:r>
          </w:p>
        </w:tc>
        <w:tc>
          <w:tcPr>
            <w:tcW w:w="4899" w:type="dxa"/>
          </w:tcPr>
          <w:p w:rsidR="00E877C8" w:rsidRPr="00E877C8" w:rsidRDefault="00DC54CD" w:rsidP="00A637B4">
            <w:pPr>
              <w:pStyle w:val="Default"/>
              <w:cnfStyle w:val="00000001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Pokračování práce ve skupině na úkolech pracovního listu „Světelné vlnění“ (druhá stránka)</w:t>
            </w:r>
          </w:p>
        </w:tc>
        <w:tc>
          <w:tcPr>
            <w:tcW w:w="3071" w:type="dxa"/>
          </w:tcPr>
          <w:p w:rsidR="00E877C8" w:rsidRPr="002A70CE" w:rsidRDefault="00DC54CD" w:rsidP="00E877C8">
            <w:pPr>
              <w:pStyle w:val="Default"/>
              <w:cnfStyle w:val="00000001000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WS07.</w:t>
            </w:r>
            <w:r w:rsidR="00E877C8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1</w:t>
            </w:r>
          </w:p>
          <w:p w:rsidR="00E877C8" w:rsidRPr="002A70CE" w:rsidRDefault="00DC54CD" w:rsidP="00E877C8">
            <w:pPr>
              <w:pStyle w:val="Default"/>
              <w:cnfStyle w:val="00000001000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Laser</w:t>
            </w:r>
          </w:p>
          <w:p w:rsidR="00E877C8" w:rsidRPr="002A70CE" w:rsidRDefault="00DC54CD" w:rsidP="00E877C8">
            <w:pPr>
              <w:pStyle w:val="Default"/>
              <w:cnfStyle w:val="00000001000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Destička s difrakčními prvky</w:t>
            </w:r>
          </w:p>
          <w:p w:rsidR="00E877C8" w:rsidRPr="002A70CE" w:rsidRDefault="00DC54CD" w:rsidP="00E877C8">
            <w:pPr>
              <w:pStyle w:val="Default"/>
              <w:cnfStyle w:val="000000010000"/>
              <w:rPr>
                <w:rFonts w:ascii="Calibri" w:hAnsi="Calibri"/>
                <w:i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i/>
                <w:color w:val="auto"/>
                <w:sz w:val="20"/>
                <w:szCs w:val="20"/>
                <w:lang w:val="cs-CZ"/>
              </w:rPr>
              <w:t>Souprava pomůcek neobsahuje:</w:t>
            </w:r>
          </w:p>
          <w:p w:rsidR="00E877C8" w:rsidRPr="002A70CE" w:rsidRDefault="00DC54CD" w:rsidP="00E877C8">
            <w:pPr>
              <w:pStyle w:val="Default"/>
              <w:cnfStyle w:val="00000001000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Baterie pro laser, stínítko, pravítko</w:t>
            </w:r>
          </w:p>
          <w:p w:rsidR="00E877C8" w:rsidRPr="00E877C8" w:rsidRDefault="00DC54CD" w:rsidP="00A637B4">
            <w:pPr>
              <w:pStyle w:val="Default"/>
              <w:cnfStyle w:val="00000001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kolíky na prádlo pro ustavení destičky</w:t>
            </w:r>
          </w:p>
        </w:tc>
      </w:tr>
      <w:tr w:rsidR="00E877C8" w:rsidRPr="00567051" w:rsidTr="00DC54CD">
        <w:trPr>
          <w:cnfStyle w:val="000000100000"/>
        </w:trPr>
        <w:tc>
          <w:tcPr>
            <w:cnfStyle w:val="001000000000"/>
            <w:tcW w:w="1137" w:type="dxa"/>
          </w:tcPr>
          <w:p w:rsidR="00E877C8" w:rsidRPr="00E877C8" w:rsidRDefault="00E877C8" w:rsidP="00E877C8">
            <w:pPr>
              <w:pStyle w:val="Default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>3</w:t>
            </w:r>
            <w:r w:rsidRPr="00E877C8"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>0 – 3</w:t>
            </w:r>
            <w:r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>9</w:t>
            </w:r>
          </w:p>
        </w:tc>
        <w:tc>
          <w:tcPr>
            <w:tcW w:w="4899" w:type="dxa"/>
          </w:tcPr>
          <w:p w:rsidR="00E877C8" w:rsidRPr="00E877C8" w:rsidRDefault="00DC54CD" w:rsidP="00A637B4">
            <w:pPr>
              <w:pStyle w:val="Default"/>
              <w:cnfStyle w:val="00000010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Diskuse nad naměřenými výsledky</w:t>
            </w:r>
          </w:p>
        </w:tc>
        <w:tc>
          <w:tcPr>
            <w:tcW w:w="3071" w:type="dxa"/>
          </w:tcPr>
          <w:p w:rsidR="00E877C8" w:rsidRPr="00E877C8" w:rsidRDefault="00E877C8" w:rsidP="00E877C8">
            <w:pPr>
              <w:pStyle w:val="Default"/>
              <w:cnfStyle w:val="00000010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</w:p>
        </w:tc>
      </w:tr>
      <w:tr w:rsidR="00E877C8" w:rsidRPr="00567051" w:rsidTr="00DC54CD">
        <w:trPr>
          <w:cnfStyle w:val="000000010000"/>
        </w:trPr>
        <w:tc>
          <w:tcPr>
            <w:cnfStyle w:val="001000000000"/>
            <w:tcW w:w="1137" w:type="dxa"/>
          </w:tcPr>
          <w:p w:rsidR="00E877C8" w:rsidRPr="00E877C8" w:rsidRDefault="00E877C8" w:rsidP="00E877C8">
            <w:pPr>
              <w:pStyle w:val="Default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E877C8"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>3</w:t>
            </w:r>
            <w:r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>9</w:t>
            </w:r>
            <w:r w:rsidRPr="00E877C8"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  <w:t xml:space="preserve"> – 40</w:t>
            </w:r>
          </w:p>
        </w:tc>
        <w:tc>
          <w:tcPr>
            <w:tcW w:w="4899" w:type="dxa"/>
          </w:tcPr>
          <w:p w:rsidR="00E877C8" w:rsidRPr="00E877C8" w:rsidRDefault="00DC54CD" w:rsidP="00A637B4">
            <w:pPr>
              <w:pStyle w:val="Default"/>
              <w:cnfStyle w:val="000000010000"/>
              <w:rPr>
                <w:rFonts w:asciiTheme="majorHAnsi" w:hAnsiTheme="majorHAns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Rozdání studijních listů</w:t>
            </w:r>
          </w:p>
        </w:tc>
        <w:tc>
          <w:tcPr>
            <w:tcW w:w="3071" w:type="dxa"/>
          </w:tcPr>
          <w:p w:rsidR="00E877C8" w:rsidRPr="002A70CE" w:rsidRDefault="00DC54CD" w:rsidP="00A637B4">
            <w:pPr>
              <w:pStyle w:val="Default"/>
              <w:cnfStyle w:val="00000001000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DC54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FS07.</w:t>
            </w:r>
            <w:r w:rsidR="00E877C8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1</w:t>
            </w:r>
          </w:p>
        </w:tc>
      </w:tr>
    </w:tbl>
    <w:p w:rsidR="009768AD" w:rsidRPr="00567051" w:rsidRDefault="009768AD" w:rsidP="00E877C8">
      <w:pPr>
        <w:pStyle w:val="Default"/>
        <w:rPr>
          <w:color w:val="auto"/>
          <w:lang w:val="en-GB"/>
        </w:rPr>
      </w:pP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</w:pPr>
    </w:p>
    <w:p w:rsidR="009768AD" w:rsidRPr="00886DD2" w:rsidRDefault="00DC54CD" w:rsidP="009768AD">
      <w:pPr>
        <w:pStyle w:val="Default"/>
        <w:ind w:left="705" w:hanging="705"/>
        <w:rPr>
          <w:color w:val="006B54"/>
          <w:lang w:val="en-GB"/>
        </w:rPr>
      </w:pPr>
      <w:r w:rsidRPr="00DC54CD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Popis doporučené vyučovací hodiny</w:t>
      </w:r>
    </w:p>
    <w:p w:rsidR="009768AD" w:rsidRPr="00D64A7D" w:rsidRDefault="009768AD" w:rsidP="009768AD">
      <w:pPr>
        <w:pStyle w:val="Default"/>
        <w:ind w:left="705" w:hanging="705"/>
        <w:rPr>
          <w:sz w:val="22"/>
          <w:lang w:val="en-GB"/>
        </w:rPr>
      </w:pPr>
    </w:p>
    <w:p w:rsidR="009768AD" w:rsidRPr="00886DD2" w:rsidRDefault="00DC54CD" w:rsidP="009768AD">
      <w:pPr>
        <w:pStyle w:val="Default"/>
        <w:ind w:hanging="7"/>
        <w:rPr>
          <w:color w:val="006B54"/>
          <w:lang w:val="en-GB"/>
        </w:rPr>
      </w:pPr>
      <w:r w:rsidRPr="00DC54CD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Příprava</w:t>
      </w:r>
    </w:p>
    <w:p w:rsidR="009768AD" w:rsidRDefault="00DC54CD" w:rsidP="009768AD">
      <w:pPr>
        <w:rPr>
          <w:lang w:val="en-GB"/>
        </w:rPr>
      </w:pPr>
      <w:r w:rsidRPr="00DC54CD">
        <w:rPr>
          <w:lang w:val="cs-CZ"/>
        </w:rPr>
        <w:t>Nezapomeňte si před hodinou připravit baterie pro laser.</w:t>
      </w:r>
      <w:r w:rsidR="009768AD">
        <w:rPr>
          <w:lang w:val="en-GB"/>
        </w:rPr>
        <w:t xml:space="preserve"> </w:t>
      </w:r>
    </w:p>
    <w:p w:rsidR="009768AD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9768AD" w:rsidRPr="00886DD2" w:rsidRDefault="00DC54CD" w:rsidP="009768AD">
      <w:pPr>
        <w:pStyle w:val="Default"/>
        <w:ind w:hanging="7"/>
        <w:rPr>
          <w:color w:val="006B54"/>
          <w:lang w:val="en-GB"/>
        </w:rPr>
      </w:pPr>
      <w:r w:rsidRPr="00DC54CD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Bezpečná práce s laserem</w:t>
      </w:r>
    </w:p>
    <w:p w:rsidR="009768AD" w:rsidRDefault="00DC54CD" w:rsidP="009768AD">
      <w:pPr>
        <w:rPr>
          <w:lang w:val="en-GB"/>
        </w:rPr>
      </w:pPr>
      <w:r w:rsidRPr="00DC54CD">
        <w:rPr>
          <w:lang w:val="cs-CZ"/>
        </w:rPr>
        <w:t>Požádejte žáky, aby někdo z nich přečetl třídě pokyny pro bezpečnou práci s laserem.</w:t>
      </w:r>
      <w:r w:rsidR="009768AD">
        <w:rPr>
          <w:lang w:val="en-GB"/>
        </w:rPr>
        <w:t xml:space="preserve"> </w:t>
      </w:r>
      <w:r w:rsidRPr="00DC54CD">
        <w:rPr>
          <w:lang w:val="cs-CZ"/>
        </w:rPr>
        <w:t>Poté s nimi promluvte o nezbytnosti těchto pravidel.</w:t>
      </w:r>
      <w:r w:rsidR="009768AD" w:rsidRPr="00567051">
        <w:rPr>
          <w:lang w:val="en-GB"/>
        </w:rPr>
        <w:t xml:space="preserve"> </w:t>
      </w:r>
      <w:r w:rsidRPr="00DC54CD">
        <w:rPr>
          <w:lang w:val="cs-CZ"/>
        </w:rPr>
        <w:t>Bezpečná manipulace s lasery představuje klíčovou část dovedností, které si žáci v tomto modulu mají osvojit.</w:t>
      </w:r>
      <w:r w:rsidR="009768AD" w:rsidRPr="00567051">
        <w:rPr>
          <w:lang w:val="en-GB"/>
        </w:rPr>
        <w:t xml:space="preserve"> </w:t>
      </w:r>
      <w:r w:rsidRPr="00DC54CD">
        <w:rPr>
          <w:lang w:val="cs-CZ"/>
        </w:rPr>
        <w:t>Žáci by pak měli podepsat prohlášení na listu pokyn</w:t>
      </w:r>
      <w:r w:rsidR="00CF7440">
        <w:rPr>
          <w:lang w:val="cs-CZ"/>
        </w:rPr>
        <w:t>ů</w:t>
      </w:r>
      <w:r w:rsidRPr="00DC54CD">
        <w:rPr>
          <w:lang w:val="cs-CZ"/>
        </w:rPr>
        <w:t xml:space="preserve"> pro bezpečnou manipulaci s laserem.</w:t>
      </w:r>
      <w:r w:rsidR="009768AD">
        <w:rPr>
          <w:lang w:val="en-GB"/>
        </w:rPr>
        <w:t xml:space="preserve"> </w:t>
      </w:r>
      <w:r w:rsidRPr="00DC54CD">
        <w:rPr>
          <w:lang w:val="cs-CZ"/>
        </w:rPr>
        <w:t>Přestože tento úkon nemá právní platnost, představuje důležitý signál, že za bezpečnost práce s laserem mají žáci osobní odpovědnost.</w:t>
      </w:r>
    </w:p>
    <w:p w:rsidR="009768AD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9768AD" w:rsidRPr="00886DD2" w:rsidRDefault="00DC54CD" w:rsidP="009768AD">
      <w:pPr>
        <w:pStyle w:val="Default"/>
        <w:ind w:hanging="7"/>
        <w:rPr>
          <w:color w:val="006B54"/>
          <w:lang w:val="en-GB"/>
        </w:rPr>
      </w:pPr>
      <w:r w:rsidRPr="00DC54CD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Úvod</w:t>
      </w:r>
    </w:p>
    <w:p w:rsidR="009768AD" w:rsidRPr="00E877C8" w:rsidRDefault="00E82196" w:rsidP="00E877C8">
      <w:pPr>
        <w:rPr>
          <w:lang w:val="en-GB"/>
        </w:rPr>
      </w:pPr>
      <w:r w:rsidRPr="00E82196">
        <w:rPr>
          <w:lang w:val="cs-CZ"/>
        </w:rPr>
        <w:lastRenderedPageBreak/>
        <w:t>Aby z této vyučovací hodiny žáci načerpali co nejvíce, měli by být obeznámeni s principem interference vlnění.</w:t>
      </w:r>
      <w:r w:rsidR="009768AD" w:rsidRPr="00567051">
        <w:rPr>
          <w:lang w:val="en-GB"/>
        </w:rPr>
        <w:t xml:space="preserve"> </w:t>
      </w:r>
      <w:r w:rsidRPr="00E82196">
        <w:rPr>
          <w:lang w:val="cs-CZ"/>
        </w:rPr>
        <w:t xml:space="preserve">Můžete jim tento princip připomenout příkladem z rockového koncertu, kde dochází k interferenci basů z reproduktorů, jež stojí po obou stranách pódia. Někde uprostřed před pódiem je pak místo, kde jsou basy hlasitější než v místě o několik kroků </w:t>
      </w:r>
      <w:r w:rsidR="008979B4">
        <w:rPr>
          <w:lang w:val="cs-CZ"/>
        </w:rPr>
        <w:t>vzdáleném</w:t>
      </w:r>
      <w:r w:rsidRPr="00E82196">
        <w:rPr>
          <w:lang w:val="cs-CZ"/>
        </w:rPr>
        <w:t xml:space="preserve"> (bude-li třeba, vysvětlete tuto skutečnost </w:t>
      </w:r>
      <w:r w:rsidR="008979B4">
        <w:rPr>
          <w:lang w:val="cs-CZ"/>
        </w:rPr>
        <w:t>pomocí</w:t>
      </w:r>
      <w:r w:rsidRPr="00E82196">
        <w:rPr>
          <w:lang w:val="cs-CZ"/>
        </w:rPr>
        <w:t xml:space="preserve"> nákresu na tabuli).</w:t>
      </w:r>
      <w:r w:rsidR="009768AD" w:rsidRPr="00567051">
        <w:rPr>
          <w:lang w:val="en-GB"/>
        </w:rPr>
        <w:t xml:space="preserve"> </w:t>
      </w:r>
      <w:r w:rsidRPr="008979B4">
        <w:rPr>
          <w:lang w:val="cs-CZ"/>
        </w:rPr>
        <w:t>Jedná se o typické chování vlnění, které lze pozorovat i u světla.</w:t>
      </w:r>
      <w:r w:rsidR="009768AD" w:rsidRPr="00567051">
        <w:rPr>
          <w:lang w:val="en-GB"/>
        </w:rPr>
        <w:t xml:space="preserve"> </w:t>
      </w:r>
      <w:r w:rsidR="008979B4" w:rsidRPr="008979B4">
        <w:rPr>
          <w:lang w:val="cs-CZ"/>
        </w:rPr>
        <w:t>Neprozrazujte o mnoho více, protože žáci mají za úkol zjistit další skutečnosti sami.</w:t>
      </w:r>
      <w:r w:rsidR="009768AD" w:rsidRPr="00567051">
        <w:rPr>
          <w:lang w:val="en-GB"/>
        </w:rPr>
        <w:t xml:space="preserve"> </w:t>
      </w:r>
    </w:p>
    <w:p w:rsidR="009768AD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9768AD" w:rsidRPr="00886DD2" w:rsidRDefault="008979B4" w:rsidP="009768AD">
      <w:pPr>
        <w:pStyle w:val="Default"/>
        <w:ind w:hanging="7"/>
        <w:rPr>
          <w:color w:val="006B54"/>
          <w:lang w:val="en-GB"/>
        </w:rPr>
      </w:pPr>
      <w:r w:rsidRPr="008979B4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Pracovní list „Světelné vlnění“</w:t>
      </w:r>
    </w:p>
    <w:p w:rsidR="009768AD" w:rsidRPr="00567051" w:rsidRDefault="00A83FB4" w:rsidP="009768AD">
      <w:pPr>
        <w:rPr>
          <w:lang w:val="en-GB"/>
        </w:rPr>
      </w:pPr>
      <w:r w:rsidRPr="00A83FB4">
        <w:rPr>
          <w:lang w:val="cs-CZ"/>
        </w:rPr>
        <w:t>Projděte se žáky úkoly pracovního listu (WS07.1).</w:t>
      </w:r>
      <w:r w:rsidR="009768AD" w:rsidRPr="00567051">
        <w:rPr>
          <w:lang w:val="en-GB"/>
        </w:rPr>
        <w:t xml:space="preserve"> </w:t>
      </w:r>
      <w:r w:rsidR="00EB3DA5">
        <w:rPr>
          <w:lang w:val="cs-CZ"/>
        </w:rPr>
        <w:t>M</w:t>
      </w:r>
      <w:r w:rsidR="007D345A" w:rsidRPr="00EF0ECA">
        <w:rPr>
          <w:lang w:val="cs-CZ"/>
        </w:rPr>
        <w:t xml:space="preserve">ůžete </w:t>
      </w:r>
      <w:r w:rsidR="00EB3DA5">
        <w:rPr>
          <w:lang w:val="cs-CZ"/>
        </w:rPr>
        <w:t xml:space="preserve">jim </w:t>
      </w:r>
      <w:r w:rsidR="007D345A" w:rsidRPr="00EF0ECA">
        <w:rPr>
          <w:lang w:val="cs-CZ"/>
        </w:rPr>
        <w:t>podle svého uvážení popsat, jak svůj pokus prováděl sám Young (v oddílu Všeobecné základy).</w:t>
      </w:r>
      <w:r w:rsidR="009768AD" w:rsidRPr="00567051">
        <w:rPr>
          <w:lang w:val="en-GB"/>
        </w:rPr>
        <w:t xml:space="preserve"> </w:t>
      </w:r>
      <w:r w:rsidR="00EF0ECA" w:rsidRPr="00EF0ECA">
        <w:rPr>
          <w:lang w:val="cs-CZ"/>
        </w:rPr>
        <w:t>Pokračujte až k podnadpisu Příprava a pak rozdejte žákům lasery.</w:t>
      </w:r>
      <w:r w:rsidR="009768AD" w:rsidRPr="00567051">
        <w:rPr>
          <w:lang w:val="en-GB"/>
        </w:rPr>
        <w:t xml:space="preserve"> </w:t>
      </w:r>
      <w:r w:rsidR="00EF0ECA" w:rsidRPr="00EF0ECA">
        <w:rPr>
          <w:lang w:val="cs-CZ"/>
        </w:rPr>
        <w:t>Pokud s nimi někteří žáci nebudou zacházet řádně a podle předložených pokynů, nedovolte jim laser obsluhovat.</w:t>
      </w:r>
      <w:r w:rsidR="009768AD" w:rsidRPr="00567051">
        <w:rPr>
          <w:lang w:val="en-GB"/>
        </w:rPr>
        <w:t xml:space="preserve"> </w:t>
      </w:r>
      <w:r w:rsidR="00EF0ECA" w:rsidRPr="00EF0ECA">
        <w:rPr>
          <w:lang w:val="cs-CZ"/>
        </w:rPr>
        <w:t>Budou se moci i nadále aktivně podílet na práci ve skupině, ale nebudou se smět laseru dotýkat.</w:t>
      </w:r>
    </w:p>
    <w:p w:rsidR="009768AD" w:rsidRPr="00567051" w:rsidRDefault="00EF0ECA" w:rsidP="009768AD">
      <w:pPr>
        <w:rPr>
          <w:lang w:val="en-GB"/>
        </w:rPr>
      </w:pPr>
      <w:r w:rsidRPr="00EF0ECA">
        <w:rPr>
          <w:lang w:val="cs-CZ"/>
        </w:rPr>
        <w:t>Pokud nemáte k dispozici vhodná stínítka, můžete místo nich použít samolepicí lístky z bločků na poznámky.</w:t>
      </w:r>
      <w:r w:rsidR="009768AD" w:rsidRPr="00567051">
        <w:rPr>
          <w:lang w:val="en-GB"/>
        </w:rPr>
        <w:t xml:space="preserve"> </w:t>
      </w:r>
      <w:r w:rsidRPr="00EF0ECA">
        <w:rPr>
          <w:lang w:val="cs-CZ"/>
        </w:rPr>
        <w:t xml:space="preserve">Odstřihněte část lístku s lepidlem a nalepte ji na pevný předmět, který má nějakou svislou plochu (např. </w:t>
      </w:r>
      <w:r>
        <w:rPr>
          <w:lang w:val="cs-CZ"/>
        </w:rPr>
        <w:t xml:space="preserve">na </w:t>
      </w:r>
      <w:r w:rsidRPr="00EF0ECA">
        <w:rPr>
          <w:lang w:val="cs-CZ"/>
        </w:rPr>
        <w:t>krabičk</w:t>
      </w:r>
      <w:r>
        <w:rPr>
          <w:lang w:val="cs-CZ"/>
        </w:rPr>
        <w:t>u</w:t>
      </w:r>
      <w:r w:rsidRPr="00EF0ECA">
        <w:rPr>
          <w:lang w:val="cs-CZ"/>
        </w:rPr>
        <w:t xml:space="preserve"> na křídu).</w:t>
      </w:r>
      <w:r w:rsidR="009768AD" w:rsidRPr="00567051">
        <w:rPr>
          <w:lang w:val="en-GB"/>
        </w:rPr>
        <w:t xml:space="preserve"> </w:t>
      </w:r>
      <w:r w:rsidRPr="00EF0ECA">
        <w:rPr>
          <w:lang w:val="cs-CZ"/>
        </w:rPr>
        <w:t>Toto uspořádání bude mít tu výhodu, že žáci budou moci psát nebo dělat značky přímo na tento papír.</w:t>
      </w:r>
    </w:p>
    <w:p w:rsidR="009768AD" w:rsidRPr="00567051" w:rsidRDefault="00EF0ECA" w:rsidP="009768AD">
      <w:pPr>
        <w:rPr>
          <w:lang w:val="en-GB"/>
        </w:rPr>
      </w:pPr>
      <w:r w:rsidRPr="00EF0ECA">
        <w:rPr>
          <w:lang w:val="cs-CZ"/>
        </w:rPr>
        <w:t>Až budou mít všichni připraveno vhodné stínítko a vyzkouš</w:t>
      </w:r>
      <w:r w:rsidR="00EB3DA5">
        <w:rPr>
          <w:lang w:val="cs-CZ"/>
        </w:rPr>
        <w:t>ej</w:t>
      </w:r>
      <w:r w:rsidRPr="00EF0ECA">
        <w:rPr>
          <w:lang w:val="cs-CZ"/>
        </w:rPr>
        <w:t>í funkčnost laseru, rozdejte optické destičky.</w:t>
      </w:r>
      <w:r w:rsidR="009768AD" w:rsidRPr="00567051">
        <w:rPr>
          <w:lang w:val="en-GB"/>
        </w:rPr>
        <w:t xml:space="preserve"> </w:t>
      </w:r>
      <w:r w:rsidRPr="00EF0ECA">
        <w:rPr>
          <w:lang w:val="cs-CZ"/>
        </w:rPr>
        <w:t>Od této chvíle by žáci měli v maximální míře pracovat samostatně.</w:t>
      </w:r>
      <w:r w:rsidR="009768AD" w:rsidRPr="00567051">
        <w:rPr>
          <w:lang w:val="en-GB"/>
        </w:rPr>
        <w:t xml:space="preserve"> </w:t>
      </w:r>
      <w:r w:rsidRPr="00EF0ECA">
        <w:rPr>
          <w:lang w:val="cs-CZ"/>
        </w:rPr>
        <w:t>Přecházejte mezi skupinami a v případě potíží žákům pomáhejte.</w:t>
      </w:r>
      <w:r w:rsidR="009768AD" w:rsidRPr="00567051">
        <w:rPr>
          <w:lang w:val="en-GB"/>
        </w:rPr>
        <w:t xml:space="preserve"> </w:t>
      </w:r>
      <w:r w:rsidRPr="00EF0ECA">
        <w:rPr>
          <w:lang w:val="cs-CZ"/>
        </w:rPr>
        <w:t>Nezůstávejte však u jedné skupiny déle než několik minut. Snažte se obejít všechny.</w:t>
      </w:r>
      <w:r w:rsidR="009768AD" w:rsidRPr="00567051">
        <w:rPr>
          <w:lang w:val="en-GB"/>
        </w:rPr>
        <w:t xml:space="preserve"> </w:t>
      </w:r>
      <w:r w:rsidR="003C0E1A" w:rsidRPr="003C0E1A">
        <w:rPr>
          <w:lang w:val="cs-CZ"/>
        </w:rPr>
        <w:t xml:space="preserve">Oceňte dobré nápady a projevte zájem o důvody, pro které žáci dané řešení zvolili, např. při uspořádání </w:t>
      </w:r>
      <w:r w:rsidR="00B0049F">
        <w:rPr>
          <w:lang w:val="cs-CZ"/>
        </w:rPr>
        <w:t>pomůcek</w:t>
      </w:r>
      <w:r w:rsidR="003C0E1A" w:rsidRPr="003C0E1A">
        <w:rPr>
          <w:lang w:val="cs-CZ"/>
        </w:rPr>
        <w:t xml:space="preserve"> v experimentu.</w:t>
      </w:r>
      <w:r w:rsidR="009768AD" w:rsidRPr="00567051">
        <w:rPr>
          <w:lang w:val="en-GB"/>
        </w:rPr>
        <w:t xml:space="preserve"> </w:t>
      </w:r>
      <w:r w:rsidR="003C0E1A" w:rsidRPr="003C0E1A">
        <w:rPr>
          <w:lang w:val="cs-CZ"/>
        </w:rPr>
        <w:t>Sledujte také, zda s laserem pracují bezpečně.</w:t>
      </w:r>
    </w:p>
    <w:p w:rsidR="009768AD" w:rsidRDefault="003C0E1A" w:rsidP="009768AD">
      <w:pPr>
        <w:rPr>
          <w:lang w:val="en-GB"/>
        </w:rPr>
      </w:pPr>
      <w:r w:rsidRPr="008E7440">
        <w:rPr>
          <w:lang w:val="cs-CZ"/>
        </w:rPr>
        <w:t xml:space="preserve">Až většina skupin dojde při práci až k bodu 3) pracovního listu, prodiskutujte jejich zjištění </w:t>
      </w:r>
      <w:r w:rsidR="00B0049F">
        <w:rPr>
          <w:lang w:val="cs-CZ"/>
        </w:rPr>
        <w:t>s </w:t>
      </w:r>
      <w:r w:rsidRPr="008E7440">
        <w:rPr>
          <w:lang w:val="cs-CZ"/>
        </w:rPr>
        <w:t>cel</w:t>
      </w:r>
      <w:r w:rsidR="00B0049F">
        <w:rPr>
          <w:lang w:val="cs-CZ"/>
        </w:rPr>
        <w:t>ou</w:t>
      </w:r>
      <w:r w:rsidRPr="008E7440">
        <w:rPr>
          <w:lang w:val="cs-CZ"/>
        </w:rPr>
        <w:t xml:space="preserve"> tříd</w:t>
      </w:r>
      <w:r w:rsidR="00B0049F">
        <w:rPr>
          <w:lang w:val="cs-CZ"/>
        </w:rPr>
        <w:t>ou</w:t>
      </w:r>
      <w:r w:rsidRPr="008E7440">
        <w:rPr>
          <w:lang w:val="cs-CZ"/>
        </w:rPr>
        <w:t>.</w:t>
      </w:r>
      <w:r w:rsidR="009768AD">
        <w:rPr>
          <w:lang w:val="en-GB"/>
        </w:rPr>
        <w:t xml:space="preserve"> </w:t>
      </w:r>
      <w:r w:rsidR="008E7440" w:rsidRPr="00D16BE6">
        <w:rPr>
          <w:lang w:val="cs-CZ"/>
        </w:rPr>
        <w:t xml:space="preserve">Nechte žáky volně experimentovat, aby získali cit pro </w:t>
      </w:r>
      <w:r w:rsidR="00D16BE6" w:rsidRPr="00D16BE6">
        <w:rPr>
          <w:lang w:val="cs-CZ"/>
        </w:rPr>
        <w:t>důležité parametry pokusu.</w:t>
      </w:r>
    </w:p>
    <w:p w:rsidR="009768AD" w:rsidRDefault="009768AD" w:rsidP="009768AD">
      <w:pPr>
        <w:rPr>
          <w:lang w:val="en-GB"/>
        </w:rPr>
      </w:pPr>
    </w:p>
    <w:p w:rsidR="009768AD" w:rsidRPr="00886DD2" w:rsidRDefault="00D16BE6" w:rsidP="009768AD">
      <w:pPr>
        <w:pStyle w:val="Default"/>
        <w:ind w:hanging="7"/>
        <w:rPr>
          <w:color w:val="006B54"/>
          <w:lang w:val="en-GB"/>
        </w:rPr>
      </w:pPr>
      <w:r w:rsidRPr="00D16BE6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Domácí úkol</w:t>
      </w:r>
    </w:p>
    <w:p w:rsidR="009768AD" w:rsidRDefault="00D16BE6" w:rsidP="009768AD">
      <w:pPr>
        <w:rPr>
          <w:lang w:val="en-GB"/>
        </w:rPr>
      </w:pPr>
      <w:r w:rsidRPr="00D16BE6">
        <w:rPr>
          <w:i/>
          <w:lang w:val="cs-CZ"/>
        </w:rPr>
        <w:t>Alternativní možnost: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>Seznam vlivů, které žáci uvedli v odpovědi k bodu 3), můžete shromáždit a sepsat např. na tabuli.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 xml:space="preserve">Žáci si pak tento seznam opíší a za domácí úkol dostanou ke každému bodu napsat vlastní poznámku k tomu, </w:t>
      </w:r>
      <w:r w:rsidRPr="00D16BE6">
        <w:rPr>
          <w:i/>
          <w:lang w:val="cs-CZ"/>
        </w:rPr>
        <w:t>jak</w:t>
      </w:r>
      <w:r w:rsidRPr="00D16BE6">
        <w:rPr>
          <w:lang w:val="cs-CZ"/>
        </w:rPr>
        <w:t xml:space="preserve"> a </w:t>
      </w:r>
      <w:r w:rsidRPr="00D16BE6">
        <w:rPr>
          <w:i/>
          <w:lang w:val="cs-CZ"/>
        </w:rPr>
        <w:t>proč</w:t>
      </w:r>
      <w:r w:rsidRPr="00D16BE6">
        <w:rPr>
          <w:lang w:val="cs-CZ"/>
        </w:rPr>
        <w:t xml:space="preserve"> daný vliv mění vzhled difrakčního obrazce.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>Pravděpodobně v tuto chvíli ještě nepřijdou na všechny odpovědi, ale některé z nich najdou později v této kapitole.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>Tento domácí úkol by měl být spíše dobrovolný, a nikoli povinný.</w:t>
      </w:r>
    </w:p>
    <w:p w:rsidR="009768AD" w:rsidRDefault="00D16BE6" w:rsidP="009768AD">
      <w:pPr>
        <w:ind w:firstLine="0"/>
        <w:rPr>
          <w:lang w:val="en-GB"/>
        </w:rPr>
      </w:pPr>
      <w:r w:rsidRPr="00D16BE6">
        <w:rPr>
          <w:lang w:val="cs-CZ"/>
        </w:rPr>
        <w:t>Aby se na začátku druhé hodiny ušetřil čas, požádejte žáky, aby odpověděli na otázky z bodu 4) na druhé straně pracovního listu.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>Přiměje je to k tomu, aby si vyhledali a nastudovali alespoň základy teorie kmitání, vlnění a interference.</w:t>
      </w:r>
    </w:p>
    <w:p w:rsidR="009768AD" w:rsidRDefault="009768AD" w:rsidP="009768AD">
      <w:pPr>
        <w:ind w:firstLine="0"/>
        <w:rPr>
          <w:lang w:val="en-GB"/>
        </w:rPr>
      </w:pPr>
    </w:p>
    <w:p w:rsidR="009768AD" w:rsidRPr="00886DD2" w:rsidRDefault="00D16BE6" w:rsidP="009768AD">
      <w:pPr>
        <w:pStyle w:val="Default"/>
        <w:ind w:hanging="7"/>
        <w:rPr>
          <w:color w:val="006B54"/>
          <w:lang w:val="en-GB"/>
        </w:rPr>
      </w:pPr>
      <w:r w:rsidRPr="00D16BE6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Druhá hodina</w:t>
      </w:r>
    </w:p>
    <w:p w:rsidR="009768AD" w:rsidRDefault="00D16BE6" w:rsidP="009768AD">
      <w:pPr>
        <w:ind w:firstLine="0"/>
        <w:rPr>
          <w:lang w:val="en-GB"/>
        </w:rPr>
      </w:pPr>
      <w:r w:rsidRPr="00D16BE6">
        <w:rPr>
          <w:lang w:val="cs-CZ"/>
        </w:rPr>
        <w:t>Druhou vyučovací hodinu zahajte krátkou diskusí nad textem uvedeným v horní části druhé stránky pracovního listu.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 xml:space="preserve">Tento popis má sloužit pouze k připomenutí znalostí. Doba, kterou si vyhradíte na tuto část, bude záviset na to, jak podrobný výklad interference jste už žákům </w:t>
      </w:r>
      <w:r w:rsidRPr="00D16BE6">
        <w:rPr>
          <w:lang w:val="cs-CZ"/>
        </w:rPr>
        <w:lastRenderedPageBreak/>
        <w:t>podali.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>Poté se žáky proberte jejich domácí úkol.</w:t>
      </w:r>
      <w:r w:rsidR="009768AD">
        <w:rPr>
          <w:lang w:val="en-GB"/>
        </w:rPr>
        <w:t xml:space="preserve"> </w:t>
      </w:r>
      <w:r w:rsidR="00E261C9">
        <w:rPr>
          <w:lang w:val="cs-CZ"/>
        </w:rPr>
        <w:t>Dbejte na to</w:t>
      </w:r>
      <w:r w:rsidRPr="00D16BE6">
        <w:rPr>
          <w:lang w:val="cs-CZ"/>
        </w:rPr>
        <w:t xml:space="preserve">, aby všichni ve třídě </w:t>
      </w:r>
      <w:r w:rsidR="00D04CCA">
        <w:rPr>
          <w:lang w:val="cs-CZ"/>
        </w:rPr>
        <w:t>porozuměli</w:t>
      </w:r>
      <w:r w:rsidRPr="00D16BE6">
        <w:rPr>
          <w:lang w:val="cs-CZ"/>
        </w:rPr>
        <w:t xml:space="preserve"> odpovědi na otázku v bodě 4).</w:t>
      </w:r>
      <w:r w:rsidR="009768AD">
        <w:rPr>
          <w:lang w:val="en-GB"/>
        </w:rPr>
        <w:t xml:space="preserve"> </w:t>
      </w:r>
    </w:p>
    <w:p w:rsidR="009768AD" w:rsidRDefault="00D16BE6" w:rsidP="009768AD">
      <w:pPr>
        <w:ind w:firstLine="0"/>
        <w:rPr>
          <w:lang w:val="en-GB"/>
        </w:rPr>
      </w:pPr>
      <w:r w:rsidRPr="00D16BE6">
        <w:rPr>
          <w:lang w:val="cs-CZ"/>
        </w:rPr>
        <w:t>Pomozte žákům pochopit smysl vyobrazení nad textem bodu 5).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>Pokud se ještě žáci neseznámili s Huygensovým principem, budete jim ho v tomto okamžiku muset vyložit.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>Pro kontrolu, zda tomuto principu porozuměli, se jich zeptejte, co by se stalo, kdyby změnili vlnovou délku dopadajícího světla.</w:t>
      </w:r>
      <w:r w:rsidR="009768AD">
        <w:rPr>
          <w:lang w:val="en-GB"/>
        </w:rPr>
        <w:t xml:space="preserve"> </w:t>
      </w:r>
      <w:r w:rsidRPr="00D16BE6">
        <w:rPr>
          <w:lang w:val="cs-CZ"/>
        </w:rPr>
        <w:t>Na příkladu obrázku v</w:t>
      </w:r>
      <w:r w:rsidR="00BB5F59">
        <w:rPr>
          <w:lang w:val="cs-CZ"/>
        </w:rPr>
        <w:t>p</w:t>
      </w:r>
      <w:r w:rsidRPr="00D16BE6">
        <w:rPr>
          <w:lang w:val="cs-CZ"/>
        </w:rPr>
        <w:t>ravo lze říci, že by to znamenalo změnu poloměru půlkruhů (čel světelné vlny), a tedy změnu úhlu ohybu světla a poloh difrakčních řádů.</w:t>
      </w:r>
      <w:r w:rsidR="009768AD">
        <w:rPr>
          <w:lang w:val="en-GB"/>
        </w:rPr>
        <w:t xml:space="preserve"> </w:t>
      </w:r>
    </w:p>
    <w:p w:rsidR="009768AD" w:rsidRDefault="00D16BE6" w:rsidP="009768AD">
      <w:pPr>
        <w:rPr>
          <w:lang w:val="en-GB"/>
        </w:rPr>
      </w:pPr>
      <w:r w:rsidRPr="00D16BE6">
        <w:rPr>
          <w:lang w:val="cs-CZ"/>
        </w:rPr>
        <w:t>Od bodu 5) nechte opět žáky pracovat v samostatných skupinách.</w:t>
      </w:r>
      <w:r w:rsidR="009768AD">
        <w:rPr>
          <w:lang w:val="en-GB"/>
        </w:rPr>
        <w:t xml:space="preserve"> </w:t>
      </w:r>
      <w:r w:rsidRPr="00CB6673">
        <w:rPr>
          <w:lang w:val="cs-CZ"/>
        </w:rPr>
        <w:t xml:space="preserve">Při měření v bodu 6) </w:t>
      </w:r>
      <w:r w:rsidR="00492BAC" w:rsidRPr="00CB6673">
        <w:rPr>
          <w:lang w:val="cs-CZ"/>
        </w:rPr>
        <w:t>dbejte na to, aby žáci měřili vzdálenosti mezi drobnými stopami, a nikoli modulaci obr</w:t>
      </w:r>
      <w:r w:rsidR="00E46037">
        <w:rPr>
          <w:lang w:val="cs-CZ"/>
        </w:rPr>
        <w:t>azce</w:t>
      </w:r>
      <w:r w:rsidR="00492BAC" w:rsidRPr="00CB6673">
        <w:rPr>
          <w:lang w:val="cs-CZ"/>
        </w:rPr>
        <w:t xml:space="preserve"> na </w:t>
      </w:r>
      <w:r w:rsidR="00C15CDB">
        <w:rPr>
          <w:lang w:val="cs-CZ"/>
        </w:rPr>
        <w:t>dlouhou vzdálenost</w:t>
      </w:r>
      <w:r w:rsidR="00492BAC" w:rsidRPr="00CB6673">
        <w:rPr>
          <w:lang w:val="cs-CZ"/>
        </w:rPr>
        <w:t xml:space="preserve"> (podrobněj</w:t>
      </w:r>
      <w:r w:rsidR="00CB6673" w:rsidRPr="00CB6673">
        <w:rPr>
          <w:lang w:val="cs-CZ"/>
        </w:rPr>
        <w:t>i v otázce 2 v části „Možné dotazy žáků“).</w:t>
      </w:r>
    </w:p>
    <w:p w:rsidR="009768AD" w:rsidRPr="00567051" w:rsidRDefault="009768AD" w:rsidP="009768AD">
      <w:pPr>
        <w:rPr>
          <w:lang w:val="en-GB"/>
        </w:rPr>
      </w:pPr>
    </w:p>
    <w:p w:rsidR="009768AD" w:rsidRPr="00886DD2" w:rsidRDefault="00CB6673" w:rsidP="009768AD">
      <w:pPr>
        <w:pStyle w:val="Default"/>
        <w:ind w:hanging="7"/>
        <w:rPr>
          <w:color w:val="006B54"/>
          <w:lang w:val="en-GB"/>
        </w:rPr>
      </w:pPr>
      <w:r w:rsidRPr="00CB6673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Pro rychlejší žáky</w:t>
      </w:r>
      <w:r w:rsidR="009768AD" w:rsidRPr="00886DD2"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  <w:t xml:space="preserve"> </w:t>
      </w:r>
    </w:p>
    <w:p w:rsidR="009768AD" w:rsidRDefault="00CB6673" w:rsidP="009768AD">
      <w:pPr>
        <w:rPr>
          <w:lang w:val="en-GB"/>
        </w:rPr>
      </w:pPr>
      <w:r w:rsidRPr="00CB6673">
        <w:rPr>
          <w:lang w:val="cs-CZ"/>
        </w:rPr>
        <w:t>Pokud část žáků ještě pracuje na měření, ale jiná již všechny úkoly pracovního listu vypracovala, můžete rychlejším žákům nabídnout následující pokus:</w:t>
      </w:r>
      <w:r w:rsidR="009768AD">
        <w:rPr>
          <w:lang w:val="en-GB"/>
        </w:rPr>
        <w:t xml:space="preserve"> </w:t>
      </w:r>
      <w:r w:rsidRPr="00CB6673">
        <w:rPr>
          <w:lang w:val="cs-CZ"/>
        </w:rPr>
        <w:t>dejte jim díl silné černé hliníkové fólie ze soupravy Photonics Explorer.</w:t>
      </w:r>
      <w:r w:rsidR="009768AD">
        <w:rPr>
          <w:lang w:val="en-GB"/>
        </w:rPr>
        <w:t xml:space="preserve"> </w:t>
      </w:r>
      <w:r w:rsidRPr="00CB6673">
        <w:rPr>
          <w:lang w:val="cs-CZ"/>
        </w:rPr>
        <w:t>Tu by měli položit na kus kartonu a propíchnout tenkou jehlou.</w:t>
      </w:r>
      <w:r w:rsidR="009768AD">
        <w:rPr>
          <w:lang w:val="en-GB"/>
        </w:rPr>
        <w:t xml:space="preserve"> </w:t>
      </w:r>
      <w:r w:rsidRPr="00CB6673">
        <w:rPr>
          <w:lang w:val="cs-CZ"/>
        </w:rPr>
        <w:t>Pak budou pozorovat difrakční obrazec t</w:t>
      </w:r>
      <w:r w:rsidR="00C15CDB">
        <w:rPr>
          <w:lang w:val="cs-CZ"/>
        </w:rPr>
        <w:t>ohoto otvoru</w:t>
      </w:r>
      <w:r w:rsidRPr="00CB6673">
        <w:rPr>
          <w:lang w:val="cs-CZ"/>
        </w:rPr>
        <w:t>, přičemž jim můžete položit tyto otázky:</w:t>
      </w:r>
      <w:r w:rsidR="009768AD">
        <w:rPr>
          <w:lang w:val="en-GB"/>
        </w:rPr>
        <w:t xml:space="preserve"> </w:t>
      </w:r>
      <w:r w:rsidRPr="00CB6673">
        <w:rPr>
          <w:lang w:val="cs-CZ"/>
        </w:rPr>
        <w:t>1) s čím se skládá – interferuje – světlo při tomto pokusu, když je zde jen jeden otvor, a nikoli dvě štěrbiny 2) jak by vysvětlili tvar tohoto difrakčního obrazce 3) jak by se tvar difrakčního obrazce změnil, kdyby použili</w:t>
      </w:r>
      <w:r>
        <w:rPr>
          <w:lang w:val="cs-CZ"/>
        </w:rPr>
        <w:t xml:space="preserve"> nebo vytvořili</w:t>
      </w:r>
      <w:r w:rsidRPr="00CB6673">
        <w:rPr>
          <w:lang w:val="cs-CZ"/>
        </w:rPr>
        <w:t xml:space="preserve"> otvor s jinou velikostí nebo s jiným tvarem (např. oválným)?</w:t>
      </w:r>
      <w:r w:rsidR="009768AD">
        <w:rPr>
          <w:lang w:val="en-GB"/>
        </w:rPr>
        <w:t xml:space="preserve"> </w:t>
      </w:r>
      <w:r w:rsidRPr="00CB6673">
        <w:rPr>
          <w:lang w:val="cs-CZ"/>
        </w:rPr>
        <w:t>Nechte je tyto možnosti vyzkoušet.</w:t>
      </w:r>
    </w:p>
    <w:p w:rsidR="009768AD" w:rsidRPr="00567051" w:rsidRDefault="009768AD" w:rsidP="009768AD">
      <w:pPr>
        <w:rPr>
          <w:lang w:val="en-GB"/>
        </w:rPr>
      </w:pPr>
    </w:p>
    <w:p w:rsidR="009768AD" w:rsidRPr="00886DD2" w:rsidRDefault="00CB6673" w:rsidP="009768AD">
      <w:pPr>
        <w:pStyle w:val="Default"/>
        <w:ind w:hanging="7"/>
        <w:rPr>
          <w:color w:val="006B54"/>
          <w:lang w:val="en-GB"/>
        </w:rPr>
      </w:pPr>
      <w:r w:rsidRPr="00CB6673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Diskuse nad naměřenými výsledky</w:t>
      </w:r>
      <w:r w:rsidR="009768AD" w:rsidRPr="00886DD2"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  <w:t xml:space="preserve"> </w:t>
      </w:r>
    </w:p>
    <w:p w:rsidR="009768AD" w:rsidRPr="00567051" w:rsidRDefault="00CB6673" w:rsidP="009768AD">
      <w:pPr>
        <w:rPr>
          <w:lang w:val="en-GB"/>
        </w:rPr>
      </w:pPr>
      <w:r w:rsidRPr="00CB6673">
        <w:rPr>
          <w:lang w:val="cs-CZ"/>
        </w:rPr>
        <w:t>Shromážděte a sepište všechny zjištěné výsledky na tabuli.</w:t>
      </w:r>
      <w:r w:rsidR="009768AD" w:rsidRPr="00567051">
        <w:rPr>
          <w:lang w:val="en-GB"/>
        </w:rPr>
        <w:t xml:space="preserve"> </w:t>
      </w:r>
      <w:r w:rsidRPr="00CB6673">
        <w:rPr>
          <w:lang w:val="cs-CZ"/>
        </w:rPr>
        <w:t>Nechte žáky odhadnout přesnost jejich měření, tj. např. o kolik nanometrů se jejich výsledek asi liší od skutečné hodnoty.</w:t>
      </w:r>
      <w:r w:rsidR="009768AD" w:rsidRPr="00567051">
        <w:rPr>
          <w:lang w:val="en-GB"/>
        </w:rPr>
        <w:t xml:space="preserve"> </w:t>
      </w:r>
      <w:r w:rsidRPr="00CB6673">
        <w:rPr>
          <w:lang w:val="cs-CZ"/>
        </w:rPr>
        <w:t>Pak porovnejte jejich výsledky se skutečnou vlnovou délkou přibližně 655 nm.</w:t>
      </w:r>
      <w:r w:rsidR="009768AD" w:rsidRPr="00567051">
        <w:rPr>
          <w:lang w:val="en-GB"/>
        </w:rPr>
        <w:t xml:space="preserve"> </w:t>
      </w:r>
      <w:r w:rsidRPr="00CB6673">
        <w:rPr>
          <w:lang w:val="cs-CZ"/>
        </w:rPr>
        <w:t>V</w:t>
      </w:r>
      <w:r w:rsidR="00B07D4C">
        <w:rPr>
          <w:lang w:val="cs-CZ"/>
        </w:rPr>
        <w:t>livem</w:t>
      </w:r>
      <w:r w:rsidRPr="00CB6673">
        <w:rPr>
          <w:lang w:val="cs-CZ"/>
        </w:rPr>
        <w:t xml:space="preserve"> výrobního postupu se vyzařovaná vlnová délka jednotlivých laserů může lišit o 3 až 4 nm.</w:t>
      </w:r>
    </w:p>
    <w:p w:rsidR="009768AD" w:rsidRPr="00567051" w:rsidRDefault="00CB6673" w:rsidP="009768AD">
      <w:pPr>
        <w:rPr>
          <w:lang w:val="en-GB"/>
        </w:rPr>
      </w:pPr>
      <w:r w:rsidRPr="00CB6673">
        <w:rPr>
          <w:lang w:val="cs-CZ"/>
        </w:rPr>
        <w:t xml:space="preserve">Aby žáci o těchto rozměrech získali lepší představu, </w:t>
      </w:r>
      <w:r w:rsidR="0053711F">
        <w:rPr>
          <w:lang w:val="cs-CZ"/>
        </w:rPr>
        <w:t>uveďte srovnání</w:t>
      </w:r>
      <w:r w:rsidRPr="00CB6673">
        <w:rPr>
          <w:lang w:val="cs-CZ"/>
        </w:rPr>
        <w:t xml:space="preserve"> s tloušťkou obyčejného listu papíru (0,1 mm) a vysvětlete, že v jejich výpočtu figuroval rozměr 100krát menší.</w:t>
      </w:r>
      <w:r w:rsidR="009768AD" w:rsidRPr="00567051">
        <w:rPr>
          <w:lang w:val="en-GB"/>
        </w:rPr>
        <w:t xml:space="preserve"> </w:t>
      </w:r>
      <w:r w:rsidRPr="00CB6673">
        <w:rPr>
          <w:lang w:val="cs-CZ"/>
        </w:rPr>
        <w:t>Zeptejte se jich, pro jaké praktické účely se může takto přesné měření hodit.</w:t>
      </w:r>
    </w:p>
    <w:p w:rsidR="009768AD" w:rsidRPr="00567051" w:rsidRDefault="00CB6673" w:rsidP="009768AD">
      <w:pPr>
        <w:rPr>
          <w:lang w:val="en-GB"/>
        </w:rPr>
      </w:pPr>
      <w:r w:rsidRPr="00CB6673">
        <w:rPr>
          <w:lang w:val="cs-CZ"/>
        </w:rPr>
        <w:t>Zeptejte se také, jakým způsobem přistoupili ke zpřesnění svého měření.</w:t>
      </w:r>
      <w:r w:rsidR="009768AD" w:rsidRPr="00567051">
        <w:rPr>
          <w:lang w:val="en-GB"/>
        </w:rPr>
        <w:t xml:space="preserve"> </w:t>
      </w:r>
      <w:r w:rsidRPr="00CB6673">
        <w:rPr>
          <w:lang w:val="cs-CZ"/>
        </w:rPr>
        <w:t>Možné odpovědi:</w:t>
      </w:r>
    </w:p>
    <w:p w:rsidR="009768AD" w:rsidRPr="00723D27" w:rsidRDefault="009768AD" w:rsidP="009768AD">
      <w:pPr>
        <w:tabs>
          <w:tab w:val="left" w:pos="567"/>
        </w:tabs>
        <w:ind w:left="567" w:hanging="283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</w:r>
      <w:proofErr w:type="gramStart"/>
      <w:r w:rsidR="00CB6673" w:rsidRPr="00CB6673">
        <w:rPr>
          <w:lang w:val="cs-CZ"/>
        </w:rPr>
        <w:t>vypočítat</w:t>
      </w:r>
      <w:proofErr w:type="gramEnd"/>
      <w:r w:rsidR="00CB6673" w:rsidRPr="00CB6673">
        <w:rPr>
          <w:lang w:val="cs-CZ"/>
        </w:rPr>
        <w:t xml:space="preserve"> průměr z několika měření</w:t>
      </w:r>
    </w:p>
    <w:p w:rsidR="009768AD" w:rsidRPr="00723D27" w:rsidRDefault="009768AD" w:rsidP="009768AD">
      <w:pPr>
        <w:tabs>
          <w:tab w:val="left" w:pos="567"/>
        </w:tabs>
        <w:ind w:left="567" w:hanging="283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</w:r>
      <w:r w:rsidR="00CB6673" w:rsidRPr="00CB6673">
        <w:rPr>
          <w:lang w:val="cs-CZ"/>
        </w:rPr>
        <w:t>měřit namísto vzdálenosti mezi nultým a prvním řádem difrakce („a“) vzdálenost mezi dvěma prvními řády difrakce („a</w:t>
      </w:r>
      <w:proofErr w:type="gramStart"/>
      <w:r w:rsidR="00CB6673" w:rsidRPr="00CB6673">
        <w:rPr>
          <w:lang w:val="cs-CZ"/>
        </w:rPr>
        <w:t>“ a</w:t>
      </w:r>
      <w:proofErr w:type="gramEnd"/>
      <w:r w:rsidR="00CB6673" w:rsidRPr="00CB6673">
        <w:rPr>
          <w:lang w:val="cs-CZ"/>
        </w:rPr>
        <w:t xml:space="preserve"> „-a“, tj. řády na levé a na pravé straně) a hodnotu vydělit dvěma</w:t>
      </w:r>
      <w:r w:rsidRPr="00723D27">
        <w:rPr>
          <w:lang w:val="en-GB"/>
        </w:rPr>
        <w:t xml:space="preserve"> </w:t>
      </w:r>
    </w:p>
    <w:p w:rsidR="009768AD" w:rsidRPr="00723D27" w:rsidRDefault="009768AD" w:rsidP="009768AD">
      <w:pPr>
        <w:tabs>
          <w:tab w:val="left" w:pos="567"/>
        </w:tabs>
        <w:ind w:left="567" w:hanging="283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</w:r>
      <w:proofErr w:type="gramStart"/>
      <w:r w:rsidR="00CB6673" w:rsidRPr="00CB6673">
        <w:rPr>
          <w:lang w:val="cs-CZ"/>
        </w:rPr>
        <w:t>zvětšit</w:t>
      </w:r>
      <w:proofErr w:type="gramEnd"/>
      <w:r w:rsidR="00CB6673" w:rsidRPr="00CB6673">
        <w:rPr>
          <w:lang w:val="cs-CZ"/>
        </w:rPr>
        <w:t xml:space="preserve"> vzdálenost mezi destičkou a stínítkem</w:t>
      </w:r>
    </w:p>
    <w:p w:rsidR="009768AD" w:rsidRPr="00723D27" w:rsidRDefault="009768AD" w:rsidP="009768AD">
      <w:pPr>
        <w:tabs>
          <w:tab w:val="left" w:pos="567"/>
        </w:tabs>
        <w:ind w:left="567" w:hanging="283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</w:r>
      <w:proofErr w:type="gramStart"/>
      <w:r w:rsidR="00CB6673" w:rsidRPr="00CB6673">
        <w:rPr>
          <w:lang w:val="cs-CZ"/>
        </w:rPr>
        <w:t>udělat</w:t>
      </w:r>
      <w:proofErr w:type="gramEnd"/>
      <w:r w:rsidR="00CB6673" w:rsidRPr="00CB6673">
        <w:rPr>
          <w:lang w:val="cs-CZ"/>
        </w:rPr>
        <w:t xml:space="preserve"> si na stínítku v místě nultého řádu malou značku tak, aby bylo ostatní difrakční řády lépe vidět</w:t>
      </w:r>
    </w:p>
    <w:p w:rsidR="009768AD" w:rsidRPr="00723D27" w:rsidRDefault="00CB6673" w:rsidP="009768AD">
      <w:pPr>
        <w:tabs>
          <w:tab w:val="left" w:pos="0"/>
        </w:tabs>
        <w:ind w:left="567" w:hanging="567"/>
        <w:rPr>
          <w:lang w:val="en-GB"/>
        </w:rPr>
      </w:pPr>
      <w:r w:rsidRPr="00CB6673">
        <w:rPr>
          <w:lang w:val="cs-CZ"/>
        </w:rPr>
        <w:t>atd.</w:t>
      </w:r>
    </w:p>
    <w:p w:rsidR="009768AD" w:rsidRPr="00567051" w:rsidRDefault="00CB6673" w:rsidP="009768AD">
      <w:pPr>
        <w:rPr>
          <w:lang w:val="en-GB"/>
        </w:rPr>
      </w:pPr>
      <w:r w:rsidRPr="00CB6673">
        <w:rPr>
          <w:lang w:val="cs-CZ"/>
        </w:rPr>
        <w:t>Na konci hodiny rozdejte studijní list FS07.1.</w:t>
      </w:r>
    </w:p>
    <w:p w:rsidR="009768AD" w:rsidRPr="00567051" w:rsidRDefault="009768AD" w:rsidP="009768AD">
      <w:pPr>
        <w:rPr>
          <w:lang w:val="en-GB"/>
        </w:rPr>
      </w:pPr>
    </w:p>
    <w:p w:rsidR="009768AD" w:rsidRDefault="009768AD">
      <w:pPr>
        <w:autoSpaceDE/>
        <w:autoSpaceDN/>
        <w:adjustRightInd/>
        <w:spacing w:after="200" w:line="276" w:lineRule="auto"/>
        <w:ind w:firstLine="0"/>
        <w:jc w:val="left"/>
        <w:rPr>
          <w:b/>
          <w:bCs/>
          <w:color w:val="003F87"/>
          <w:lang w:val="en-GB"/>
        </w:rPr>
      </w:pPr>
    </w:p>
    <w:p w:rsidR="009768AD" w:rsidRPr="00886DD2" w:rsidRDefault="007D345A" w:rsidP="009768AD">
      <w:pPr>
        <w:pStyle w:val="Default"/>
        <w:ind w:left="705" w:hanging="705"/>
        <w:rPr>
          <w:color w:val="006B54"/>
          <w:lang w:val="en-GB"/>
        </w:rPr>
      </w:pPr>
      <w:r w:rsidRPr="00CB6673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Všeobecné základy</w:t>
      </w:r>
    </w:p>
    <w:p w:rsidR="009768AD" w:rsidRPr="00886DD2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9768AD" w:rsidRPr="00886DD2" w:rsidRDefault="00CB6673" w:rsidP="009768AD">
      <w:pPr>
        <w:pStyle w:val="Default"/>
        <w:ind w:hanging="7"/>
        <w:rPr>
          <w:color w:val="006B54"/>
          <w:lang w:val="en-GB"/>
        </w:rPr>
      </w:pPr>
      <w:r w:rsidRPr="00CB6673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Youngův experiment</w:t>
      </w:r>
    </w:p>
    <w:p w:rsidR="009768AD" w:rsidRPr="00567051" w:rsidRDefault="00CB6673" w:rsidP="009768AD">
      <w:pPr>
        <w:rPr>
          <w:lang w:val="en-GB"/>
        </w:rPr>
      </w:pPr>
      <w:r w:rsidRPr="00CB6673">
        <w:rPr>
          <w:lang w:val="cs-CZ"/>
        </w:rPr>
        <w:t>Na důkaz toho, že světlo je vlnění, provedl Young pokus, „který lze snadno zopakovat kdykoli, když svítí slunce, a s pomůckami, které má k dispozici každý.</w:t>
      </w:r>
      <w:r>
        <w:rPr>
          <w:lang w:val="cs-CZ"/>
        </w:rPr>
        <w:t>“</w:t>
      </w:r>
      <w:r w:rsidR="009768AD" w:rsidRPr="00567051">
        <w:rPr>
          <w:lang w:val="en-GB"/>
        </w:rPr>
        <w:t xml:space="preserve"> </w:t>
      </w:r>
      <w:r w:rsidR="001B3404" w:rsidRPr="006042AC">
        <w:rPr>
          <w:lang w:val="cs-CZ"/>
        </w:rPr>
        <w:t>Jde o dobrý příklad, jak lze s omezenými prostředky dosáhnout velkého vědeckého průlomu.</w:t>
      </w:r>
    </w:p>
    <w:p w:rsidR="009768AD" w:rsidRDefault="006042AC" w:rsidP="009768AD">
      <w:pPr>
        <w:rPr>
          <w:lang w:val="en-GB"/>
        </w:rPr>
      </w:pPr>
      <w:r w:rsidRPr="006042AC">
        <w:rPr>
          <w:lang w:val="cs-CZ"/>
        </w:rPr>
        <w:t>Young píše:</w:t>
      </w:r>
      <w:r w:rsidR="009768AD" w:rsidRPr="00567051">
        <w:rPr>
          <w:lang w:val="en-GB"/>
        </w:rPr>
        <w:t xml:space="preserve"> </w:t>
      </w:r>
      <w:r w:rsidRPr="006042AC">
        <w:rPr>
          <w:lang w:val="cs-CZ"/>
        </w:rPr>
        <w:t>„V okenici jsem vytvořil malý otvor a zakryl jej kusem tlustého papíru, který jsem propíchl tenkou jehlou.“</w:t>
      </w:r>
      <w:r w:rsidR="009768AD" w:rsidRPr="006042AC">
        <w:rPr>
          <w:lang w:val="en-GB"/>
        </w:rPr>
        <w:t xml:space="preserve"> </w:t>
      </w:r>
      <w:r w:rsidRPr="006042AC">
        <w:rPr>
          <w:lang w:val="cs-CZ"/>
        </w:rPr>
        <w:t xml:space="preserve">Do dráhy paprsku pak </w:t>
      </w:r>
      <w:r w:rsidR="00140832">
        <w:rPr>
          <w:lang w:val="cs-CZ"/>
        </w:rPr>
        <w:t xml:space="preserve">rovnoběžně </w:t>
      </w:r>
      <w:r w:rsidRPr="006042AC">
        <w:rPr>
          <w:lang w:val="cs-CZ"/>
        </w:rPr>
        <w:t>postavil hrací kartu, a rozdělil jej tak na dvě části.</w:t>
      </w:r>
      <w:r w:rsidR="009768AD" w:rsidRPr="00567051">
        <w:rPr>
          <w:lang w:val="en-GB"/>
        </w:rPr>
        <w:t xml:space="preserve"> </w:t>
      </w:r>
      <w:r w:rsidRPr="006042AC">
        <w:rPr>
          <w:lang w:val="cs-CZ"/>
        </w:rPr>
        <w:t>Ve stínu karty pak pozoroval interferenční proužky, které zmizely v okamžiku, kdy zakryl světelný paprsek na jedné straně karty.</w:t>
      </w:r>
    </w:p>
    <w:p w:rsidR="009768AD" w:rsidRDefault="006042AC" w:rsidP="009768AD">
      <w:pPr>
        <w:rPr>
          <w:lang w:val="en-GB"/>
        </w:rPr>
      </w:pPr>
      <w:r w:rsidRPr="004B50C2">
        <w:rPr>
          <w:lang w:val="cs-CZ"/>
        </w:rPr>
        <w:t xml:space="preserve">Tento svůj pokus popsal v roce 1803 </w:t>
      </w:r>
      <w:r w:rsidR="004B50C2" w:rsidRPr="004B50C2">
        <w:rPr>
          <w:lang w:val="cs-CZ"/>
        </w:rPr>
        <w:t>v publikaci</w:t>
      </w:r>
      <w:r w:rsidRPr="004B50C2">
        <w:rPr>
          <w:lang w:val="cs-CZ"/>
        </w:rPr>
        <w:t xml:space="preserve"> </w:t>
      </w:r>
      <w:r w:rsidR="004B50C2" w:rsidRPr="004B50C2">
        <w:rPr>
          <w:lang w:val="cs-CZ"/>
        </w:rPr>
        <w:t>„</w:t>
      </w:r>
      <w:r w:rsidRPr="004B50C2">
        <w:rPr>
          <w:lang w:val="cs-CZ"/>
        </w:rPr>
        <w:t>The philosophical transactions</w:t>
      </w:r>
      <w:r w:rsidR="004B50C2" w:rsidRPr="004B50C2">
        <w:rPr>
          <w:lang w:val="cs-CZ"/>
        </w:rPr>
        <w:t xml:space="preserve"> of the Royal Society of </w:t>
      </w:r>
      <w:proofErr w:type="gramStart"/>
      <w:r w:rsidR="004B50C2" w:rsidRPr="004B50C2">
        <w:rPr>
          <w:lang w:val="cs-CZ"/>
        </w:rPr>
        <w:t>London</w:t>
      </w:r>
      <w:proofErr w:type="gramEnd"/>
      <w:r w:rsidR="004B50C2" w:rsidRPr="004B50C2">
        <w:rPr>
          <w:lang w:val="cs-CZ"/>
        </w:rPr>
        <w:t>“</w:t>
      </w:r>
      <w:r w:rsidRPr="004B50C2">
        <w:rPr>
          <w:lang w:val="cs-CZ"/>
        </w:rPr>
        <w:t xml:space="preserve"> </w:t>
      </w:r>
      <w:r w:rsidR="004B50C2" w:rsidRPr="004B50C2">
        <w:rPr>
          <w:lang w:val="cs-CZ"/>
        </w:rPr>
        <w:t>na stranách</w:t>
      </w:r>
      <w:r w:rsidRPr="004B50C2">
        <w:rPr>
          <w:lang w:val="cs-CZ"/>
        </w:rPr>
        <w:t xml:space="preserve"> 1 </w:t>
      </w:r>
      <w:r w:rsidR="004B50C2" w:rsidRPr="004B50C2">
        <w:rPr>
          <w:lang w:val="cs-CZ"/>
        </w:rPr>
        <w:t>až</w:t>
      </w:r>
      <w:r w:rsidRPr="004B50C2">
        <w:rPr>
          <w:lang w:val="cs-CZ"/>
        </w:rPr>
        <w:t xml:space="preserve"> 16.</w:t>
      </w:r>
    </w:p>
    <w:p w:rsidR="009768AD" w:rsidRDefault="009768AD">
      <w:pPr>
        <w:autoSpaceDE/>
        <w:autoSpaceDN/>
        <w:adjustRightInd/>
        <w:spacing w:after="200" w:line="276" w:lineRule="auto"/>
        <w:ind w:firstLine="0"/>
        <w:jc w:val="left"/>
        <w:rPr>
          <w:b/>
          <w:bCs/>
          <w:color w:val="003F87"/>
          <w:lang w:val="en-GB"/>
        </w:rPr>
      </w:pPr>
    </w:p>
    <w:p w:rsidR="009768AD" w:rsidRPr="00886DD2" w:rsidRDefault="004B50C2" w:rsidP="009768AD">
      <w:pPr>
        <w:pStyle w:val="Default"/>
        <w:ind w:hanging="7"/>
        <w:rPr>
          <w:color w:val="006B54"/>
          <w:lang w:val="en-GB"/>
        </w:rPr>
      </w:pPr>
      <w:r w:rsidRPr="004B50C2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Koherence</w:t>
      </w:r>
    </w:p>
    <w:p w:rsidR="009768AD" w:rsidRDefault="004B50C2" w:rsidP="009768AD">
      <w:pPr>
        <w:rPr>
          <w:lang w:val="en-GB"/>
        </w:rPr>
      </w:pPr>
      <w:r w:rsidRPr="004B50C2">
        <w:rPr>
          <w:lang w:val="cs-CZ"/>
        </w:rPr>
        <w:t>Interference a koherence spolu přímo souvisí:</w:t>
      </w:r>
      <w:r w:rsidR="009768AD">
        <w:rPr>
          <w:lang w:val="en-GB"/>
        </w:rPr>
        <w:t xml:space="preserve"> </w:t>
      </w:r>
      <w:r w:rsidRPr="004B50C2">
        <w:rPr>
          <w:lang w:val="cs-CZ"/>
        </w:rPr>
        <w:t>k interferenci dochází pouze díky koherenci. Míru koherence pak lze určit podle kontrastu interferenčního obrazce.</w:t>
      </w:r>
      <w:r w:rsidR="009768AD">
        <w:rPr>
          <w:lang w:val="en-GB"/>
        </w:rPr>
        <w:t xml:space="preserve"> </w:t>
      </w:r>
      <w:r w:rsidRPr="004B50C2">
        <w:rPr>
          <w:lang w:val="cs-CZ"/>
        </w:rPr>
        <w:t>Přesněji vyjádřeno, koherence znamená vztah mezi fyz</w:t>
      </w:r>
      <w:r w:rsidR="00140832">
        <w:rPr>
          <w:lang w:val="cs-CZ"/>
        </w:rPr>
        <w:t>ikálními vlastnostmi dvou vln</w:t>
      </w:r>
      <w:r w:rsidRPr="004B50C2">
        <w:rPr>
          <w:lang w:val="cs-CZ"/>
        </w:rPr>
        <w:t>.</w:t>
      </w:r>
    </w:p>
    <w:p w:rsidR="009768AD" w:rsidRDefault="004B50C2" w:rsidP="009768AD">
      <w:pPr>
        <w:rPr>
          <w:lang w:val="en-GB"/>
        </w:rPr>
      </w:pPr>
      <w:r w:rsidRPr="004B50C2">
        <w:rPr>
          <w:lang w:val="cs-CZ"/>
        </w:rPr>
        <w:t>Má-li se tento vztah popsat podrobněji, je třeba uvést, že světlo se skládá z kmitů elektrického a magnetického pole.</w:t>
      </w:r>
      <w:r w:rsidR="009768AD">
        <w:rPr>
          <w:lang w:val="en-GB"/>
        </w:rPr>
        <w:t xml:space="preserve"> </w:t>
      </w:r>
      <w:r w:rsidRPr="004B50C2">
        <w:rPr>
          <w:lang w:val="cs-CZ"/>
        </w:rPr>
        <w:t>Tato pole se mohou ve vakuu míjet bez vzájemného působení. Proto se se světelnými paprsky při křížení ve vakuu nic nestane.</w:t>
      </w:r>
      <w:r w:rsidR="009768AD">
        <w:rPr>
          <w:lang w:val="en-GB"/>
        </w:rPr>
        <w:t xml:space="preserve"> </w:t>
      </w:r>
      <w:r w:rsidRPr="004B50C2">
        <w:rPr>
          <w:lang w:val="cs-CZ"/>
        </w:rPr>
        <w:t>V místě křížení je však lokální elektrické (a magnetické) pole – stejně jako všude jinde – součtem všech elektrických (a magnetických) polí přítomných zde v daném okamžiku.</w:t>
      </w:r>
      <w:r w:rsidR="009768AD">
        <w:rPr>
          <w:lang w:val="en-GB"/>
        </w:rPr>
        <w:t xml:space="preserve"> </w:t>
      </w:r>
      <w:r w:rsidRPr="004B50C2">
        <w:rPr>
          <w:lang w:val="cs-CZ"/>
        </w:rPr>
        <w:t>Např. dvě totožná stejně silná pole se vzájemně opačnými směry se sečtou s nulovým výsledkem: vzájemně se vyruší.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Mají-li však dvě pole přesně totožnou orientaci, bude výsledné pole dvakrát silnější a intenzita světla dokonce čtyřikrát vyšší (intenzita je přímo úměrná kvadrátu elektrického pole).</w:t>
      </w:r>
    </w:p>
    <w:p w:rsidR="009768AD" w:rsidRDefault="00E46037" w:rsidP="009768AD">
      <w:pPr>
        <w:rPr>
          <w:lang w:val="en-GB"/>
        </w:rPr>
      </w:pPr>
      <w:r w:rsidRPr="00E46037">
        <w:rPr>
          <w:lang w:val="cs-CZ"/>
        </w:rPr>
        <w:t>Obvykle se součet hodnot polí mění tak rychle, že změny nevidíme.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Pouze v případech, kdy jsou překrývající se pole synchronizovaná po delší dobu – alespoň v řádu desetiny sekundy – dokážeme tento jev okem postřehnout.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K tomu může dojít tehdy, jsou-li skládající se světelné paprsky totožné, jako v případě, kdy vycházejí z téhož laserového zdroje.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 xml:space="preserve">Díky způsobu, jakým světlo v laseru </w:t>
      </w:r>
      <w:proofErr w:type="gramStart"/>
      <w:r w:rsidRPr="00E46037">
        <w:rPr>
          <w:lang w:val="cs-CZ"/>
        </w:rPr>
        <w:t>vzniká kmitají</w:t>
      </w:r>
      <w:proofErr w:type="gramEnd"/>
      <w:r w:rsidRPr="00E46037">
        <w:rPr>
          <w:lang w:val="cs-CZ"/>
        </w:rPr>
        <w:t xml:space="preserve"> pole v laserovém paprsku synchronně a se stejnou orientací a frekvencí.</w:t>
      </w:r>
    </w:p>
    <w:p w:rsidR="009768AD" w:rsidRDefault="00E46037" w:rsidP="009768AD">
      <w:pPr>
        <w:rPr>
          <w:lang w:val="en-GB"/>
        </w:rPr>
      </w:pPr>
      <w:r w:rsidRPr="00E46037">
        <w:rPr>
          <w:lang w:val="cs-CZ"/>
        </w:rPr>
        <w:t>Sluneční záření se naopak skládá z mnoha krátkovlnných fragmentů, které spolu vzájemně nesouvisejí.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V zásadě spolu tyto fragmenty interferují rovněž, ale nevznikají přitom stálé interferenční obrazce.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Proto se sluneční světlo pokládá za nekoherentní, kdežto světlo laseru je koherentní (viz také oddíl „Možné dotazy žáků“, otázka č. 3).</w:t>
      </w:r>
    </w:p>
    <w:p w:rsidR="00E877C8" w:rsidRDefault="00E877C8" w:rsidP="009768AD">
      <w:pPr>
        <w:rPr>
          <w:lang w:val="en-GB"/>
        </w:rPr>
      </w:pPr>
    </w:p>
    <w:p w:rsidR="00E877C8" w:rsidRDefault="00E877C8" w:rsidP="009768AD">
      <w:pPr>
        <w:rPr>
          <w:lang w:val="en-GB"/>
        </w:rPr>
      </w:pPr>
    </w:p>
    <w:p w:rsidR="00B01879" w:rsidRDefault="00B01879">
      <w:pPr>
        <w:autoSpaceDE/>
        <w:autoSpaceDN/>
        <w:adjustRightInd/>
        <w:spacing w:after="0" w:line="240" w:lineRule="auto"/>
        <w:ind w:firstLine="0"/>
        <w:jc w:val="left"/>
        <w:rPr>
          <w:lang w:val="en-GB"/>
        </w:rPr>
      </w:pPr>
      <w:r>
        <w:rPr>
          <w:lang w:val="en-GB"/>
        </w:rPr>
        <w:br w:type="page"/>
      </w:r>
    </w:p>
    <w:p w:rsidR="009768AD" w:rsidRDefault="009768AD" w:rsidP="009768AD">
      <w:pPr>
        <w:rPr>
          <w:lang w:val="en-GB"/>
        </w:rPr>
      </w:pPr>
    </w:p>
    <w:p w:rsidR="009768AD" w:rsidRPr="00886DD2" w:rsidRDefault="00E46037" w:rsidP="009768AD">
      <w:pPr>
        <w:pStyle w:val="Default"/>
        <w:ind w:left="705" w:hanging="705"/>
        <w:rPr>
          <w:color w:val="006B54"/>
          <w:lang w:val="en-GB"/>
        </w:rPr>
      </w:pPr>
      <w:r w:rsidRPr="00E46037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Možné dotazy žáků</w:t>
      </w:r>
    </w:p>
    <w:p w:rsidR="009768AD" w:rsidRPr="00886DD2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9768AD" w:rsidRPr="00886DD2" w:rsidRDefault="009768AD" w:rsidP="009768AD">
      <w:pPr>
        <w:pStyle w:val="studentsask"/>
      </w:pPr>
      <w:r>
        <w:lastRenderedPageBreak/>
        <w:t>1)</w:t>
      </w:r>
      <w:r>
        <w:tab/>
      </w:r>
      <w:r w:rsidR="00E46037" w:rsidRPr="00E46037">
        <w:rPr>
          <w:lang w:val="cs-CZ"/>
        </w:rPr>
        <w:t>Když byly představy všech vědců zmíněných v úvodu později vyvráceny, proč se o nich učíme?</w:t>
      </w:r>
    </w:p>
    <w:p w:rsidR="009768AD" w:rsidRPr="00567051" w:rsidRDefault="00E46037" w:rsidP="009768AD">
      <w:pPr>
        <w:rPr>
          <w:lang w:val="en-GB"/>
        </w:rPr>
      </w:pPr>
      <w:r w:rsidRPr="00E46037">
        <w:rPr>
          <w:lang w:val="cs-CZ"/>
        </w:rPr>
        <w:t>Věda není pouze kázáním pravdy.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Věda spočívá v pozorování a tvorbě modelů, které co nejpřesněji popisují sledované procesy.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S pokrokem vědy pak mohou dnešní modely postupně zastarat nebo být opraveny.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Proto je důležitější znát a chápat vědecký postup práce než si pamatovat všechny podrobnosti o jeho aktuálních výsledcích.</w:t>
      </w:r>
    </w:p>
    <w:p w:rsidR="009768AD" w:rsidRPr="00886DD2" w:rsidRDefault="009768AD" w:rsidP="009768AD">
      <w:pPr>
        <w:pStyle w:val="studentsask"/>
      </w:pPr>
      <w:r>
        <w:t>2)</w:t>
      </w:r>
      <w:r>
        <w:tab/>
      </w:r>
      <w:r w:rsidR="00E46037" w:rsidRPr="00E46037">
        <w:rPr>
          <w:lang w:val="cs-CZ"/>
        </w:rPr>
        <w:t xml:space="preserve">Odkud se v difrakčním obrazci bere modulace obrazce </w:t>
      </w:r>
      <w:proofErr w:type="gramStart"/>
      <w:r w:rsidR="00E46037" w:rsidRPr="00E46037">
        <w:rPr>
          <w:lang w:val="cs-CZ"/>
        </w:rPr>
        <w:t>na</w:t>
      </w:r>
      <w:proofErr w:type="gramEnd"/>
      <w:r w:rsidR="00E46037" w:rsidRPr="00E46037">
        <w:rPr>
          <w:lang w:val="cs-CZ"/>
        </w:rPr>
        <w:t xml:space="preserve"> </w:t>
      </w:r>
      <w:r w:rsidR="00C15CDB">
        <w:rPr>
          <w:lang w:val="cs-CZ"/>
        </w:rPr>
        <w:t>dlouhou</w:t>
      </w:r>
      <w:r w:rsidR="00E46037" w:rsidRPr="00E46037">
        <w:rPr>
          <w:lang w:val="cs-CZ"/>
        </w:rPr>
        <w:t xml:space="preserve"> vzdálenost?</w:t>
      </w:r>
    </w:p>
    <w:p w:rsidR="009768AD" w:rsidRPr="00567051" w:rsidRDefault="00E46037" w:rsidP="009768AD">
      <w:pPr>
        <w:rPr>
          <w:lang w:val="en-GB"/>
        </w:rPr>
      </w:pPr>
      <w:r w:rsidRPr="00E46037">
        <w:rPr>
          <w:lang w:val="cs-CZ"/>
        </w:rPr>
        <w:t xml:space="preserve">Stopy této modulace na </w:t>
      </w:r>
      <w:r w:rsidR="00C15CDB">
        <w:rPr>
          <w:lang w:val="cs-CZ"/>
        </w:rPr>
        <w:t>dlouhou</w:t>
      </w:r>
      <w:r w:rsidRPr="00E46037">
        <w:rPr>
          <w:lang w:val="cs-CZ"/>
        </w:rPr>
        <w:t xml:space="preserve"> vzdálenost přetrvají v obrazci i v případě, kdy jednu ze štěrbin zakryjete, přestože drobné stopy zmizí (nechte to žáky vyzkoušet s políčkem </w:t>
      </w:r>
      <w:r w:rsidRPr="00E46037">
        <w:rPr>
          <w:lang w:val="cs-CZ"/>
        </w:rPr>
        <w:sym w:font="Wingdings" w:char="F082"/>
      </w:r>
      <w:r w:rsidRPr="00E46037">
        <w:rPr>
          <w:lang w:val="cs-CZ"/>
        </w:rPr>
        <w:t>).</w:t>
      </w:r>
      <w:r w:rsidR="009768AD" w:rsidRPr="00567051">
        <w:rPr>
          <w:lang w:val="en-GB"/>
        </w:rPr>
        <w:t xml:space="preserve"> </w:t>
      </w:r>
      <w:r w:rsidRPr="00E46037">
        <w:rPr>
          <w:lang w:val="cs-CZ"/>
        </w:rPr>
        <w:t>Je proto zřejmé, že jde o výsledek interference světla procházejícího různými místy téže štěrbiny.</w:t>
      </w:r>
      <w:r w:rsidR="009768AD" w:rsidRPr="00567051">
        <w:rPr>
          <w:lang w:val="en-GB"/>
        </w:rPr>
        <w:t xml:space="preserve"> </w:t>
      </w:r>
      <w:r w:rsidRPr="00E46037">
        <w:rPr>
          <w:lang w:val="cs-CZ"/>
        </w:rPr>
        <w:t>Drobné stopy jsou naproti tomu výsledkem interference světla prošlého oběma štěrbinami.</w:t>
      </w:r>
      <w:r w:rsidR="009768AD" w:rsidRPr="00567051">
        <w:rPr>
          <w:lang w:val="en-GB"/>
        </w:rPr>
        <w:t xml:space="preserve"> </w:t>
      </w:r>
    </w:p>
    <w:p w:rsidR="009768AD" w:rsidRPr="00567051" w:rsidRDefault="00E46037" w:rsidP="009768AD">
      <w:pPr>
        <w:rPr>
          <w:lang w:val="en-GB"/>
        </w:rPr>
      </w:pPr>
      <w:r w:rsidRPr="00E46037">
        <w:rPr>
          <w:lang w:val="cs-CZ"/>
        </w:rPr>
        <w:t>V další kapitole se bude difrakce na jedné štěrbině probírat podrobněji.</w:t>
      </w:r>
    </w:p>
    <w:p w:rsidR="009768AD" w:rsidRDefault="009768AD" w:rsidP="009768AD">
      <w:pPr>
        <w:pStyle w:val="studentsask"/>
      </w:pPr>
    </w:p>
    <w:p w:rsidR="009768AD" w:rsidRDefault="009768AD" w:rsidP="009768AD">
      <w:pPr>
        <w:pStyle w:val="studentsask"/>
      </w:pPr>
    </w:p>
    <w:p w:rsidR="009768AD" w:rsidRPr="00886DD2" w:rsidRDefault="009768AD" w:rsidP="009768AD">
      <w:pPr>
        <w:pStyle w:val="studentsask"/>
      </w:pPr>
      <w:r>
        <w:t>3)</w:t>
      </w:r>
      <w:r>
        <w:tab/>
      </w:r>
      <w:r w:rsidR="00E46037" w:rsidRPr="00E46037">
        <w:rPr>
          <w:lang w:val="cs-CZ"/>
        </w:rPr>
        <w:t>Jak mohl Young tento pokus provést bez laseru?</w:t>
      </w:r>
    </w:p>
    <w:p w:rsidR="009768AD" w:rsidRDefault="00E46037" w:rsidP="009768AD">
      <w:pPr>
        <w:rPr>
          <w:lang w:val="en-GB"/>
        </w:rPr>
      </w:pPr>
      <w:r w:rsidRPr="00E46037">
        <w:rPr>
          <w:lang w:val="cs-CZ"/>
        </w:rPr>
        <w:t>Interferenční proužky mohou vznikat pouze při osvětlení zdrojem koherentního světla.</w:t>
      </w:r>
      <w:r w:rsidR="009768AD" w:rsidRPr="00567051">
        <w:rPr>
          <w:lang w:val="en-GB"/>
        </w:rPr>
        <w:t xml:space="preserve"> </w:t>
      </w:r>
      <w:r w:rsidRPr="00E46037">
        <w:rPr>
          <w:lang w:val="cs-CZ"/>
        </w:rPr>
        <w:t>Téměř ve všech případech jsou lasery zdrojem vysoce koherentního světla, kdežto sluneční světlo má z principu velmi nízký stupeň koherence.</w:t>
      </w:r>
      <w:r w:rsidR="009768AD" w:rsidRPr="00567051">
        <w:rPr>
          <w:lang w:val="en-GB"/>
        </w:rPr>
        <w:t xml:space="preserve"> </w:t>
      </w:r>
      <w:r w:rsidRPr="00E46037">
        <w:rPr>
          <w:lang w:val="cs-CZ"/>
        </w:rPr>
        <w:t>Young tento problém překonal pokusnou prací se slunečním zářením, které prošlo velmi malým otvorem.</w:t>
      </w:r>
      <w:r w:rsidR="009768AD" w:rsidRPr="00567051">
        <w:rPr>
          <w:lang w:val="en-GB"/>
        </w:rPr>
        <w:t xml:space="preserve"> </w:t>
      </w:r>
      <w:r w:rsidRPr="00E46037">
        <w:rPr>
          <w:lang w:val="cs-CZ"/>
        </w:rPr>
        <w:t>Čím větší je pak vzdálenost od otvoru, tím koherentnější je toto záření:</w:t>
      </w:r>
      <w:r w:rsidR="009768AD" w:rsidRPr="00567051">
        <w:rPr>
          <w:lang w:val="en-GB"/>
        </w:rPr>
        <w:t xml:space="preserve"> </w:t>
      </w:r>
      <w:r w:rsidRPr="00E46037">
        <w:rPr>
          <w:lang w:val="cs-CZ"/>
        </w:rPr>
        <w:t>zdánlivě totiž vychází z jediného bodu (a je tedy ve fázi), namísto z plošného zdroje, kde paprsky z různých míst nemusejí být ve fázi.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Světlo v Youngově pokusu proto bylo prostorově koherentní.</w:t>
      </w:r>
    </w:p>
    <w:p w:rsidR="000E2354" w:rsidRDefault="00E46037" w:rsidP="009768AD">
      <w:pPr>
        <w:rPr>
          <w:lang w:val="en-GB"/>
        </w:rPr>
      </w:pPr>
      <w:r w:rsidRPr="00E46037">
        <w:rPr>
          <w:lang w:val="cs-CZ"/>
        </w:rPr>
        <w:t>Sluneční záření se skládá z paprsků mnoha různých vlnových délek.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>Jelikož se světlo s větší vlnovou délkou (např. červené) na okraji téhož předmětu (v Youngově experimentu na hraně hrací karty) ohýbá výrazněji než světlo s kratší vlnovou délkou (např. modré), pozoroval Young barevné interferenční proužky.</w:t>
      </w:r>
      <w:r w:rsidR="009768AD">
        <w:rPr>
          <w:lang w:val="en-GB"/>
        </w:rPr>
        <w:t xml:space="preserve"> </w:t>
      </w:r>
      <w:r w:rsidRPr="00E46037">
        <w:rPr>
          <w:lang w:val="cs-CZ"/>
        </w:rPr>
        <w:t xml:space="preserve">Mnohem </w:t>
      </w:r>
      <w:r w:rsidR="00140832">
        <w:rPr>
          <w:lang w:val="cs-CZ"/>
        </w:rPr>
        <w:t>snazší</w:t>
      </w:r>
      <w:r w:rsidRPr="00E46037">
        <w:rPr>
          <w:lang w:val="cs-CZ"/>
        </w:rPr>
        <w:t xml:space="preserve"> je však provádět tento pokus se světlem o jediné vlnové délce.</w:t>
      </w:r>
    </w:p>
    <w:p w:rsidR="009768AD" w:rsidRPr="00567051" w:rsidRDefault="009768AD" w:rsidP="009768AD">
      <w:pPr>
        <w:rPr>
          <w:lang w:val="en-GB"/>
        </w:rPr>
      </w:pPr>
      <w:r>
        <w:rPr>
          <w:lang w:val="en-GB"/>
        </w:rPr>
        <w:t xml:space="preserve"> </w:t>
      </w:r>
      <w:r w:rsidRPr="00567051">
        <w:rPr>
          <w:lang w:val="en-GB"/>
        </w:rPr>
        <w:br w:type="page"/>
      </w:r>
    </w:p>
    <w:p w:rsidR="009768AD" w:rsidRPr="00886DD2" w:rsidRDefault="00E46037" w:rsidP="009768AD">
      <w:pPr>
        <w:pStyle w:val="Default"/>
        <w:ind w:left="705" w:hanging="705"/>
        <w:rPr>
          <w:color w:val="006B54"/>
          <w:lang w:val="en-GB"/>
        </w:rPr>
      </w:pPr>
      <w:r w:rsidRPr="00E46037">
        <w:rPr>
          <w:rFonts w:ascii="Calibri" w:hAnsi="Calibri" w:cs="Calibri"/>
          <w:b/>
          <w:bCs/>
          <w:color w:val="006B54"/>
          <w:sz w:val="28"/>
          <w:szCs w:val="28"/>
          <w:lang w:val="cs-CZ"/>
        </w:rPr>
        <w:lastRenderedPageBreak/>
        <w:t>Kapitola 2 | Difrakce na jediné štěrbině (volitelné téma)</w:t>
      </w:r>
    </w:p>
    <w:p w:rsidR="009768AD" w:rsidRPr="00886DD2" w:rsidRDefault="009768AD" w:rsidP="009768AD">
      <w:pPr>
        <w:pStyle w:val="Default"/>
        <w:ind w:left="705" w:hanging="705"/>
        <w:rPr>
          <w:color w:val="006B54"/>
          <w:lang w:val="en-GB"/>
        </w:rPr>
      </w:pPr>
    </w:p>
    <w:p w:rsidR="009768AD" w:rsidRPr="00886DD2" w:rsidRDefault="00E46037" w:rsidP="009768AD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</w:pPr>
      <w:r w:rsidRPr="000F69A7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Doporučený program hodiny pro experiment s jedinou štěrbinou</w:t>
      </w: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9768AD" w:rsidRDefault="000F69A7" w:rsidP="009768AD">
      <w:pPr>
        <w:rPr>
          <w:lang w:val="en-GB"/>
        </w:rPr>
      </w:pPr>
      <w:r w:rsidRPr="000F69A7">
        <w:rPr>
          <w:lang w:val="cs-CZ"/>
        </w:rPr>
        <w:t xml:space="preserve">Žáci budou porovnávat difrakční obrazec </w:t>
      </w:r>
      <w:r w:rsidR="00E70DBC">
        <w:rPr>
          <w:lang w:val="cs-CZ"/>
        </w:rPr>
        <w:t xml:space="preserve">vznikající </w:t>
      </w:r>
      <w:r w:rsidRPr="000F69A7">
        <w:rPr>
          <w:lang w:val="cs-CZ"/>
        </w:rPr>
        <w:t>za jedinou štěrbinou s obrazcem za tyčinkou (vláknem) téže tloušťky (</w:t>
      </w:r>
      <w:r w:rsidR="009B410A">
        <w:rPr>
          <w:lang w:val="cs-CZ"/>
        </w:rPr>
        <w:t>inverzní</w:t>
      </w:r>
      <w:r w:rsidRPr="000F69A7">
        <w:rPr>
          <w:lang w:val="cs-CZ"/>
        </w:rPr>
        <w:t xml:space="preserve"> maska, Babinetův princip).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Pak s využitím difrakčního obrazce vlastního vlasu změří tloušťku tohoto vlasu.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Rychlejší žáci se také dovědí, jak difrakční obrazec kyseliny DNA posloužil k  zjištění stavby její molekuly.</w:t>
      </w:r>
    </w:p>
    <w:p w:rsidR="009768AD" w:rsidRPr="00567051" w:rsidRDefault="009768AD" w:rsidP="009768AD">
      <w:pPr>
        <w:rPr>
          <w:lang w:val="en-GB"/>
        </w:rPr>
      </w:pPr>
    </w:p>
    <w:tbl>
      <w:tblPr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134"/>
        <w:gridCol w:w="4899"/>
        <w:gridCol w:w="3071"/>
      </w:tblGrid>
      <w:tr w:rsidR="009768AD" w:rsidRPr="002A70CE" w:rsidTr="000F69A7">
        <w:tc>
          <w:tcPr>
            <w:tcW w:w="113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9768AD" w:rsidRPr="002A70CE" w:rsidRDefault="000F69A7" w:rsidP="009768AD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Časy</w:t>
            </w:r>
          </w:p>
          <w:p w:rsidR="009768AD" w:rsidRPr="002A70CE" w:rsidRDefault="000F69A7" w:rsidP="00A637B4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489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9768AD" w:rsidRPr="002A70CE" w:rsidRDefault="000F69A7" w:rsidP="00A637B4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9768AD" w:rsidRPr="002A70CE" w:rsidRDefault="000F69A7" w:rsidP="00A637B4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9768AD" w:rsidRPr="002A70CE" w:rsidTr="000F69A7">
        <w:tc>
          <w:tcPr>
            <w:tcW w:w="11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9768AD" w:rsidP="009768AD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70CE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  <w:t>0 – 5</w:t>
            </w:r>
          </w:p>
        </w:tc>
        <w:tc>
          <w:tcPr>
            <w:tcW w:w="48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0F69A7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Úvod</w:t>
            </w:r>
            <w:r w:rsidR="009768AD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9768AD" w:rsidP="009768AD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</w:tr>
      <w:tr w:rsidR="009768AD" w:rsidRPr="002A70CE" w:rsidTr="000F69A7">
        <w:tc>
          <w:tcPr>
            <w:tcW w:w="11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68AD" w:rsidRPr="002A70CE" w:rsidRDefault="009768AD" w:rsidP="009768AD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70CE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  <w:t>5 – 30</w:t>
            </w:r>
          </w:p>
        </w:tc>
        <w:tc>
          <w:tcPr>
            <w:tcW w:w="48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68AD" w:rsidRPr="002A70CE" w:rsidRDefault="000F69A7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Práce ve skupině na pracovním listu „Světlo – král nanosvěta“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68AD" w:rsidRPr="002A70CE" w:rsidRDefault="000F69A7" w:rsidP="009768AD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WS07.</w:t>
            </w:r>
            <w:r w:rsidR="009768AD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2</w:t>
            </w:r>
          </w:p>
          <w:p w:rsidR="009768AD" w:rsidRPr="002A70CE" w:rsidRDefault="000F69A7" w:rsidP="009768AD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Laser</w:t>
            </w:r>
          </w:p>
          <w:p w:rsidR="009768AD" w:rsidRPr="002A70CE" w:rsidRDefault="000F69A7" w:rsidP="009768AD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Destička s difrakčními prvky</w:t>
            </w:r>
          </w:p>
          <w:p w:rsidR="009768AD" w:rsidRPr="002A70CE" w:rsidRDefault="000F69A7" w:rsidP="009768AD">
            <w:pPr>
              <w:pStyle w:val="Default"/>
              <w:rPr>
                <w:rFonts w:ascii="Calibri" w:hAnsi="Calibri"/>
                <w:i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i/>
                <w:color w:val="auto"/>
                <w:sz w:val="20"/>
                <w:szCs w:val="20"/>
                <w:lang w:val="cs-CZ"/>
              </w:rPr>
              <w:t>Souprava pomůcek neobsahuje:</w:t>
            </w:r>
          </w:p>
          <w:p w:rsidR="009768AD" w:rsidRPr="002A70CE" w:rsidRDefault="000F69A7" w:rsidP="009768AD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Baterie pro laser, stínítko, pravítko,</w:t>
            </w:r>
          </w:p>
          <w:p w:rsidR="009768AD" w:rsidRPr="002A70CE" w:rsidRDefault="000F69A7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držák destičky, vlas</w:t>
            </w:r>
          </w:p>
        </w:tc>
      </w:tr>
      <w:tr w:rsidR="009768AD" w:rsidRPr="002A70CE" w:rsidTr="000F69A7">
        <w:tc>
          <w:tcPr>
            <w:tcW w:w="11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9768AD" w:rsidP="009768AD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70CE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  <w:t>30 – 40</w:t>
            </w:r>
          </w:p>
        </w:tc>
        <w:tc>
          <w:tcPr>
            <w:tcW w:w="48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0F69A7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Rozdejte žákům a proberte s nimi studijní list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0F69A7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F69A7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FS07.</w:t>
            </w:r>
            <w:r w:rsidR="009768AD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2</w:t>
            </w:r>
          </w:p>
        </w:tc>
      </w:tr>
    </w:tbl>
    <w:p w:rsidR="009768AD" w:rsidRDefault="009768AD" w:rsidP="009768AD">
      <w:pPr>
        <w:pStyle w:val="Default"/>
        <w:ind w:left="705" w:hanging="705"/>
        <w:rPr>
          <w:color w:val="auto"/>
          <w:lang w:val="en-GB"/>
        </w:rPr>
      </w:pPr>
    </w:p>
    <w:p w:rsidR="009768AD" w:rsidRPr="00567051" w:rsidRDefault="009768AD" w:rsidP="009768AD">
      <w:pPr>
        <w:pStyle w:val="Default"/>
        <w:ind w:left="705" w:hanging="705"/>
        <w:rPr>
          <w:color w:val="auto"/>
          <w:lang w:val="en-GB"/>
        </w:rPr>
      </w:pP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</w:pPr>
    </w:p>
    <w:p w:rsidR="009768AD" w:rsidRPr="00886DD2" w:rsidRDefault="000F69A7" w:rsidP="009768AD">
      <w:pPr>
        <w:pStyle w:val="Default"/>
        <w:ind w:left="705" w:hanging="705"/>
        <w:rPr>
          <w:color w:val="006B54"/>
          <w:lang w:val="en-GB"/>
        </w:rPr>
      </w:pPr>
      <w:r w:rsidRPr="000F69A7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Popis doporučené vyučovací hodiny</w:t>
      </w:r>
    </w:p>
    <w:p w:rsidR="009768AD" w:rsidRPr="00D64A7D" w:rsidRDefault="009768AD" w:rsidP="009768AD">
      <w:pPr>
        <w:pStyle w:val="Default"/>
        <w:ind w:left="705" w:hanging="705"/>
        <w:rPr>
          <w:color w:val="006B54"/>
          <w:sz w:val="22"/>
          <w:lang w:val="en-GB"/>
        </w:rPr>
      </w:pPr>
    </w:p>
    <w:p w:rsidR="009768AD" w:rsidRPr="00886DD2" w:rsidRDefault="000F69A7" w:rsidP="009768AD">
      <w:pPr>
        <w:pStyle w:val="Default"/>
        <w:ind w:hanging="7"/>
        <w:rPr>
          <w:color w:val="006B54"/>
          <w:lang w:val="en-GB"/>
        </w:rPr>
      </w:pPr>
      <w:r w:rsidRPr="000F69A7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Úvod</w:t>
      </w:r>
    </w:p>
    <w:p w:rsidR="009768AD" w:rsidRDefault="000F69A7" w:rsidP="009768AD">
      <w:pPr>
        <w:rPr>
          <w:lang w:val="en-GB"/>
        </w:rPr>
      </w:pPr>
      <w:r w:rsidRPr="000F69A7">
        <w:rPr>
          <w:lang w:val="cs-CZ"/>
        </w:rPr>
        <w:t>Tato lekce navazuje na předchozí hodinu s výkladem o dvou štěrbinách. Lze ji tedy probrat např. v druhé části dvojhodiny.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 xml:space="preserve">Žáci by </w:t>
      </w:r>
      <w:r w:rsidR="006D78BA">
        <w:rPr>
          <w:lang w:val="cs-CZ"/>
        </w:rPr>
        <w:t>proto</w:t>
      </w:r>
      <w:r w:rsidRPr="000F69A7">
        <w:rPr>
          <w:lang w:val="cs-CZ"/>
        </w:rPr>
        <w:t xml:space="preserve"> měli být obeznámeni s pravidly bezpečné manipulace s laserem.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Pracovní list však má takovou podobu, aby s ním bylo možné pracovat i samostatně.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 xml:space="preserve">V takovém případě musíte ještě před zahájením experimentů (viz kapitola 1) </w:t>
      </w:r>
      <w:r w:rsidR="006D78BA">
        <w:rPr>
          <w:lang w:val="cs-CZ"/>
        </w:rPr>
        <w:t xml:space="preserve">ve třídě </w:t>
      </w:r>
      <w:r w:rsidRPr="000F69A7">
        <w:rPr>
          <w:lang w:val="cs-CZ"/>
        </w:rPr>
        <w:t>probrat pravidla bezpečné práce s laserem.</w:t>
      </w:r>
    </w:p>
    <w:p w:rsidR="009768AD" w:rsidRDefault="000F69A7" w:rsidP="009768AD">
      <w:pPr>
        <w:rPr>
          <w:lang w:val="en-GB"/>
        </w:rPr>
      </w:pPr>
      <w:r w:rsidRPr="000F69A7">
        <w:rPr>
          <w:lang w:val="cs-CZ"/>
        </w:rPr>
        <w:t>Možná, že někteří žáci zkoušeli v minulé vyučovací hodině pracovat s některou dvojitou štěrbinou.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Pokud ano, připomeňte jim, co viděli, a vyzvěte je, ať se o své poznatky podělí s ostatními.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Vysvětlete třídě, že interferovat může nejen světlo za dvěma různými štěrbinami, ale také paprsky, které prošly různými místy jedné a téže štěrbiny.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Podrobnější výklad je pak uveden na studijním listu, který žáci dostanou krátce po hodině.</w:t>
      </w:r>
    </w:p>
    <w:p w:rsidR="009768AD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9768AD" w:rsidRPr="00886DD2" w:rsidRDefault="000F69A7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  <w:r w:rsidRPr="000F69A7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Pracovní list „Světlo – král nanosvěta“</w:t>
      </w:r>
    </w:p>
    <w:p w:rsidR="009768AD" w:rsidRDefault="000F69A7" w:rsidP="009768AD">
      <w:pPr>
        <w:rPr>
          <w:lang w:val="en-GB"/>
        </w:rPr>
      </w:pPr>
      <w:r w:rsidRPr="000F69A7">
        <w:rPr>
          <w:lang w:val="cs-CZ"/>
        </w:rPr>
        <w:t xml:space="preserve">Řekněte žákům, </w:t>
      </w:r>
      <w:r w:rsidR="006D78BA">
        <w:rPr>
          <w:lang w:val="cs-CZ"/>
        </w:rPr>
        <w:t xml:space="preserve">že </w:t>
      </w:r>
      <w:r w:rsidRPr="000F69A7">
        <w:rPr>
          <w:lang w:val="cs-CZ"/>
        </w:rPr>
        <w:t>tento pracovní list jim má ukázat, jak lze interferenční obrazce použít k</w:t>
      </w:r>
      <w:r w:rsidR="00F6565B">
        <w:rPr>
          <w:lang w:val="cs-CZ"/>
        </w:rPr>
        <w:t>e</w:t>
      </w:r>
      <w:r w:rsidRPr="000F69A7">
        <w:rPr>
          <w:lang w:val="cs-CZ"/>
        </w:rPr>
        <w:t>  zkoumání nepatrných předmětů.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Pokud jste už pracovní list n</w:t>
      </w:r>
      <w:r w:rsidR="00F05DCE">
        <w:rPr>
          <w:lang w:val="cs-CZ"/>
        </w:rPr>
        <w:t>a</w:t>
      </w:r>
      <w:r w:rsidRPr="000F69A7">
        <w:rPr>
          <w:lang w:val="cs-CZ"/>
        </w:rPr>
        <w:t xml:space="preserve"> téma dvojité štěrbiny se žáky probírali, vyzvěte je, ať si prohlédnou políčka </w:t>
      </w:r>
      <w:r w:rsidRPr="000F69A7">
        <w:rPr>
          <w:lang w:val="cs-CZ"/>
        </w:rPr>
        <w:sym w:font="Wingdings" w:char="F083"/>
      </w:r>
      <w:r w:rsidRPr="000F69A7">
        <w:rPr>
          <w:lang w:val="cs-CZ"/>
        </w:rPr>
        <w:t xml:space="preserve"> a </w:t>
      </w:r>
      <w:r w:rsidRPr="000F69A7">
        <w:rPr>
          <w:lang w:val="cs-CZ"/>
        </w:rPr>
        <w:sym w:font="Wingdings" w:char="F084"/>
      </w:r>
      <w:r w:rsidRPr="000F69A7">
        <w:rPr>
          <w:lang w:val="cs-CZ"/>
        </w:rPr>
        <w:t xml:space="preserve"> na destičce, kterou zřejmě ještě mají před sebou.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V takovém případě můžete úvod pracovního listu přeskočit a přejít přímo k bodu 1).</w:t>
      </w:r>
      <w:r w:rsidR="009768AD">
        <w:rPr>
          <w:lang w:val="en-GB"/>
        </w:rPr>
        <w:t xml:space="preserve"> </w:t>
      </w:r>
    </w:p>
    <w:p w:rsidR="00B01879" w:rsidRDefault="00B01879">
      <w:pPr>
        <w:autoSpaceDE/>
        <w:autoSpaceDN/>
        <w:adjustRightInd/>
        <w:spacing w:after="0" w:line="240" w:lineRule="auto"/>
        <w:ind w:firstLine="0"/>
        <w:jc w:val="left"/>
        <w:rPr>
          <w:b/>
          <w:bCs/>
          <w:color w:val="003F87"/>
          <w:sz w:val="20"/>
          <w:szCs w:val="20"/>
          <w:lang w:val="en-GB"/>
        </w:rPr>
      </w:pPr>
      <w:r>
        <w:rPr>
          <w:b/>
          <w:bCs/>
          <w:color w:val="003F87"/>
          <w:sz w:val="20"/>
          <w:szCs w:val="20"/>
          <w:lang w:val="en-GB"/>
        </w:rPr>
        <w:br w:type="page"/>
      </w:r>
    </w:p>
    <w:p w:rsidR="009768AD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9768AD" w:rsidRPr="00886DD2" w:rsidRDefault="000F69A7" w:rsidP="009768AD">
      <w:pPr>
        <w:pStyle w:val="Default"/>
        <w:ind w:hanging="7"/>
        <w:rPr>
          <w:color w:val="006B54"/>
          <w:lang w:val="en-GB"/>
        </w:rPr>
      </w:pPr>
      <w:r w:rsidRPr="000F69A7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Babinetův princip (body 1 a 2 pracovního listu)</w:t>
      </w:r>
    </w:p>
    <w:p w:rsidR="004A3379" w:rsidRDefault="000F69A7" w:rsidP="004A3379">
      <w:pPr>
        <w:rPr>
          <w:lang w:val="en-GB"/>
        </w:rPr>
      </w:pPr>
      <w:r w:rsidRPr="000F69A7">
        <w:rPr>
          <w:lang w:val="cs-CZ"/>
        </w:rPr>
        <w:lastRenderedPageBreak/>
        <w:t>Body 1) a 2) pracovního listu mají žáky přivést k poznání, že difrakční obrazce štěrbiny a tyčinky (vlákna) o shodné tloušťce jsou totožné.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Následkem omezení při výrobě může být šířka štěrbiny v rozmezí 53 až 57 µm, přičemž tloušťka tyčinky</w:t>
      </w:r>
      <w:r w:rsidR="004219A2">
        <w:rPr>
          <w:lang w:val="cs-CZ"/>
        </w:rPr>
        <w:t>/vlákna</w:t>
      </w:r>
      <w:r w:rsidRPr="000F69A7">
        <w:rPr>
          <w:lang w:val="cs-CZ"/>
        </w:rPr>
        <w:t xml:space="preserve"> se může pohybovat od 57 do 61 µm.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Jejich difrakční obrazce tedy nebudou dokonale totožné, ale jejich shoda bude dostatečná na to, aby byl tento jev zřejmý.</w:t>
      </w:r>
    </w:p>
    <w:p w:rsidR="009768AD" w:rsidRDefault="009768AD" w:rsidP="004A3379">
      <w:pPr>
        <w:pStyle w:val="Default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9768AD" w:rsidRPr="00886DD2" w:rsidRDefault="000F69A7" w:rsidP="009768AD">
      <w:pPr>
        <w:pStyle w:val="Default"/>
        <w:ind w:hanging="7"/>
        <w:rPr>
          <w:color w:val="006B54"/>
          <w:lang w:val="en-GB"/>
        </w:rPr>
      </w:pPr>
      <w:r w:rsidRPr="000F69A7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Měření tloušťky vlasu</w:t>
      </w:r>
    </w:p>
    <w:p w:rsidR="009768AD" w:rsidRDefault="000F69A7" w:rsidP="009768AD">
      <w:pPr>
        <w:rPr>
          <w:lang w:val="en-GB"/>
        </w:rPr>
      </w:pPr>
      <w:r w:rsidRPr="000F69A7">
        <w:rPr>
          <w:lang w:val="cs-CZ"/>
        </w:rPr>
        <w:t>V bodu 4) pracovního listu použijí žáci vzorec z bodu 3) k měření tloušťky vlastního vlasu.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Tento úkol představuje především cvičení zaměřené na přípravu a provedení přesného měření – tedy základní součásti vědecké práce.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Proto veďte žáky k diskusi ve skupinách o tom, jak by mohli zvýšit přesnost tohoto měření.</w:t>
      </w:r>
    </w:p>
    <w:p w:rsidR="004A3379" w:rsidRDefault="000F69A7" w:rsidP="004A3379">
      <w:pPr>
        <w:rPr>
          <w:lang w:val="en-GB"/>
        </w:rPr>
      </w:pPr>
      <w:r w:rsidRPr="000F69A7">
        <w:rPr>
          <w:lang w:val="cs-CZ"/>
        </w:rPr>
        <w:t>Pro orientaci: normální vlas z hlavy má tloušťku 60 až 80 µm.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 xml:space="preserve">Když budete procházet mezi skupinami, pomozte žákům získat představu o takovém rozměru. Můžete např. </w:t>
      </w:r>
      <w:r w:rsidR="00780C78">
        <w:rPr>
          <w:lang w:val="cs-CZ"/>
        </w:rPr>
        <w:t>uvést srovnání</w:t>
      </w:r>
      <w:r w:rsidRPr="000F69A7">
        <w:rPr>
          <w:lang w:val="cs-CZ"/>
        </w:rPr>
        <w:t xml:space="preserve"> s velikostí jednoho milimetru a s vlnovou délkou světla použitého laseru.</w:t>
      </w:r>
    </w:p>
    <w:p w:rsidR="009768AD" w:rsidRPr="004A3379" w:rsidRDefault="009768AD" w:rsidP="004A3379">
      <w:pPr>
        <w:rPr>
          <w:lang w:val="en-GB"/>
        </w:rPr>
      </w:pPr>
    </w:p>
    <w:p w:rsidR="009768AD" w:rsidRPr="00886DD2" w:rsidRDefault="000F69A7" w:rsidP="009768AD">
      <w:pPr>
        <w:pStyle w:val="Default"/>
        <w:ind w:hanging="7"/>
        <w:rPr>
          <w:color w:val="006B54"/>
          <w:lang w:val="en-GB"/>
        </w:rPr>
      </w:pPr>
      <w:r w:rsidRPr="000F69A7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Objev stavby DNA</w:t>
      </w:r>
    </w:p>
    <w:p w:rsidR="009768AD" w:rsidRDefault="000F69A7" w:rsidP="009768AD">
      <w:pPr>
        <w:rPr>
          <w:lang w:val="en-GB"/>
        </w:rPr>
      </w:pPr>
      <w:r w:rsidRPr="000F69A7">
        <w:rPr>
          <w:lang w:val="cs-CZ"/>
        </w:rPr>
        <w:t>Zbývající část pracovního listu je určena pro rychlejší žáky, kteří zvládli měření tloušťky vlasu dříve.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 xml:space="preserve">V tomto pokusu se ukazuje, jak </w:t>
      </w:r>
      <w:r w:rsidR="00BF6EE7">
        <w:rPr>
          <w:lang w:val="cs-CZ"/>
        </w:rPr>
        <w:t xml:space="preserve">vědci </w:t>
      </w:r>
      <w:r w:rsidRPr="000F69A7">
        <w:rPr>
          <w:lang w:val="cs-CZ"/>
        </w:rPr>
        <w:t>Franklinová, Crick a Watson dokázali odvodit trojrozměrnou strukturu DNA z jejího difrakčního obrazce.</w:t>
      </w:r>
    </w:p>
    <w:p w:rsidR="009768AD" w:rsidRDefault="000F69A7" w:rsidP="009768AD">
      <w:pPr>
        <w:rPr>
          <w:lang w:val="en-GB"/>
        </w:rPr>
      </w:pPr>
      <w:r w:rsidRPr="000F69A7">
        <w:rPr>
          <w:lang w:val="cs-CZ"/>
        </w:rPr>
        <w:t>Bod 7) klade zdánlivě prostou otázku.</w:t>
      </w:r>
      <w:r w:rsidR="009768AD">
        <w:rPr>
          <w:lang w:val="en-GB"/>
        </w:rPr>
        <w:t xml:space="preserve"> </w:t>
      </w:r>
      <w:r w:rsidRPr="000F69A7">
        <w:rPr>
          <w:lang w:val="cs-CZ"/>
        </w:rPr>
        <w:t>Aby na ni nalezli vhodnou odpověď, je nutné, aby žáci difrakci správně pochopili a vstřebali i zkušenosti z praktického měření.</w:t>
      </w:r>
      <w:r w:rsidR="009768AD">
        <w:rPr>
          <w:lang w:val="en-GB"/>
        </w:rPr>
        <w:t xml:space="preserve"> </w:t>
      </w:r>
    </w:p>
    <w:p w:rsidR="004A3379" w:rsidRDefault="000F69A7" w:rsidP="004A3379">
      <w:pPr>
        <w:rPr>
          <w:lang w:val="en-GB"/>
        </w:rPr>
      </w:pPr>
      <w:r w:rsidRPr="000F69A7">
        <w:rPr>
          <w:lang w:val="cs-CZ"/>
        </w:rPr>
        <w:t>Rosalind Franklinová totiž použila elektromagnetické vlny o výrazně kratší vlnové délce.</w:t>
      </w:r>
      <w:r w:rsidR="009768AD">
        <w:rPr>
          <w:lang w:val="en-GB"/>
        </w:rPr>
        <w:t xml:space="preserve"> </w:t>
      </w:r>
      <w:r w:rsidRPr="00681257">
        <w:rPr>
          <w:lang w:val="cs-CZ"/>
        </w:rPr>
        <w:t>Tato metoda</w:t>
      </w:r>
      <w:r w:rsidR="00681257" w:rsidRPr="00681257">
        <w:rPr>
          <w:lang w:val="cs-CZ"/>
        </w:rPr>
        <w:t xml:space="preserve"> spočívá v rentgenové difrakci, k níž slouží záření o vlnové délce mezi 0,1 a 5 nm.</w:t>
      </w:r>
      <w:r w:rsidR="009768AD">
        <w:rPr>
          <w:lang w:val="en-GB"/>
        </w:rPr>
        <w:t xml:space="preserve"> </w:t>
      </w:r>
    </w:p>
    <w:p w:rsidR="009768AD" w:rsidRPr="004A3379" w:rsidRDefault="009768AD" w:rsidP="004A3379">
      <w:pPr>
        <w:rPr>
          <w:lang w:val="en-GB"/>
        </w:rPr>
      </w:pPr>
    </w:p>
    <w:p w:rsidR="009768AD" w:rsidRPr="00886DD2" w:rsidRDefault="00681257" w:rsidP="009768AD">
      <w:pPr>
        <w:pStyle w:val="Default"/>
        <w:ind w:hanging="7"/>
        <w:rPr>
          <w:color w:val="006B54"/>
          <w:lang w:val="en-GB"/>
        </w:rPr>
      </w:pPr>
      <w:r w:rsidRPr="00681257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Studijní list</w:t>
      </w:r>
    </w:p>
    <w:p w:rsidR="009768AD" w:rsidRDefault="00681257" w:rsidP="009768AD">
      <w:pPr>
        <w:rPr>
          <w:lang w:val="en-GB"/>
        </w:rPr>
      </w:pPr>
      <w:r w:rsidRPr="00C56158">
        <w:rPr>
          <w:lang w:val="cs-CZ"/>
        </w:rPr>
        <w:t xml:space="preserve">Až vyberete zpět experimentální pomůcky, rozdejte žákům studijní list </w:t>
      </w:r>
      <w:r w:rsidRPr="00C56158">
        <w:rPr>
          <w:color w:val="000000"/>
          <w:lang w:val="cs-CZ"/>
        </w:rPr>
        <w:t>FS07.2 a vysvětlete, jak s ním pracovat.</w:t>
      </w:r>
      <w:r w:rsidR="009768AD">
        <w:rPr>
          <w:lang w:val="en-GB"/>
        </w:rPr>
        <w:t xml:space="preserve"> </w:t>
      </w:r>
    </w:p>
    <w:p w:rsidR="009768AD" w:rsidRDefault="00C56158" w:rsidP="009768AD">
      <w:pPr>
        <w:rPr>
          <w:lang w:val="en-GB"/>
        </w:rPr>
      </w:pPr>
      <w:r w:rsidRPr="00C56158">
        <w:rPr>
          <w:lang w:val="cs-CZ"/>
        </w:rPr>
        <w:t>Nákresy na studijním listu by vám měly usnadnit výklad toho, jak byl odvozen vzorec v bodu 3 pracovního listu.</w:t>
      </w:r>
      <w:r w:rsidR="009768AD">
        <w:rPr>
          <w:lang w:val="en-GB"/>
        </w:rPr>
        <w:t xml:space="preserve"> </w:t>
      </w:r>
      <w:r w:rsidRPr="00C56158">
        <w:rPr>
          <w:lang w:val="cs-CZ"/>
        </w:rPr>
        <w:t xml:space="preserve">V podstatě jde o stejný geometrický postup založený na podobnosti trojúhelníků jako v případě dvojitých štěrbin (pracovní list </w:t>
      </w:r>
      <w:r w:rsidRPr="00C56158">
        <w:rPr>
          <w:color w:val="000000"/>
          <w:lang w:val="cs-CZ"/>
        </w:rPr>
        <w:t>WS07.1).</w:t>
      </w:r>
    </w:p>
    <w:p w:rsidR="009768AD" w:rsidRDefault="00C56158" w:rsidP="009768AD">
      <w:pPr>
        <w:rPr>
          <w:lang w:val="en-GB"/>
        </w:rPr>
      </w:pPr>
      <w:r w:rsidRPr="00C56158">
        <w:rPr>
          <w:lang w:val="cs-CZ"/>
        </w:rPr>
        <w:t>Je málo pravděpodobné, že by vaši žáci někdy v praktickém životě potřebovali znát přesné vzorce pro difrakci na jediné štěrbině nazpaměť.</w:t>
      </w:r>
      <w:r w:rsidR="009768AD">
        <w:rPr>
          <w:lang w:val="en-GB"/>
        </w:rPr>
        <w:t xml:space="preserve"> </w:t>
      </w:r>
      <w:r w:rsidR="008B1F68">
        <w:rPr>
          <w:lang w:val="cs-CZ"/>
        </w:rPr>
        <w:t>Měl</w:t>
      </w:r>
      <w:r w:rsidRPr="00C56158">
        <w:rPr>
          <w:lang w:val="cs-CZ"/>
        </w:rPr>
        <w:t>i by si ale pamatovat, že difrakce je užitečný nástroj k analýze a měření velmi malých předmětů.</w:t>
      </w: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</w:pPr>
    </w:p>
    <w:p w:rsidR="009768AD" w:rsidRPr="00886DD2" w:rsidRDefault="004A3379" w:rsidP="009768AD">
      <w:pPr>
        <w:pStyle w:val="Default"/>
        <w:ind w:left="705" w:hanging="705"/>
        <w:rPr>
          <w:color w:val="006B54"/>
          <w:lang w:val="en-GB"/>
        </w:rPr>
      </w:pPr>
      <w:r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  <w:br w:type="column"/>
      </w:r>
      <w:r w:rsidR="00C56158" w:rsidRPr="00C56158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lastRenderedPageBreak/>
        <w:t>Všeobecné základy</w:t>
      </w:r>
    </w:p>
    <w:p w:rsidR="009768AD" w:rsidRPr="00886DD2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9768AD" w:rsidRPr="00886DD2" w:rsidRDefault="00C56158" w:rsidP="009768AD">
      <w:pPr>
        <w:pStyle w:val="Default"/>
        <w:ind w:hanging="7"/>
        <w:rPr>
          <w:color w:val="006B54"/>
          <w:lang w:val="en-GB"/>
        </w:rPr>
      </w:pPr>
      <w:r w:rsidRPr="00C56158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Babinetův princip</w:t>
      </w:r>
    </w:p>
    <w:p w:rsidR="009768AD" w:rsidRDefault="00C56158" w:rsidP="009768AD">
      <w:pPr>
        <w:rPr>
          <w:lang w:val="en-GB"/>
        </w:rPr>
      </w:pPr>
      <w:r w:rsidRPr="00C56158">
        <w:rPr>
          <w:lang w:val="cs-CZ"/>
        </w:rPr>
        <w:t>Přesný fyzikální výklad pozadí tohoto jevu je náročný a vyžaduje vyšší matematiku.</w:t>
      </w:r>
      <w:r w:rsidR="009768AD">
        <w:rPr>
          <w:lang w:val="en-GB"/>
        </w:rPr>
        <w:t xml:space="preserve"> </w:t>
      </w:r>
      <w:r w:rsidRPr="00C56158">
        <w:rPr>
          <w:lang w:val="cs-CZ"/>
        </w:rPr>
        <w:t>Hlavní je, aby si žáci zapamatovali, že předměty s komplementárními optickými vlastnostmi (jeden průhledný, druhý ve stejných místech neprůhledný) dávají stejný difrakční obraz – s výjimkou středu a celkové intenzity.</w:t>
      </w:r>
      <w:r w:rsidR="009768AD">
        <w:rPr>
          <w:lang w:val="en-GB"/>
        </w:rPr>
        <w:t xml:space="preserve"> </w:t>
      </w:r>
      <w:r w:rsidRPr="00C56158">
        <w:rPr>
          <w:lang w:val="cs-CZ"/>
        </w:rPr>
        <w:t>Celková intenzita paprsku za maskou závisí na tom, do jaké míry předmět zastíní původní paprsek.</w:t>
      </w:r>
    </w:p>
    <w:p w:rsidR="009768AD" w:rsidRDefault="009768AD" w:rsidP="009768AD">
      <w:pPr>
        <w:spacing w:after="0" w:line="240" w:lineRule="auto"/>
        <w:ind w:firstLine="0"/>
        <w:jc w:val="left"/>
        <w:rPr>
          <w:lang w:val="en-GB"/>
        </w:rPr>
      </w:pPr>
      <w:r>
        <w:rPr>
          <w:lang w:val="en-GB"/>
        </w:rPr>
        <w:t xml:space="preserve"> </w:t>
      </w:r>
    </w:p>
    <w:p w:rsidR="009768AD" w:rsidRDefault="00C56158" w:rsidP="009768AD">
      <w:pPr>
        <w:rPr>
          <w:lang w:val="en-GB"/>
        </w:rPr>
      </w:pPr>
      <w:r w:rsidRPr="00C56158">
        <w:rPr>
          <w:lang w:val="cs-CZ"/>
        </w:rPr>
        <w:t>Přesnější formulac</w:t>
      </w:r>
      <w:r w:rsidR="008B1F68">
        <w:rPr>
          <w:lang w:val="cs-CZ"/>
        </w:rPr>
        <w:t>e</w:t>
      </w:r>
      <w:r w:rsidRPr="00C56158">
        <w:rPr>
          <w:lang w:val="cs-CZ"/>
        </w:rPr>
        <w:t xml:space="preserve"> Babinetova principu zní, že součet pole za maskou a pole vzniklého za jejím komplementárním protějškem </w:t>
      </w:r>
      <w:r w:rsidR="008B1F68">
        <w:rPr>
          <w:lang w:val="cs-CZ"/>
        </w:rPr>
        <w:t>dává opět původní paprskek</w:t>
      </w:r>
      <w:r w:rsidRPr="00C56158">
        <w:rPr>
          <w:lang w:val="cs-CZ"/>
        </w:rPr>
        <w:t xml:space="preserve"> – jako kdyby jej žádná maska nestínila.</w:t>
      </w:r>
      <w:r w:rsidR="009768AD">
        <w:rPr>
          <w:lang w:val="en-GB"/>
        </w:rPr>
        <w:t xml:space="preserve"> </w:t>
      </w:r>
      <w:r w:rsidRPr="00C56158">
        <w:rPr>
          <w:lang w:val="cs-CZ"/>
        </w:rPr>
        <w:t>To se může na první pohled zdát triviální.</w:t>
      </w:r>
      <w:r w:rsidR="009768AD">
        <w:rPr>
          <w:lang w:val="en-GB"/>
        </w:rPr>
        <w:t xml:space="preserve"> </w:t>
      </w:r>
      <w:r w:rsidRPr="00C56158">
        <w:rPr>
          <w:lang w:val="cs-CZ"/>
        </w:rPr>
        <w:t xml:space="preserve">Žáci se vás ale budou ptát, co se děje se světlem, které se šíří za maskou mimo </w:t>
      </w:r>
      <w:r w:rsidR="008108C6">
        <w:rPr>
          <w:lang w:val="cs-CZ"/>
        </w:rPr>
        <w:t xml:space="preserve">oblast </w:t>
      </w:r>
      <w:r w:rsidRPr="00C56158">
        <w:rPr>
          <w:lang w:val="cs-CZ"/>
        </w:rPr>
        <w:t>střed</w:t>
      </w:r>
      <w:r w:rsidR="008108C6">
        <w:rPr>
          <w:lang w:val="cs-CZ"/>
        </w:rPr>
        <w:t>u</w:t>
      </w:r>
      <w:r w:rsidRPr="00C56158">
        <w:rPr>
          <w:lang w:val="cs-CZ"/>
        </w:rPr>
        <w:t>.</w:t>
      </w:r>
      <w:r w:rsidR="009768AD">
        <w:rPr>
          <w:lang w:val="en-GB"/>
        </w:rPr>
        <w:t xml:space="preserve"> </w:t>
      </w:r>
      <w:r w:rsidRPr="00C56158">
        <w:rPr>
          <w:lang w:val="cs-CZ"/>
        </w:rPr>
        <w:t xml:space="preserve">U obou difrakčních obrazců – od masky a jejího inverzního protějšku – </w:t>
      </w:r>
      <w:r>
        <w:rPr>
          <w:lang w:val="cs-CZ"/>
        </w:rPr>
        <w:t>jsou</w:t>
      </w:r>
      <w:r w:rsidR="008108C6">
        <w:rPr>
          <w:lang w:val="cs-CZ"/>
        </w:rPr>
        <w:t xml:space="preserve"> polohy</w:t>
      </w:r>
      <w:r w:rsidRPr="00C56158">
        <w:rPr>
          <w:lang w:val="cs-CZ"/>
        </w:rPr>
        <w:t xml:space="preserve"> světl</w:t>
      </w:r>
      <w:r w:rsidR="008108C6">
        <w:rPr>
          <w:lang w:val="cs-CZ"/>
        </w:rPr>
        <w:t>ých míst</w:t>
      </w:r>
      <w:r w:rsidRPr="00C56158">
        <w:rPr>
          <w:lang w:val="cs-CZ"/>
        </w:rPr>
        <w:t xml:space="preserve"> shod</w:t>
      </w:r>
      <w:r>
        <w:rPr>
          <w:lang w:val="cs-CZ"/>
        </w:rPr>
        <w:t>n</w:t>
      </w:r>
      <w:r w:rsidR="008108C6">
        <w:rPr>
          <w:lang w:val="cs-CZ"/>
        </w:rPr>
        <w:t>é</w:t>
      </w:r>
      <w:r w:rsidRPr="00C56158">
        <w:rPr>
          <w:lang w:val="cs-CZ"/>
        </w:rPr>
        <w:t>.</w:t>
      </w:r>
      <w:r w:rsidR="009768AD">
        <w:rPr>
          <w:lang w:val="en-GB"/>
        </w:rPr>
        <w:t xml:space="preserve"> </w:t>
      </w:r>
      <w:r w:rsidRPr="00F12BFD">
        <w:rPr>
          <w:lang w:val="cs-CZ"/>
        </w:rPr>
        <w:t xml:space="preserve">Intuitivně bychom však </w:t>
      </w:r>
      <w:r w:rsidR="00F12BFD" w:rsidRPr="00F12BFD">
        <w:rPr>
          <w:lang w:val="cs-CZ"/>
        </w:rPr>
        <w:t>nikdy ne</w:t>
      </w:r>
      <w:r w:rsidRPr="00F12BFD">
        <w:rPr>
          <w:lang w:val="cs-CZ"/>
        </w:rPr>
        <w:t xml:space="preserve">čekali, že </w:t>
      </w:r>
      <w:r w:rsidR="008108C6">
        <w:rPr>
          <w:lang w:val="cs-CZ"/>
        </w:rPr>
        <w:t>složením</w:t>
      </w:r>
      <w:r w:rsidRPr="00F12BFD">
        <w:rPr>
          <w:lang w:val="cs-CZ"/>
        </w:rPr>
        <w:t xml:space="preserve"> obou </w:t>
      </w:r>
      <w:r w:rsidR="00F12BFD" w:rsidRPr="00F12BFD">
        <w:rPr>
          <w:lang w:val="cs-CZ"/>
        </w:rPr>
        <w:t xml:space="preserve">obrazců </w:t>
      </w:r>
      <w:r w:rsidR="008108C6">
        <w:rPr>
          <w:lang w:val="cs-CZ"/>
        </w:rPr>
        <w:t>vznikne</w:t>
      </w:r>
      <w:r w:rsidRPr="00F12BFD">
        <w:rPr>
          <w:lang w:val="cs-CZ"/>
        </w:rPr>
        <w:t xml:space="preserve"> původní sto</w:t>
      </w:r>
      <w:r w:rsidR="00F12BFD" w:rsidRPr="00F12BFD">
        <w:rPr>
          <w:lang w:val="cs-CZ"/>
        </w:rPr>
        <w:t>p</w:t>
      </w:r>
      <w:r w:rsidR="008108C6">
        <w:rPr>
          <w:lang w:val="cs-CZ"/>
        </w:rPr>
        <w:t>a</w:t>
      </w:r>
      <w:r w:rsidR="00F12BFD" w:rsidRPr="00F12BFD">
        <w:rPr>
          <w:lang w:val="cs-CZ"/>
        </w:rPr>
        <w:t xml:space="preserve"> na stínítku </w:t>
      </w:r>
      <w:r w:rsidR="008108C6">
        <w:rPr>
          <w:lang w:val="cs-CZ"/>
        </w:rPr>
        <w:t>vytvořená nezastíněným paprskem</w:t>
      </w:r>
      <w:r w:rsidR="00F12BFD" w:rsidRPr="00F12BFD">
        <w:rPr>
          <w:lang w:val="cs-CZ"/>
        </w:rPr>
        <w:t>.</w:t>
      </w:r>
      <w:r w:rsidR="009768AD">
        <w:rPr>
          <w:lang w:val="en-GB"/>
        </w:rPr>
        <w:t xml:space="preserve"> </w:t>
      </w:r>
      <w:r w:rsidR="00F12BFD" w:rsidRPr="00F12BFD">
        <w:rPr>
          <w:lang w:val="cs-CZ"/>
        </w:rPr>
        <w:t>Přesto: sečtou-li se obě pole (za první maskou i za jejím inverzním doplňkem), veškeré světlo v těchto okrajových bodech bude interferovat destruktivně, vyruší se, tato místa zůstanou tmavá, a jasná zůstane pouze středová stopa.</w:t>
      </w:r>
      <w:r w:rsidR="009768AD">
        <w:rPr>
          <w:lang w:val="en-GB"/>
        </w:rPr>
        <w:t xml:space="preserve"> </w:t>
      </w:r>
      <w:r w:rsidR="00F12BFD" w:rsidRPr="00F12BFD">
        <w:rPr>
          <w:lang w:val="cs-CZ"/>
        </w:rPr>
        <w:t>Z toho můžeme vyvodit, že ve skutečnosti tato dvě difrakční pole nejsou totožná:</w:t>
      </w:r>
      <w:r w:rsidR="009768AD">
        <w:rPr>
          <w:lang w:val="en-GB"/>
        </w:rPr>
        <w:t xml:space="preserve"> </w:t>
      </w:r>
      <w:r w:rsidR="00F12BFD" w:rsidRPr="00F12BFD">
        <w:rPr>
          <w:lang w:val="cs-CZ"/>
        </w:rPr>
        <w:t>jejich složky elektrického pole mají totiž opačnou orientaci.</w:t>
      </w: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</w:pPr>
    </w:p>
    <w:p w:rsidR="009768AD" w:rsidRDefault="009768AD">
      <w:pPr>
        <w:autoSpaceDE/>
        <w:autoSpaceDN/>
        <w:adjustRightInd/>
        <w:spacing w:after="200" w:line="276" w:lineRule="auto"/>
        <w:ind w:firstLine="0"/>
        <w:jc w:val="left"/>
        <w:rPr>
          <w:lang w:val="en-GB"/>
        </w:rPr>
      </w:pPr>
      <w:r>
        <w:rPr>
          <w:lang w:val="en-GB"/>
        </w:rPr>
        <w:br w:type="page"/>
      </w:r>
    </w:p>
    <w:p w:rsidR="009768AD" w:rsidRPr="00886DD2" w:rsidRDefault="00F12BFD" w:rsidP="009768AD">
      <w:pPr>
        <w:pStyle w:val="Default"/>
        <w:ind w:left="705" w:hanging="705"/>
        <w:rPr>
          <w:color w:val="006B54"/>
          <w:lang w:val="en-GB"/>
        </w:rPr>
      </w:pPr>
      <w:r w:rsidRPr="00F12BFD">
        <w:rPr>
          <w:rFonts w:ascii="Calibri" w:hAnsi="Calibri" w:cs="Calibri"/>
          <w:b/>
          <w:bCs/>
          <w:color w:val="006B54"/>
          <w:sz w:val="28"/>
          <w:szCs w:val="28"/>
          <w:lang w:val="cs-CZ"/>
        </w:rPr>
        <w:lastRenderedPageBreak/>
        <w:t>Kapitola 3 | Difrakce na mřížkách a optická spektroskopie</w:t>
      </w:r>
    </w:p>
    <w:p w:rsidR="009768AD" w:rsidRPr="00886DD2" w:rsidRDefault="009768AD" w:rsidP="009768AD">
      <w:pPr>
        <w:pStyle w:val="Default"/>
        <w:ind w:left="705" w:hanging="705"/>
        <w:rPr>
          <w:color w:val="006B54"/>
          <w:lang w:val="en-GB"/>
        </w:rPr>
      </w:pPr>
    </w:p>
    <w:p w:rsidR="009768AD" w:rsidRPr="00886DD2" w:rsidRDefault="00F12BFD" w:rsidP="009768AD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</w:pPr>
      <w:r w:rsidRPr="00F12BFD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Doporučený program hodiny pro difrakci na mřížce</w:t>
      </w: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9768AD" w:rsidRDefault="00F12BFD" w:rsidP="009768AD">
      <w:pPr>
        <w:rPr>
          <w:lang w:val="en-GB"/>
        </w:rPr>
      </w:pPr>
      <w:r w:rsidRPr="00A77425">
        <w:rPr>
          <w:lang w:val="cs-CZ"/>
        </w:rPr>
        <w:t xml:space="preserve">Žáci se seznámí se dvěma typy difrakčních mřížek: odrazovou a </w:t>
      </w:r>
      <w:r w:rsidR="00691318">
        <w:rPr>
          <w:lang w:val="cs-CZ"/>
        </w:rPr>
        <w:t>propustnou</w:t>
      </w:r>
      <w:r w:rsidRPr="00A77425">
        <w:rPr>
          <w:lang w:val="cs-CZ"/>
        </w:rPr>
        <w:t>.</w:t>
      </w:r>
      <w:r w:rsidR="009768AD">
        <w:rPr>
          <w:lang w:val="en-GB"/>
        </w:rPr>
        <w:t xml:space="preserve"> </w:t>
      </w:r>
      <w:r w:rsidR="00A77425" w:rsidRPr="00A77425">
        <w:rPr>
          <w:lang w:val="cs-CZ"/>
        </w:rPr>
        <w:t>K rozboru spektra úsporné zářivky použijí oba typy mřížek.</w:t>
      </w:r>
      <w:r w:rsidR="009768AD">
        <w:rPr>
          <w:lang w:val="en-GB"/>
        </w:rPr>
        <w:t xml:space="preserve"> </w:t>
      </w:r>
      <w:r w:rsidR="00A77425" w:rsidRPr="00A77425">
        <w:rPr>
          <w:lang w:val="cs-CZ"/>
        </w:rPr>
        <w:t>Na konci hodiny se pak difraktivní optické prvky představí jakožto příklady rozmanitých aplikací řízené difrakce.</w:t>
      </w:r>
    </w:p>
    <w:p w:rsidR="009768AD" w:rsidRPr="00567051" w:rsidRDefault="009768AD" w:rsidP="009768AD">
      <w:pPr>
        <w:rPr>
          <w:lang w:val="en-GB"/>
        </w:rPr>
      </w:pPr>
    </w:p>
    <w:tbl>
      <w:tblPr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134"/>
        <w:gridCol w:w="4899"/>
        <w:gridCol w:w="3071"/>
      </w:tblGrid>
      <w:tr w:rsidR="009768AD" w:rsidRPr="002A70CE" w:rsidTr="000965CD">
        <w:tc>
          <w:tcPr>
            <w:tcW w:w="113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9768AD" w:rsidRPr="002A70CE" w:rsidRDefault="00A77425" w:rsidP="009768AD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A77425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Časy</w:t>
            </w:r>
          </w:p>
          <w:p w:rsidR="009768AD" w:rsidRPr="002A70CE" w:rsidRDefault="00A77425" w:rsidP="00A637B4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A77425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489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9768AD" w:rsidRPr="002A70CE" w:rsidRDefault="00A77425" w:rsidP="00A637B4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A77425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9768AD" w:rsidRPr="002A70CE" w:rsidRDefault="00A77425" w:rsidP="00A637B4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A77425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9768AD" w:rsidRPr="002A70CE" w:rsidTr="000965CD">
        <w:tc>
          <w:tcPr>
            <w:tcW w:w="11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9768AD" w:rsidP="009768AD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70CE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  <w:t>0 – 5</w:t>
            </w:r>
          </w:p>
        </w:tc>
        <w:tc>
          <w:tcPr>
            <w:tcW w:w="48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A77425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A77425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Ú</w:t>
            </w:r>
            <w:r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vod</w:t>
            </w:r>
            <w:r w:rsidR="009768AD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A77425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A77425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Disky CD</w:t>
            </w:r>
          </w:p>
        </w:tc>
      </w:tr>
      <w:tr w:rsidR="009768AD" w:rsidRPr="002A70CE" w:rsidTr="000965CD">
        <w:tc>
          <w:tcPr>
            <w:tcW w:w="11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68AD" w:rsidRPr="002A70CE" w:rsidRDefault="009768AD" w:rsidP="009768AD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70CE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  <w:t>5 – 35</w:t>
            </w:r>
          </w:p>
        </w:tc>
        <w:tc>
          <w:tcPr>
            <w:tcW w:w="48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68AD" w:rsidRPr="002A70CE" w:rsidRDefault="00A77425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Práce ve skupině s pracovním listem „Barvy ukryté v bílé“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68AD" w:rsidRPr="002A70CE" w:rsidRDefault="000965CD" w:rsidP="009768AD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WS07.</w:t>
            </w:r>
            <w:r w:rsidR="009768AD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3</w:t>
            </w:r>
          </w:p>
          <w:p w:rsidR="009768AD" w:rsidRPr="002A70CE" w:rsidRDefault="000965CD" w:rsidP="009768AD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Destička s difrakční mřížkou</w:t>
            </w:r>
          </w:p>
          <w:p w:rsidR="009768AD" w:rsidRPr="002A70CE" w:rsidRDefault="000965CD" w:rsidP="009768AD">
            <w:pPr>
              <w:pStyle w:val="Default"/>
              <w:rPr>
                <w:rFonts w:ascii="Calibri" w:hAnsi="Calibri"/>
                <w:i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i/>
                <w:color w:val="auto"/>
                <w:sz w:val="20"/>
                <w:szCs w:val="20"/>
                <w:lang w:val="cs-CZ"/>
              </w:rPr>
              <w:t>Souprava pomůcek neobsahuje:</w:t>
            </w:r>
          </w:p>
          <w:p w:rsidR="009768AD" w:rsidRPr="002A70CE" w:rsidRDefault="000965CD" w:rsidP="009768AD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Sluneční světlo, úspornou zářivku,</w:t>
            </w:r>
          </w:p>
          <w:p w:rsidR="009768AD" w:rsidRPr="002A70CE" w:rsidRDefault="000965CD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průsvitnou lepenku, disky CD, nůžky</w:t>
            </w:r>
          </w:p>
        </w:tc>
      </w:tr>
      <w:tr w:rsidR="009768AD" w:rsidRPr="002A70CE" w:rsidTr="000965CD">
        <w:tc>
          <w:tcPr>
            <w:tcW w:w="11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9768AD" w:rsidP="009768AD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70CE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  <w:t>35 – 39</w:t>
            </w:r>
          </w:p>
        </w:tc>
        <w:tc>
          <w:tcPr>
            <w:tcW w:w="48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0965CD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Ukázka difraktivních optických struktur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768AD" w:rsidRPr="002A70CE" w:rsidRDefault="000965CD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Plastová destička s difraktivními optickými strukturami</w:t>
            </w:r>
          </w:p>
        </w:tc>
      </w:tr>
      <w:tr w:rsidR="009768AD" w:rsidRPr="002A70CE" w:rsidTr="000965CD">
        <w:tc>
          <w:tcPr>
            <w:tcW w:w="11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68AD" w:rsidRPr="002A70CE" w:rsidRDefault="009768AD" w:rsidP="009768AD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70CE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  <w:t>39 – 40</w:t>
            </w:r>
          </w:p>
        </w:tc>
        <w:tc>
          <w:tcPr>
            <w:tcW w:w="48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68AD" w:rsidRPr="002A70CE" w:rsidRDefault="000965CD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Rozdání studijních listů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68AD" w:rsidRPr="002A70CE" w:rsidRDefault="000965CD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965CD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FS07.</w:t>
            </w:r>
            <w:r w:rsidR="009768AD" w:rsidRPr="002A70CE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3</w:t>
            </w:r>
          </w:p>
        </w:tc>
      </w:tr>
    </w:tbl>
    <w:p w:rsidR="009768AD" w:rsidRPr="00567051" w:rsidRDefault="009768AD" w:rsidP="009768AD">
      <w:pPr>
        <w:pStyle w:val="Default"/>
        <w:ind w:left="705" w:hanging="705"/>
        <w:rPr>
          <w:color w:val="auto"/>
          <w:lang w:val="en-GB"/>
        </w:rPr>
      </w:pPr>
    </w:p>
    <w:p w:rsidR="009768AD" w:rsidRPr="00886DD2" w:rsidRDefault="000965CD" w:rsidP="009768AD">
      <w:pPr>
        <w:pStyle w:val="Default"/>
        <w:ind w:left="705" w:hanging="705"/>
        <w:rPr>
          <w:color w:val="006B54"/>
          <w:lang w:val="en-GB"/>
        </w:rPr>
      </w:pPr>
      <w:r w:rsidRPr="000965CD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Popis doporučené vyučovací hodiny</w:t>
      </w:r>
    </w:p>
    <w:p w:rsidR="009768AD" w:rsidRPr="00886DD2" w:rsidRDefault="009768AD" w:rsidP="009768AD">
      <w:pPr>
        <w:pStyle w:val="Default"/>
        <w:ind w:left="705" w:hanging="705"/>
        <w:rPr>
          <w:color w:val="006B54"/>
          <w:lang w:val="en-GB"/>
        </w:rPr>
      </w:pPr>
    </w:p>
    <w:p w:rsidR="009768AD" w:rsidRPr="00886DD2" w:rsidRDefault="000965CD" w:rsidP="009768AD">
      <w:pPr>
        <w:pStyle w:val="Default"/>
        <w:ind w:hanging="7"/>
        <w:rPr>
          <w:color w:val="006B54"/>
          <w:lang w:val="en-GB"/>
        </w:rPr>
      </w:pPr>
      <w:r w:rsidRPr="000965CD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Příprava</w:t>
      </w:r>
    </w:p>
    <w:p w:rsidR="009768AD" w:rsidRDefault="000965CD" w:rsidP="009768AD">
      <w:pPr>
        <w:rPr>
          <w:lang w:val="en-GB"/>
        </w:rPr>
      </w:pPr>
      <w:r w:rsidRPr="000965CD">
        <w:rPr>
          <w:lang w:val="cs-CZ"/>
        </w:rPr>
        <w:t>Při tisku pracovních listů dbejte na to, abyste měli všechny volby změny velikosti předlohy v nabídce tisku zakázané.</w:t>
      </w:r>
      <w:r w:rsidR="009768AD">
        <w:rPr>
          <w:lang w:val="en-GB"/>
        </w:rPr>
        <w:t xml:space="preserve"> </w:t>
      </w:r>
      <w:r w:rsidRPr="000965CD">
        <w:rPr>
          <w:lang w:val="cs-CZ"/>
        </w:rPr>
        <w:t>Máte-li možnost vytisknout třetí stránku na silnější papír, udělejte to.</w:t>
      </w:r>
    </w:p>
    <w:p w:rsidR="009768AD" w:rsidRDefault="000965CD" w:rsidP="009768AD">
      <w:pPr>
        <w:ind w:left="-7" w:firstLine="0"/>
        <w:rPr>
          <w:lang w:val="en-GB"/>
        </w:rPr>
      </w:pPr>
      <w:r w:rsidRPr="000965CD">
        <w:rPr>
          <w:lang w:val="cs-CZ"/>
        </w:rPr>
        <w:t>Ještě před vyučovací hodinou si připravte několik svítidel se </w:t>
      </w:r>
      <w:r>
        <w:rPr>
          <w:lang w:val="cs-CZ"/>
        </w:rPr>
        <w:t>žárovkami</w:t>
      </w:r>
      <w:r w:rsidRPr="000965CD">
        <w:rPr>
          <w:lang w:val="cs-CZ"/>
        </w:rPr>
        <w:t>.</w:t>
      </w:r>
      <w:r w:rsidR="009768AD">
        <w:rPr>
          <w:lang w:val="en-GB"/>
        </w:rPr>
        <w:t xml:space="preserve"> </w:t>
      </w:r>
      <w:r w:rsidRPr="000965CD">
        <w:rPr>
          <w:lang w:val="cs-CZ"/>
        </w:rPr>
        <w:t>Tato svítidla by neměla mít stínítka a žárovky by mělo být možné umístit jen těsně nad desku lavice.</w:t>
      </w:r>
      <w:r w:rsidR="009768AD">
        <w:rPr>
          <w:lang w:val="en-GB"/>
        </w:rPr>
        <w:t xml:space="preserve"> </w:t>
      </w:r>
      <w:r w:rsidRPr="000965CD">
        <w:rPr>
          <w:lang w:val="cs-CZ"/>
        </w:rPr>
        <w:t>To pak výrazně usnadní žákům realizovat při posledním pokusu přesné měření.</w:t>
      </w:r>
    </w:p>
    <w:p w:rsidR="009768AD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9768AD" w:rsidRPr="00886DD2" w:rsidRDefault="000965CD" w:rsidP="009768AD">
      <w:pPr>
        <w:pStyle w:val="Default"/>
        <w:ind w:hanging="7"/>
        <w:rPr>
          <w:color w:val="006B54"/>
          <w:lang w:val="en-GB"/>
        </w:rPr>
      </w:pPr>
      <w:r w:rsidRPr="000965CD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Úvod</w:t>
      </w:r>
    </w:p>
    <w:p w:rsidR="009768AD" w:rsidRDefault="000965CD" w:rsidP="009768AD">
      <w:pPr>
        <w:rPr>
          <w:lang w:val="en-GB"/>
        </w:rPr>
      </w:pPr>
      <w:r w:rsidRPr="000965CD">
        <w:rPr>
          <w:lang w:val="cs-CZ"/>
        </w:rPr>
        <w:t>V prvních několika minutách připomeňte žákům dvouštěrbinový experiment.</w:t>
      </w:r>
      <w:r w:rsidR="009768AD">
        <w:rPr>
          <w:lang w:val="en-GB"/>
        </w:rPr>
        <w:t xml:space="preserve"> </w:t>
      </w:r>
      <w:r w:rsidRPr="00CF18E0">
        <w:rPr>
          <w:lang w:val="cs-CZ"/>
        </w:rPr>
        <w:t>Otázkami je veďte k poznatku, že difrakční úhel závisí na vlnové délce světla, a že tento jev lze použít k oddělení různých vlnových délek světla.</w:t>
      </w:r>
      <w:r w:rsidR="009768AD">
        <w:rPr>
          <w:lang w:val="en-GB"/>
        </w:rPr>
        <w:t xml:space="preserve"> </w:t>
      </w:r>
    </w:p>
    <w:p w:rsidR="009768AD" w:rsidRDefault="00CF18E0" w:rsidP="009768AD">
      <w:pPr>
        <w:rPr>
          <w:lang w:val="en-GB"/>
        </w:rPr>
      </w:pPr>
      <w:r w:rsidRPr="00CF18E0">
        <w:rPr>
          <w:lang w:val="cs-CZ"/>
        </w:rPr>
        <w:t>Rozdejte žákům disky CD a dejte jim minutu či dvě na pozorování barevných proužků, které na nich vznikají.</w:t>
      </w:r>
      <w:r w:rsidR="009768AD">
        <w:rPr>
          <w:lang w:val="en-GB"/>
        </w:rPr>
        <w:t xml:space="preserve"> </w:t>
      </w:r>
      <w:r w:rsidRPr="00CF18E0">
        <w:rPr>
          <w:lang w:val="cs-CZ"/>
        </w:rPr>
        <w:t>Dokáží žáci odvodit souvislost mezi tímto jevem a dvouštěrbinovým experimentem, o němž jste právě mluvili?</w:t>
      </w:r>
    </w:p>
    <w:p w:rsidR="009768AD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9768AD" w:rsidRDefault="009768AD">
      <w:pPr>
        <w:autoSpaceDE/>
        <w:autoSpaceDN/>
        <w:adjustRightInd/>
        <w:spacing w:after="200" w:line="276" w:lineRule="auto"/>
        <w:ind w:firstLine="0"/>
        <w:jc w:val="left"/>
        <w:rPr>
          <w:b/>
          <w:bCs/>
          <w:color w:val="003F87"/>
          <w:lang w:val="en-GB"/>
        </w:rPr>
      </w:pPr>
      <w:r>
        <w:rPr>
          <w:b/>
          <w:bCs/>
          <w:color w:val="003F87"/>
          <w:lang w:val="en-GB"/>
        </w:rPr>
        <w:br w:type="page"/>
      </w:r>
    </w:p>
    <w:p w:rsidR="009768AD" w:rsidRPr="00886DD2" w:rsidRDefault="00CF18E0" w:rsidP="009768AD">
      <w:pPr>
        <w:pStyle w:val="Default"/>
        <w:ind w:hanging="7"/>
        <w:rPr>
          <w:color w:val="006B54"/>
          <w:lang w:val="en-GB"/>
        </w:rPr>
      </w:pPr>
      <w:r w:rsidRPr="00CF18E0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lastRenderedPageBreak/>
        <w:t>Pracovní list “Barvy ukryté v bílé”</w:t>
      </w:r>
    </w:p>
    <w:p w:rsidR="009768AD" w:rsidRDefault="00CF18E0" w:rsidP="009768AD">
      <w:pPr>
        <w:rPr>
          <w:lang w:val="en-GB"/>
        </w:rPr>
      </w:pPr>
      <w:r w:rsidRPr="00CF18E0">
        <w:rPr>
          <w:lang w:val="cs-CZ"/>
        </w:rPr>
        <w:t>Rozdejte pracovní list WS07.3 a se žáky proberte jeho úvod.</w:t>
      </w:r>
      <w:r w:rsidR="009768AD">
        <w:rPr>
          <w:lang w:val="en-GB"/>
        </w:rPr>
        <w:t xml:space="preserve"> </w:t>
      </w:r>
      <w:r w:rsidRPr="00CF18E0">
        <w:rPr>
          <w:lang w:val="cs-CZ"/>
        </w:rPr>
        <w:t>Vazbu mezi dvouštěrbinovým experimentem a difrakci na CD jim můžete nastínit pomocí několika rychlých nákresů:</w:t>
      </w:r>
    </w:p>
    <w:p w:rsidR="009768AD" w:rsidRDefault="009768AD" w:rsidP="009768AD">
      <w:pPr>
        <w:rPr>
          <w:lang w:val="en-GB"/>
        </w:rPr>
      </w:pPr>
    </w:p>
    <w:p w:rsidR="009768AD" w:rsidRDefault="002002C4" w:rsidP="009768AD">
      <w:pPr>
        <w:jc w:val="center"/>
        <w:rPr>
          <w:lang w:val="en-GB"/>
        </w:rPr>
      </w:pPr>
      <w:r>
        <w:rPr>
          <w:noProof/>
          <w:lang w:val="cs-CZ" w:eastAsia="cs-CZ"/>
        </w:rPr>
        <w:drawing>
          <wp:inline distT="0" distB="0" distL="0" distR="0">
            <wp:extent cx="4184650" cy="1325245"/>
            <wp:effectExtent l="25400" t="0" r="6350" b="0"/>
            <wp:docPr id="4" name="Picture 4" descr="D:\PE\material\T15_diffraction and interference\drawing for Teacher Guide - diffraction on C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E\material\T15_diffraction and interference\drawing for Teacher Guide - diffraction on CD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8AD" w:rsidRPr="00B66297" w:rsidRDefault="00CF18E0" w:rsidP="00B66297">
      <w:pPr>
        <w:pStyle w:val="Odstavecseseznamem"/>
        <w:numPr>
          <w:ilvl w:val="0"/>
          <w:numId w:val="12"/>
        </w:numPr>
        <w:rPr>
          <w:lang w:val="en-GB"/>
        </w:rPr>
      </w:pPr>
      <w:r w:rsidRPr="00B66297">
        <w:rPr>
          <w:lang w:val="cs-CZ"/>
        </w:rPr>
        <w:t>Difrakce na dvojici štěrbin:</w:t>
      </w:r>
      <w:r w:rsidR="009768AD" w:rsidRPr="00B66297">
        <w:rPr>
          <w:lang w:val="en-GB"/>
        </w:rPr>
        <w:t xml:space="preserve"> </w:t>
      </w:r>
      <w:r w:rsidRPr="00B66297">
        <w:rPr>
          <w:lang w:val="cs-CZ"/>
        </w:rPr>
        <w:t>maskou projde jen malé množství světla a stopy difrakčních řádů jsou velmi slabé</w:t>
      </w:r>
    </w:p>
    <w:p w:rsidR="009768AD" w:rsidRPr="00B66297" w:rsidRDefault="00B66297" w:rsidP="00B66297">
      <w:pPr>
        <w:pStyle w:val="Odstavecseseznamem"/>
        <w:numPr>
          <w:ilvl w:val="0"/>
          <w:numId w:val="12"/>
        </w:numPr>
        <w:rPr>
          <w:lang w:val="en-GB"/>
        </w:rPr>
      </w:pPr>
      <w:r w:rsidRPr="00B66297">
        <w:rPr>
          <w:lang w:val="cs-CZ"/>
        </w:rPr>
        <w:t>Difrakce na mřížce:</w:t>
      </w:r>
      <w:r w:rsidR="009768AD" w:rsidRPr="00B66297">
        <w:rPr>
          <w:lang w:val="en-GB"/>
        </w:rPr>
        <w:t xml:space="preserve"> </w:t>
      </w:r>
      <w:r w:rsidRPr="00B66297">
        <w:rPr>
          <w:lang w:val="cs-CZ"/>
        </w:rPr>
        <w:t>maskou prochází větší množství světla a stopy difrakčních řádů jsou jasnější</w:t>
      </w:r>
    </w:p>
    <w:p w:rsidR="009768AD" w:rsidRPr="000B6312" w:rsidRDefault="00B66297" w:rsidP="000B6312">
      <w:pPr>
        <w:pStyle w:val="Odstavecseseznamem"/>
        <w:numPr>
          <w:ilvl w:val="0"/>
          <w:numId w:val="12"/>
        </w:numPr>
        <w:rPr>
          <w:lang w:val="en-GB"/>
        </w:rPr>
      </w:pPr>
      <w:r w:rsidRPr="000B6312">
        <w:rPr>
          <w:lang w:val="cs-CZ"/>
        </w:rPr>
        <w:t>Má-li difrakční mřížka odrazivý povrch</w:t>
      </w:r>
      <w:r w:rsidR="000B6312" w:rsidRPr="000B6312">
        <w:rPr>
          <w:lang w:val="cs-CZ"/>
        </w:rPr>
        <w:t xml:space="preserve">, budou stopy difrakčních řádů viditelné i </w:t>
      </w:r>
      <w:r w:rsidR="000A067A">
        <w:rPr>
          <w:lang w:val="cs-CZ"/>
        </w:rPr>
        <w:t>při</w:t>
      </w:r>
      <w:r w:rsidR="000B6312" w:rsidRPr="000B6312">
        <w:rPr>
          <w:lang w:val="cs-CZ"/>
        </w:rPr>
        <w:t xml:space="preserve"> odrazu</w:t>
      </w:r>
    </w:p>
    <w:p w:rsidR="009768AD" w:rsidRPr="004417D2" w:rsidRDefault="000B6312" w:rsidP="004417D2">
      <w:pPr>
        <w:pStyle w:val="Odstavecseseznamem"/>
        <w:numPr>
          <w:ilvl w:val="0"/>
          <w:numId w:val="12"/>
        </w:numPr>
        <w:rPr>
          <w:lang w:val="en-GB"/>
        </w:rPr>
      </w:pPr>
      <w:r w:rsidRPr="004417D2">
        <w:rPr>
          <w:lang w:val="cs-CZ"/>
        </w:rPr>
        <w:t>Na disku CD jsou drobné prohlubně seřazené</w:t>
      </w:r>
      <w:r w:rsidR="000A067A">
        <w:rPr>
          <w:lang w:val="cs-CZ"/>
        </w:rPr>
        <w:t xml:space="preserve"> za sebou</w:t>
      </w:r>
      <w:r w:rsidRPr="004417D2">
        <w:rPr>
          <w:lang w:val="cs-CZ"/>
        </w:rPr>
        <w:t xml:space="preserve"> ve velmi dlouhé spirále, kde je rozteč mezi stopami přesně 1,6 µm.</w:t>
      </w:r>
      <w:r w:rsidR="009768AD" w:rsidRPr="004417D2">
        <w:rPr>
          <w:lang w:val="en-GB"/>
        </w:rPr>
        <w:t xml:space="preserve"> </w:t>
      </w:r>
      <w:r w:rsidR="00241DD3" w:rsidRPr="004417D2">
        <w:rPr>
          <w:lang w:val="cs-CZ"/>
        </w:rPr>
        <w:t xml:space="preserve">Prohlubně jsou vytvořeny tak, aby se od nich odráželo menší množství světla </w:t>
      </w:r>
      <w:r w:rsidR="004417D2" w:rsidRPr="004417D2">
        <w:rPr>
          <w:lang w:val="cs-CZ"/>
        </w:rPr>
        <w:t>paprsku čtecí hlavy než od plochy bez prohlubní (tímto rozdílem v intenzitě odraženého světla je zakódována digitální informace).</w:t>
      </w:r>
      <w:r w:rsidR="009768AD" w:rsidRPr="004417D2">
        <w:rPr>
          <w:lang w:val="en-GB"/>
        </w:rPr>
        <w:t xml:space="preserve"> </w:t>
      </w:r>
      <w:r w:rsidR="004417D2" w:rsidRPr="004417D2">
        <w:rPr>
          <w:lang w:val="cs-CZ"/>
        </w:rPr>
        <w:t>Díky velké přesnosti stop pak disk CD funguje jako odraz</w:t>
      </w:r>
      <w:r w:rsidR="000A067A">
        <w:rPr>
          <w:lang w:val="cs-CZ"/>
        </w:rPr>
        <w:t>o</w:t>
      </w:r>
      <w:r w:rsidR="004417D2" w:rsidRPr="004417D2">
        <w:rPr>
          <w:lang w:val="cs-CZ"/>
        </w:rPr>
        <w:t>vá difrakční mřížka s kruhovým uspořádáním.</w:t>
      </w:r>
    </w:p>
    <w:p w:rsidR="009768AD" w:rsidRDefault="009768AD" w:rsidP="009768AD">
      <w:pPr>
        <w:pStyle w:val="Odstavecseseznamem"/>
        <w:ind w:left="353" w:firstLine="0"/>
        <w:rPr>
          <w:lang w:val="en-GB"/>
        </w:rPr>
      </w:pPr>
      <w:r>
        <w:rPr>
          <w:lang w:val="en-GB"/>
        </w:rPr>
        <w:t xml:space="preserve"> </w:t>
      </w:r>
    </w:p>
    <w:p w:rsidR="009768AD" w:rsidRDefault="009768AD" w:rsidP="009768AD">
      <w:pPr>
        <w:ind w:left="-7" w:firstLine="0"/>
        <w:rPr>
          <w:lang w:val="en-GB"/>
        </w:rPr>
      </w:pPr>
    </w:p>
    <w:p w:rsidR="009768AD" w:rsidRPr="00886DD2" w:rsidRDefault="008005A5" w:rsidP="009768AD">
      <w:pPr>
        <w:pStyle w:val="Default"/>
        <w:ind w:hanging="7"/>
        <w:rPr>
          <w:color w:val="006B54"/>
          <w:lang w:val="en-GB"/>
        </w:rPr>
      </w:pPr>
      <w:r w:rsidRPr="008005A5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Použití disku CD jako spektrografu</w:t>
      </w:r>
    </w:p>
    <w:p w:rsidR="009768AD" w:rsidRDefault="008005A5" w:rsidP="009768AD">
      <w:pPr>
        <w:ind w:left="-7" w:firstLine="0"/>
        <w:rPr>
          <w:lang w:val="en-GB"/>
        </w:rPr>
      </w:pPr>
      <w:r w:rsidRPr="008005A5">
        <w:rPr>
          <w:lang w:val="cs-CZ"/>
        </w:rPr>
        <w:t>Předveďte žákům, jak lze disk CD použít ke kvalitativnímu rozboru spektra světelného zdroje.</w:t>
      </w:r>
      <w:r w:rsidR="009768AD">
        <w:rPr>
          <w:lang w:val="en-GB"/>
        </w:rPr>
        <w:t xml:space="preserve"> </w:t>
      </w:r>
      <w:r w:rsidRPr="008005A5">
        <w:rPr>
          <w:lang w:val="cs-CZ"/>
        </w:rPr>
        <w:t xml:space="preserve">V bodu 2) </w:t>
      </w:r>
      <w:r w:rsidR="00BB5F59" w:rsidRPr="008005A5">
        <w:rPr>
          <w:lang w:val="cs-CZ"/>
        </w:rPr>
        <w:t>pracovního</w:t>
      </w:r>
      <w:r w:rsidRPr="008005A5">
        <w:rPr>
          <w:lang w:val="cs-CZ"/>
        </w:rPr>
        <w:t xml:space="preserve"> listu by měli žáci poznat, že spektrum slunečního záření (a také, máte-li ještě nějakou k dispozici, vláknové žárovky) je zdánlivě spojité, kdežto spektra úsporných zářivek se skládají z diskrétních pásů barev.</w:t>
      </w:r>
      <w:r w:rsidR="009768AD">
        <w:rPr>
          <w:lang w:val="en-GB"/>
        </w:rPr>
        <w:t xml:space="preserve"> </w:t>
      </w:r>
      <w:r w:rsidRPr="008005A5">
        <w:rPr>
          <w:lang w:val="cs-CZ"/>
        </w:rPr>
        <w:t>Počet barev a středy intervalů jejich vlnových délek závisí na konkrétním modelu, který použijete. Nejčastěji se setkáte s červenou, oranžovou, zelenou, tyrkysovou a tmavě modrou.</w:t>
      </w:r>
    </w:p>
    <w:p w:rsidR="009768AD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9768AD" w:rsidRPr="00886DD2" w:rsidRDefault="008005A5" w:rsidP="009768AD">
      <w:pPr>
        <w:pStyle w:val="Default"/>
        <w:ind w:hanging="7"/>
        <w:rPr>
          <w:color w:val="006B54"/>
          <w:lang w:val="en-GB"/>
        </w:rPr>
      </w:pPr>
      <w:r w:rsidRPr="008005A5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Tvorba spektrometru</w:t>
      </w:r>
    </w:p>
    <w:p w:rsidR="009768AD" w:rsidRDefault="008005A5" w:rsidP="009768AD">
      <w:pPr>
        <w:ind w:left="-7" w:firstLine="0"/>
        <w:rPr>
          <w:lang w:val="en-GB"/>
        </w:rPr>
      </w:pPr>
      <w:r w:rsidRPr="00E56BAF">
        <w:rPr>
          <w:lang w:val="cs-CZ"/>
        </w:rPr>
        <w:t xml:space="preserve">Na obrázku v bodu </w:t>
      </w:r>
      <w:r w:rsidR="00443570">
        <w:rPr>
          <w:lang w:val="cs-CZ"/>
        </w:rPr>
        <w:t>6</w:t>
      </w:r>
      <w:r w:rsidRPr="00E56BAF">
        <w:rPr>
          <w:lang w:val="cs-CZ"/>
        </w:rPr>
        <w:t xml:space="preserve">) je </w:t>
      </w:r>
      <w:r w:rsidR="00E56BAF" w:rsidRPr="00E56BAF">
        <w:rPr>
          <w:lang w:val="cs-CZ"/>
        </w:rPr>
        <w:t xml:space="preserve">vyobrazena konstruktivní interference ve směru </w:t>
      </w:r>
      <w:r w:rsidR="00E568AF">
        <w:rPr>
          <w:lang w:val="cs-CZ"/>
        </w:rPr>
        <w:t xml:space="preserve">maxima </w:t>
      </w:r>
      <w:r w:rsidR="00E56BAF" w:rsidRPr="00E56BAF">
        <w:rPr>
          <w:lang w:val="cs-CZ"/>
        </w:rPr>
        <w:t>prvního difrakčního řádu.</w:t>
      </w:r>
      <w:r w:rsidR="009768AD" w:rsidRPr="004E7C76">
        <w:rPr>
          <w:lang w:val="en-GB"/>
        </w:rPr>
        <w:t xml:space="preserve"> </w:t>
      </w:r>
      <w:r w:rsidR="00E56BAF" w:rsidRPr="00E56BAF">
        <w:rPr>
          <w:lang w:val="cs-CZ"/>
        </w:rPr>
        <w:t>Ve středu levého nákresu je patrné, jak je v místech, kde světlo musí projít tlustší částí fólie, čelo vlny opožděné.</w:t>
      </w:r>
      <w:r w:rsidR="009768AD">
        <w:rPr>
          <w:lang w:val="en-GB"/>
        </w:rPr>
        <w:t xml:space="preserve"> </w:t>
      </w:r>
      <w:r w:rsidR="00E56BAF" w:rsidRPr="00443570">
        <w:rPr>
          <w:lang w:val="cs-CZ"/>
        </w:rPr>
        <w:t xml:space="preserve">Nákres vpravo </w:t>
      </w:r>
      <w:r w:rsidR="00443570" w:rsidRPr="00443570">
        <w:rPr>
          <w:lang w:val="cs-CZ"/>
        </w:rPr>
        <w:t>zobrazuje tutéž situaci při použití větší vlnové délky, při níž se zvětší difrakční úhel.</w:t>
      </w:r>
      <w:r w:rsidR="009768AD">
        <w:rPr>
          <w:lang w:val="en-GB"/>
        </w:rPr>
        <w:t xml:space="preserve"> </w:t>
      </w:r>
    </w:p>
    <w:p w:rsidR="009768AD" w:rsidRDefault="00443570" w:rsidP="009768AD">
      <w:pPr>
        <w:ind w:left="-7" w:firstLine="0"/>
        <w:rPr>
          <w:lang w:val="en-GB"/>
        </w:rPr>
      </w:pPr>
      <w:r w:rsidRPr="001E0C2D">
        <w:rPr>
          <w:lang w:val="cs-CZ"/>
        </w:rPr>
        <w:t xml:space="preserve">Otázka </w:t>
      </w:r>
      <w:r w:rsidR="001E0C2D" w:rsidRPr="001E0C2D">
        <w:rPr>
          <w:lang w:val="cs-CZ"/>
        </w:rPr>
        <w:t xml:space="preserve">bodu </w:t>
      </w:r>
      <w:r w:rsidR="001E0C2D">
        <w:rPr>
          <w:lang w:val="cs-CZ"/>
        </w:rPr>
        <w:t>7</w:t>
      </w:r>
      <w:r w:rsidR="001E0C2D" w:rsidRPr="001E0C2D">
        <w:rPr>
          <w:lang w:val="cs-CZ"/>
        </w:rPr>
        <w:t>) má žákům vštípit jednoduchý, ale užitečný poznatek:</w:t>
      </w:r>
      <w:r w:rsidR="009768AD">
        <w:rPr>
          <w:lang w:val="en-GB"/>
        </w:rPr>
        <w:t xml:space="preserve"> </w:t>
      </w:r>
      <w:r w:rsidR="001E0C2D" w:rsidRPr="001E0C2D">
        <w:rPr>
          <w:lang w:val="cs-CZ"/>
        </w:rPr>
        <w:t>u lineární mřížky je difrakční obrazec orientovaný kolmo k mřížce.</w:t>
      </w:r>
      <w:r w:rsidR="009768AD">
        <w:rPr>
          <w:lang w:val="en-GB"/>
        </w:rPr>
        <w:t xml:space="preserve"> </w:t>
      </w:r>
      <w:r w:rsidR="001E0C2D" w:rsidRPr="001E0C2D">
        <w:rPr>
          <w:lang w:val="cs-CZ"/>
        </w:rPr>
        <w:t>Tento příklad lze použít i u disku CD. V takovém případě se můžete zeptat žáků, jakou orientaci mají řady prohlubní na disku (ve dlouhé spirále podobně jako na gramodesce, ale v menším provedení).</w:t>
      </w:r>
    </w:p>
    <w:p w:rsidR="009768AD" w:rsidRDefault="00290D78" w:rsidP="009768AD">
      <w:pPr>
        <w:ind w:left="-7" w:firstLine="0"/>
        <w:jc w:val="center"/>
        <w:rPr>
          <w:lang w:val="en-GB"/>
        </w:rPr>
      </w:pPr>
      <w:r>
        <w:rPr>
          <w:noProof/>
          <w:lang w:val="cs-CZ" w:eastAsia="cs-CZ"/>
        </w:rPr>
        <w:lastRenderedPageBreak/>
        <w:drawing>
          <wp:inline distT="0" distB="0" distL="0" distR="0">
            <wp:extent cx="2555901" cy="1471503"/>
            <wp:effectExtent l="19050" t="0" r="0" b="0"/>
            <wp:docPr id="5" name="Obrázek 4" descr="Obr_CZ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_CZ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8076" cy="147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8AD" w:rsidRDefault="009768AD" w:rsidP="009768AD">
      <w:pPr>
        <w:ind w:left="-7" w:firstLine="0"/>
        <w:rPr>
          <w:lang w:val="en-GB"/>
        </w:rPr>
      </w:pPr>
    </w:p>
    <w:p w:rsidR="009768AD" w:rsidRDefault="001E0C2D" w:rsidP="009768AD">
      <w:pPr>
        <w:ind w:left="-7" w:firstLine="0"/>
        <w:rPr>
          <w:lang w:val="en-GB"/>
        </w:rPr>
      </w:pPr>
      <w:r w:rsidRPr="001E0C2D">
        <w:rPr>
          <w:lang w:val="cs-CZ"/>
        </w:rPr>
        <w:t>Na třetí stránce pracovního listu dostanou žáci možnost vytvořit vlastní spektrometr.</w:t>
      </w:r>
      <w:r w:rsidR="009768AD">
        <w:rPr>
          <w:lang w:val="en-GB"/>
        </w:rPr>
        <w:t xml:space="preserve"> </w:t>
      </w:r>
      <w:r w:rsidRPr="001E0C2D">
        <w:rPr>
          <w:lang w:val="cs-CZ"/>
        </w:rPr>
        <w:t>Tento pokus má především didaktický účel.</w:t>
      </w:r>
      <w:r w:rsidR="009768AD">
        <w:rPr>
          <w:lang w:val="en-GB"/>
        </w:rPr>
        <w:t xml:space="preserve"> </w:t>
      </w:r>
      <w:r w:rsidRPr="001E0C2D">
        <w:rPr>
          <w:lang w:val="cs-CZ"/>
        </w:rPr>
        <w:t>Ukazuje funkci spektrometru a umožňuje žákům využít poznatky, které o difrakci získali, formou kvantitativního měření.</w:t>
      </w:r>
      <w:r w:rsidR="009768AD">
        <w:rPr>
          <w:lang w:val="en-GB"/>
        </w:rPr>
        <w:t xml:space="preserve"> </w:t>
      </w:r>
      <w:r w:rsidRPr="001E0C2D">
        <w:rPr>
          <w:lang w:val="cs-CZ"/>
        </w:rPr>
        <w:t>Konstrukce spektrometru – zejména jeho geometrické provedení – byla volena tak, aby byly fyzikální a matematické aspekty problému co nejjednodušší a nejzřejmější.</w:t>
      </w:r>
      <w:r w:rsidR="009768AD">
        <w:rPr>
          <w:lang w:val="en-GB"/>
        </w:rPr>
        <w:t xml:space="preserve"> </w:t>
      </w:r>
      <w:r w:rsidRPr="009532CD">
        <w:rPr>
          <w:lang w:val="cs-CZ"/>
        </w:rPr>
        <w:t>V důsledku toho má toto zařízení jen omezené rozlišení a i velmi přesně změřená hodnota tak může mít odchylku od skutečné hodnoty v řádu asi 10 mm.</w:t>
      </w:r>
    </w:p>
    <w:p w:rsidR="009768AD" w:rsidRDefault="009532CD" w:rsidP="009768AD">
      <w:pPr>
        <w:ind w:left="-7" w:firstLine="0"/>
        <w:rPr>
          <w:lang w:val="en-GB"/>
        </w:rPr>
      </w:pPr>
      <w:r w:rsidRPr="009532CD">
        <w:rPr>
          <w:lang w:val="cs-CZ"/>
        </w:rPr>
        <w:t xml:space="preserve">V ideálním případě by kompaktní zářivka měla být pouze několik centimetrů nad deskou </w:t>
      </w:r>
      <w:r>
        <w:rPr>
          <w:lang w:val="cs-CZ"/>
        </w:rPr>
        <w:t>lavice</w:t>
      </w:r>
      <w:r w:rsidRPr="009532CD">
        <w:rPr>
          <w:lang w:val="cs-CZ"/>
        </w:rPr>
        <w:t>.</w:t>
      </w:r>
      <w:r w:rsidR="009768AD">
        <w:rPr>
          <w:lang w:val="en-GB"/>
        </w:rPr>
        <w:t xml:space="preserve"> </w:t>
      </w:r>
      <w:r w:rsidRPr="009532CD">
        <w:rPr>
          <w:lang w:val="cs-CZ"/>
        </w:rPr>
        <w:t>Žáci by měli svůj list spektrometru položit naplocho na lavici.</w:t>
      </w:r>
      <w:r w:rsidR="009768AD">
        <w:rPr>
          <w:lang w:val="en-GB"/>
        </w:rPr>
        <w:t xml:space="preserve"> </w:t>
      </w:r>
      <w:r w:rsidRPr="009532CD">
        <w:rPr>
          <w:lang w:val="cs-CZ"/>
        </w:rPr>
        <w:t>Kdyby v trojúhelníkovém otvoru nebyla průsvitná páska, procházející světlo lampy by mělo dopadat do okolí značky 7 cm na stupnici.</w:t>
      </w:r>
      <w:r w:rsidR="009768AD">
        <w:rPr>
          <w:lang w:val="en-GB"/>
        </w:rPr>
        <w:t xml:space="preserve"> </w:t>
      </w:r>
      <w:r w:rsidRPr="009532CD">
        <w:rPr>
          <w:lang w:val="cs-CZ"/>
        </w:rPr>
        <w:t xml:space="preserve">Žáci s pak budou </w:t>
      </w:r>
      <w:proofErr w:type="gramStart"/>
      <w:r w:rsidRPr="009532CD">
        <w:rPr>
          <w:lang w:val="cs-CZ"/>
        </w:rPr>
        <w:t>dívat</w:t>
      </w:r>
      <w:proofErr w:type="gramEnd"/>
      <w:r w:rsidRPr="009532CD">
        <w:rPr>
          <w:lang w:val="cs-CZ"/>
        </w:rPr>
        <w:t xml:space="preserve"> přes difrakční mřížku ve výšce desky lavice a měli by vidět trojúhelníky v barvách, které určili již dříve pomocí disku CD v bodu 2).</w:t>
      </w:r>
      <w:r w:rsidR="009768AD" w:rsidRPr="009532CD">
        <w:rPr>
          <w:lang w:val="en-GB"/>
        </w:rPr>
        <w:t xml:space="preserve"> </w:t>
      </w:r>
      <w:r w:rsidRPr="009532CD">
        <w:rPr>
          <w:lang w:val="cs-CZ"/>
        </w:rPr>
        <w:t>Aby bylo měření přesné, je zapotřebí dobrá týmová spolupráce.</w:t>
      </w:r>
    </w:p>
    <w:p w:rsidR="009768AD" w:rsidRDefault="009768AD" w:rsidP="009768AD">
      <w:pPr>
        <w:ind w:left="-7" w:firstLine="0"/>
        <w:rPr>
          <w:lang w:val="en-GB"/>
        </w:rPr>
      </w:pPr>
    </w:p>
    <w:p w:rsidR="009768AD" w:rsidRPr="00886DD2" w:rsidRDefault="009532CD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  <w:r w:rsidRPr="009532CD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Pro rychlejší žáky</w:t>
      </w:r>
      <w:r w:rsidR="009768AD" w:rsidRPr="00886DD2"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  <w:t xml:space="preserve"> </w:t>
      </w:r>
    </w:p>
    <w:p w:rsidR="009768AD" w:rsidRDefault="009532CD" w:rsidP="009768AD">
      <w:pPr>
        <w:ind w:left="-7" w:firstLine="0"/>
        <w:rPr>
          <w:lang w:val="en-GB"/>
        </w:rPr>
      </w:pPr>
      <w:r w:rsidRPr="009532CD">
        <w:rPr>
          <w:lang w:val="cs-CZ"/>
        </w:rPr>
        <w:t>Rychlejší žáci pak mohou</w:t>
      </w:r>
      <w:r w:rsidR="00EB6949">
        <w:rPr>
          <w:lang w:val="cs-CZ"/>
        </w:rPr>
        <w:t xml:space="preserve"> ještě</w:t>
      </w:r>
      <w:r w:rsidRPr="009532CD">
        <w:rPr>
          <w:lang w:val="cs-CZ"/>
        </w:rPr>
        <w:t xml:space="preserve"> odhadovat přesnost měření.</w:t>
      </w:r>
      <w:r w:rsidR="009768AD">
        <w:rPr>
          <w:lang w:val="en-GB"/>
        </w:rPr>
        <w:t xml:space="preserve"> </w:t>
      </w:r>
      <w:r w:rsidRPr="009532CD">
        <w:rPr>
          <w:lang w:val="cs-CZ"/>
        </w:rPr>
        <w:t>Co na ni má vliv?</w:t>
      </w:r>
      <w:r w:rsidR="009768AD">
        <w:rPr>
          <w:lang w:val="en-GB"/>
        </w:rPr>
        <w:t xml:space="preserve"> </w:t>
      </w:r>
      <w:r w:rsidRPr="003B7B34">
        <w:rPr>
          <w:lang w:val="cs-CZ"/>
        </w:rPr>
        <w:t xml:space="preserve">Které z těchto vlivů lze a které nelze zmírnit </w:t>
      </w:r>
      <w:r w:rsidR="003B7B34" w:rsidRPr="003B7B34">
        <w:rPr>
          <w:lang w:val="cs-CZ"/>
        </w:rPr>
        <w:t>provedením několika měření s vypočtením průměru?</w:t>
      </w:r>
      <w:r w:rsidR="009768AD">
        <w:rPr>
          <w:lang w:val="en-GB"/>
        </w:rPr>
        <w:t xml:space="preserve"> </w:t>
      </w:r>
      <w:r w:rsidR="003B7B34" w:rsidRPr="003B7B34">
        <w:rPr>
          <w:lang w:val="cs-CZ"/>
        </w:rPr>
        <w:t>Dokáží žáci uvést obvyklou míru nejistoty tohoto měření v procentech nebo v nanometrech?</w:t>
      </w:r>
    </w:p>
    <w:p w:rsidR="009768AD" w:rsidRPr="0043649B" w:rsidRDefault="009768AD" w:rsidP="009768AD">
      <w:pPr>
        <w:ind w:left="-7" w:firstLine="0"/>
        <w:rPr>
          <w:lang w:val="en-GB"/>
        </w:rPr>
      </w:pPr>
    </w:p>
    <w:p w:rsidR="009768AD" w:rsidRPr="00886DD2" w:rsidRDefault="003B7B34" w:rsidP="009768AD">
      <w:pPr>
        <w:pStyle w:val="Default"/>
        <w:ind w:hanging="7"/>
        <w:rPr>
          <w:color w:val="006B54"/>
          <w:lang w:val="en-GB"/>
        </w:rPr>
      </w:pPr>
      <w:r w:rsidRPr="003B7B34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Difraktivní optické struktury</w:t>
      </w:r>
    </w:p>
    <w:p w:rsidR="009768AD" w:rsidRDefault="00EB6949" w:rsidP="009768AD">
      <w:pPr>
        <w:ind w:left="-7" w:firstLine="0"/>
        <w:rPr>
          <w:lang w:val="en-GB"/>
        </w:rPr>
      </w:pPr>
      <w:r w:rsidRPr="00EB6949">
        <w:rPr>
          <w:lang w:val="cs-CZ"/>
        </w:rPr>
        <w:t>Propustná</w:t>
      </w:r>
      <w:r w:rsidR="00E369E0" w:rsidRPr="00EB6949">
        <w:rPr>
          <w:lang w:val="cs-CZ"/>
        </w:rPr>
        <w:t xml:space="preserve"> mřížka použitá v předchozím experimentu, je jednoduchým příkladem difraktivní optické struktury.</w:t>
      </w:r>
      <w:r w:rsidR="009768AD">
        <w:rPr>
          <w:lang w:val="en-GB"/>
        </w:rPr>
        <w:t xml:space="preserve"> </w:t>
      </w:r>
      <w:r w:rsidR="00E369E0" w:rsidRPr="00E369E0">
        <w:rPr>
          <w:lang w:val="cs-CZ"/>
        </w:rPr>
        <w:t>V balíčku DVD Photonics Explorer najdete dvě plastové karty s několika dalšími difraktivními optickými strukturami.</w:t>
      </w:r>
      <w:r w:rsidR="009768AD">
        <w:rPr>
          <w:lang w:val="en-GB"/>
        </w:rPr>
        <w:t xml:space="preserve"> </w:t>
      </w:r>
      <w:r w:rsidR="00E369E0" w:rsidRPr="00E369E0">
        <w:rPr>
          <w:lang w:val="cs-CZ"/>
        </w:rPr>
        <w:t>Na stejném principu, podle něhož se světlo laseru procházející mřížkou odchýlí do jasných lineárních stop (difrakčních řádů), vytvářejí tyto struktury ze světla laseru složitější dvourozměrné obrazce.</w:t>
      </w:r>
      <w:r w:rsidR="009768AD">
        <w:rPr>
          <w:lang w:val="en-GB"/>
        </w:rPr>
        <w:t xml:space="preserve"> </w:t>
      </w:r>
      <w:r w:rsidR="00E369E0" w:rsidRPr="00E369E0">
        <w:rPr>
          <w:lang w:val="cs-CZ"/>
        </w:rPr>
        <w:t>Když tyto rozmanité struktury na kartě prosvítíte a obrazy promítnete na stínítko nebo bílou stěnu, dáte žákům velmi atraktivní formou představu o jedné z mnoha aplikací fyzikálních jevů, které právě studovali.</w:t>
      </w:r>
    </w:p>
    <w:p w:rsidR="009768AD" w:rsidRDefault="00E369E0" w:rsidP="009768AD">
      <w:pPr>
        <w:rPr>
          <w:lang w:val="en-GB"/>
        </w:rPr>
      </w:pPr>
      <w:r w:rsidRPr="00795DDF">
        <w:rPr>
          <w:lang w:val="cs-CZ"/>
        </w:rPr>
        <w:t>Na konci hodiny rozdejte studijní list FS07.3.</w:t>
      </w:r>
    </w:p>
    <w:p w:rsidR="009768AD" w:rsidRDefault="009768AD" w:rsidP="009768AD">
      <w:pPr>
        <w:ind w:left="-7" w:firstLine="0"/>
        <w:rPr>
          <w:lang w:val="en-GB"/>
        </w:rPr>
      </w:pPr>
    </w:p>
    <w:p w:rsidR="009768AD" w:rsidRPr="00886DD2" w:rsidRDefault="004A3379" w:rsidP="009768AD">
      <w:pPr>
        <w:pStyle w:val="Default"/>
        <w:ind w:left="705" w:hanging="705"/>
        <w:rPr>
          <w:color w:val="006B54"/>
          <w:lang w:val="en-GB"/>
        </w:rPr>
      </w:pPr>
      <w:r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  <w:br w:type="column"/>
      </w:r>
      <w:r w:rsidR="00795DDF" w:rsidRPr="00795DDF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lastRenderedPageBreak/>
        <w:t>Všeobecné základy</w:t>
      </w:r>
    </w:p>
    <w:p w:rsidR="009768AD" w:rsidRPr="00886DD2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9768AD" w:rsidRPr="00886DD2" w:rsidRDefault="00795DDF" w:rsidP="009768AD">
      <w:pPr>
        <w:pStyle w:val="Default"/>
        <w:ind w:hanging="7"/>
        <w:rPr>
          <w:color w:val="006B54"/>
          <w:lang w:val="en-GB"/>
        </w:rPr>
      </w:pPr>
      <w:r w:rsidRPr="00795DDF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„Bílá“ barva úsporných zářivek</w:t>
      </w:r>
    </w:p>
    <w:p w:rsidR="009768AD" w:rsidRDefault="00795DDF" w:rsidP="009768AD">
      <w:pPr>
        <w:ind w:left="-7" w:firstLine="0"/>
        <w:rPr>
          <w:lang w:val="en-GB"/>
        </w:rPr>
      </w:pPr>
      <w:r w:rsidRPr="002447BB">
        <w:rPr>
          <w:lang w:val="cs-CZ"/>
        </w:rPr>
        <w:t>Kompaktní zářivky vytvářejí světlo prostřednictvím elektrického výboje v plynu: volné elektrony jsou v něm urychlovány elektrickým polem v ionizovaném plynu.</w:t>
      </w:r>
      <w:r w:rsidR="009768AD">
        <w:rPr>
          <w:lang w:val="en-GB"/>
        </w:rPr>
        <w:t xml:space="preserve"> </w:t>
      </w:r>
      <w:r w:rsidR="002447BB" w:rsidRPr="002447BB">
        <w:rPr>
          <w:lang w:val="cs-CZ"/>
        </w:rPr>
        <w:t xml:space="preserve">Při srážce těchto urychlených elektronů s ionty dochází k excitaci těchto iontů kinetickou energií elektronů. Ionty pak tuto </w:t>
      </w:r>
      <w:r w:rsidR="00F60FC9">
        <w:rPr>
          <w:lang w:val="cs-CZ"/>
        </w:rPr>
        <w:t xml:space="preserve">dodanou </w:t>
      </w:r>
      <w:r w:rsidR="002447BB" w:rsidRPr="002447BB">
        <w:rPr>
          <w:lang w:val="cs-CZ"/>
        </w:rPr>
        <w:t xml:space="preserve">energii vyzáří ve formě elektromagnetického </w:t>
      </w:r>
      <w:r w:rsidR="00F60FC9">
        <w:rPr>
          <w:lang w:val="cs-CZ"/>
        </w:rPr>
        <w:t>vlnění</w:t>
      </w:r>
      <w:r w:rsidR="002447BB" w:rsidRPr="002447BB">
        <w:rPr>
          <w:lang w:val="cs-CZ"/>
        </w:rPr>
        <w:t>.</w:t>
      </w:r>
      <w:r w:rsidR="009768AD">
        <w:rPr>
          <w:lang w:val="en-GB"/>
        </w:rPr>
        <w:t xml:space="preserve"> </w:t>
      </w:r>
      <w:r w:rsidR="002447BB" w:rsidRPr="002447BB">
        <w:rPr>
          <w:lang w:val="cs-CZ"/>
        </w:rPr>
        <w:t>Toto záření</w:t>
      </w:r>
      <w:r w:rsidR="00F60FC9">
        <w:rPr>
          <w:lang w:val="cs-CZ"/>
        </w:rPr>
        <w:t xml:space="preserve"> je</w:t>
      </w:r>
      <w:r w:rsidR="002447BB" w:rsidRPr="002447BB">
        <w:rPr>
          <w:lang w:val="cs-CZ"/>
        </w:rPr>
        <w:t xml:space="preserve"> však v ultrafialovém spektru (vlnové délky 254 nm).</w:t>
      </w:r>
      <w:r w:rsidR="004A3379">
        <w:rPr>
          <w:lang w:val="en-GB"/>
        </w:rPr>
        <w:t xml:space="preserve"> </w:t>
      </w:r>
      <w:r w:rsidR="002447BB" w:rsidRPr="002447BB">
        <w:rPr>
          <w:lang w:val="cs-CZ"/>
        </w:rPr>
        <w:t>To není k osvětlení místností vhodné, a dokonce našemu oku škodí.</w:t>
      </w:r>
      <w:r w:rsidR="009768AD">
        <w:rPr>
          <w:lang w:val="en-GB"/>
        </w:rPr>
        <w:t xml:space="preserve"> </w:t>
      </w:r>
      <w:r w:rsidR="002447BB" w:rsidRPr="002447BB">
        <w:rPr>
          <w:lang w:val="cs-CZ"/>
        </w:rPr>
        <w:t>Proto je vnitřek trubice pokrytý luminoforem, který pohlcuje ultrafialové světlo a energii opětně vyzáří ve formě viditelného světla.</w:t>
      </w:r>
      <w:r w:rsidR="009768AD">
        <w:rPr>
          <w:lang w:val="en-GB"/>
        </w:rPr>
        <w:t xml:space="preserve"> </w:t>
      </w:r>
      <w:r w:rsidR="002447BB" w:rsidRPr="002447BB">
        <w:rPr>
          <w:lang w:val="cs-CZ"/>
        </w:rPr>
        <w:t>Různé luminofory opětovně vyzařují energii na různých diskrétních vlnových délkách, zejména na těch, které žáci pozorovali v bodu 2).</w:t>
      </w:r>
      <w:r w:rsidR="009768AD" w:rsidRPr="002447BB">
        <w:rPr>
          <w:lang w:val="en-GB"/>
        </w:rPr>
        <w:t xml:space="preserve"> </w:t>
      </w:r>
      <w:r w:rsidR="002447BB" w:rsidRPr="002447BB">
        <w:rPr>
          <w:lang w:val="cs-CZ"/>
        </w:rPr>
        <w:t>Typ směsi luminoforů pak určuje barvu světla, tj. zda jeho bílá bude „teplejší“ (do oranžova) nebo „studenější“ (více modrých tónů).</w:t>
      </w:r>
    </w:p>
    <w:p w:rsidR="009768AD" w:rsidRDefault="002447BB" w:rsidP="009768AD">
      <w:pPr>
        <w:ind w:left="-7" w:firstLine="0"/>
        <w:rPr>
          <w:lang w:val="en-GB"/>
        </w:rPr>
      </w:pPr>
      <w:r w:rsidRPr="002447BB">
        <w:rPr>
          <w:lang w:val="cs-CZ"/>
        </w:rPr>
        <w:t>Každý výrobce má pro mísení luminoforů svůj předpis, který se dokonce může lišit i u jeho jednotlivých výrobních linek.</w:t>
      </w:r>
      <w:r w:rsidR="009768AD">
        <w:rPr>
          <w:lang w:val="en-GB"/>
        </w:rPr>
        <w:t xml:space="preserve"> </w:t>
      </w:r>
      <w:r w:rsidRPr="002447BB">
        <w:rPr>
          <w:lang w:val="cs-CZ"/>
        </w:rPr>
        <w:t>Proto se liší i spektra různých zářivek.</w:t>
      </w:r>
      <w:r w:rsidR="009768AD">
        <w:rPr>
          <w:lang w:val="en-GB"/>
        </w:rPr>
        <w:t xml:space="preserve"> </w:t>
      </w:r>
      <w:r w:rsidRPr="002447BB">
        <w:rPr>
          <w:lang w:val="cs-CZ"/>
        </w:rPr>
        <w:t>Pro přibližnou orientaci lze uvést následující výsledky měření na jediné zářivce (měření bylo provedeno pomocí profesionálního spektrometru):</w:t>
      </w:r>
    </w:p>
    <w:p w:rsidR="009768AD" w:rsidRDefault="009768AD" w:rsidP="009768AD">
      <w:pPr>
        <w:ind w:left="-7" w:firstLine="0"/>
        <w:rPr>
          <w:lang w:val="en-GB"/>
        </w:rPr>
      </w:pPr>
    </w:p>
    <w:tbl>
      <w:tblPr>
        <w:tblW w:w="0" w:type="auto"/>
        <w:tblInd w:w="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1"/>
        <w:gridCol w:w="3402"/>
      </w:tblGrid>
      <w:tr w:rsidR="009768AD" w:rsidRPr="002A70CE" w:rsidTr="002447BB">
        <w:tc>
          <w:tcPr>
            <w:tcW w:w="1671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 w:cs="Calibri"/>
                <w:b/>
                <w:bCs/>
                <w:color w:val="006B54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 w:cs="Calibri"/>
                <w:b/>
                <w:bCs/>
                <w:color w:val="006B54"/>
                <w:sz w:val="20"/>
                <w:szCs w:val="20"/>
                <w:lang w:val="cs-CZ"/>
              </w:rPr>
              <w:t>Barva</w:t>
            </w:r>
          </w:p>
        </w:tc>
        <w:tc>
          <w:tcPr>
            <w:tcW w:w="3402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 w:cs="Calibri"/>
                <w:b/>
                <w:bCs/>
                <w:color w:val="006B54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 w:cs="Calibri"/>
                <w:b/>
                <w:bCs/>
                <w:color w:val="006B54"/>
                <w:sz w:val="20"/>
                <w:szCs w:val="20"/>
                <w:lang w:val="cs-CZ"/>
              </w:rPr>
              <w:t>Střed intervalu vlnové délky</w:t>
            </w:r>
          </w:p>
        </w:tc>
      </w:tr>
      <w:tr w:rsidR="009768AD" w:rsidRPr="002A70CE" w:rsidTr="002447BB">
        <w:tc>
          <w:tcPr>
            <w:tcW w:w="1671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červená</w:t>
            </w:r>
          </w:p>
        </w:tc>
        <w:tc>
          <w:tcPr>
            <w:tcW w:w="3402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612 nm</w:t>
            </w:r>
          </w:p>
        </w:tc>
      </w:tr>
      <w:tr w:rsidR="009768AD" w:rsidRPr="002A70CE" w:rsidTr="002447BB">
        <w:tc>
          <w:tcPr>
            <w:tcW w:w="1671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oranžová</w:t>
            </w:r>
          </w:p>
        </w:tc>
        <w:tc>
          <w:tcPr>
            <w:tcW w:w="3402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řada slabých čar, asi 575 – 595 nm</w:t>
            </w:r>
          </w:p>
        </w:tc>
      </w:tr>
      <w:tr w:rsidR="009768AD" w:rsidRPr="002A70CE" w:rsidTr="002447BB">
        <w:tc>
          <w:tcPr>
            <w:tcW w:w="1671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zelená</w:t>
            </w:r>
          </w:p>
        </w:tc>
        <w:tc>
          <w:tcPr>
            <w:tcW w:w="3402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546 nm</w:t>
            </w:r>
          </w:p>
        </w:tc>
      </w:tr>
      <w:tr w:rsidR="009768AD" w:rsidRPr="002A70CE" w:rsidTr="002447BB">
        <w:tc>
          <w:tcPr>
            <w:tcW w:w="1671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tyrkysová</w:t>
            </w:r>
          </w:p>
        </w:tc>
        <w:tc>
          <w:tcPr>
            <w:tcW w:w="3402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487 nm</w:t>
            </w:r>
          </w:p>
        </w:tc>
      </w:tr>
      <w:tr w:rsidR="009768AD" w:rsidRPr="002A70CE" w:rsidTr="002447BB">
        <w:tc>
          <w:tcPr>
            <w:tcW w:w="1671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tmavě modrá</w:t>
            </w:r>
          </w:p>
        </w:tc>
        <w:tc>
          <w:tcPr>
            <w:tcW w:w="3402" w:type="dxa"/>
          </w:tcPr>
          <w:p w:rsidR="009768AD" w:rsidRPr="002A70CE" w:rsidRDefault="002447BB" w:rsidP="00A637B4">
            <w:pPr>
              <w:pStyle w:val="Default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447BB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436 nm</w:t>
            </w:r>
          </w:p>
        </w:tc>
      </w:tr>
    </w:tbl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9768AD" w:rsidRDefault="009768AD">
      <w:pPr>
        <w:autoSpaceDE/>
        <w:autoSpaceDN/>
        <w:adjustRightInd/>
        <w:spacing w:after="200" w:line="276" w:lineRule="auto"/>
        <w:ind w:firstLine="0"/>
        <w:jc w:val="left"/>
        <w:rPr>
          <w:b/>
          <w:bCs/>
          <w:color w:val="003F87"/>
          <w:lang w:val="en-GB"/>
        </w:rPr>
      </w:pPr>
      <w:r>
        <w:rPr>
          <w:b/>
          <w:bCs/>
          <w:color w:val="003F87"/>
          <w:lang w:val="en-GB"/>
        </w:rPr>
        <w:br w:type="page"/>
      </w:r>
    </w:p>
    <w:p w:rsidR="009768AD" w:rsidRPr="00886DD2" w:rsidRDefault="002447BB" w:rsidP="009768AD">
      <w:pPr>
        <w:pStyle w:val="Default"/>
        <w:ind w:hanging="7"/>
        <w:rPr>
          <w:color w:val="006B54"/>
          <w:lang w:val="en-GB"/>
        </w:rPr>
      </w:pPr>
      <w:r w:rsidRPr="002447BB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lastRenderedPageBreak/>
        <w:t>Výpočet vlnové délky pomocí vzorce uvedeného v bodu 9)</w:t>
      </w:r>
    </w:p>
    <w:p w:rsidR="009768AD" w:rsidRDefault="00BC6132" w:rsidP="009768AD">
      <w:pPr>
        <w:ind w:left="-7" w:firstLine="0"/>
        <w:rPr>
          <w:lang w:val="en-GB"/>
        </w:rPr>
      </w:pPr>
      <w:r w:rsidRPr="00BC6132">
        <w:rPr>
          <w:lang w:val="cs-CZ"/>
        </w:rPr>
        <w:t>Možná vás zajímá, zda je vzorec v bodu</w:t>
      </w:r>
      <w:r w:rsidR="002447BB" w:rsidRPr="00BC6132">
        <w:rPr>
          <w:lang w:val="cs-CZ"/>
        </w:rPr>
        <w:t xml:space="preserve"> 9) </w:t>
      </w:r>
      <w:r w:rsidRPr="00BC6132">
        <w:rPr>
          <w:lang w:val="cs-CZ"/>
        </w:rPr>
        <w:t>jen přibližnou aproximací, zejména vzhledem k tomu, světlo na mřížku nedopadá pod pravým úhlem</w:t>
      </w:r>
      <w:r w:rsidR="002447BB" w:rsidRPr="00BC6132">
        <w:rPr>
          <w:lang w:val="cs-CZ"/>
        </w:rPr>
        <w:t>.</w:t>
      </w:r>
      <w:r w:rsidR="009768AD">
        <w:rPr>
          <w:lang w:val="en-GB"/>
        </w:rPr>
        <w:t xml:space="preserve"> </w:t>
      </w:r>
      <w:r w:rsidRPr="00BC6132">
        <w:rPr>
          <w:lang w:val="cs-CZ"/>
        </w:rPr>
        <w:t>Jak ukáže následující výklad, tento vzorec ve skutečnosti dává přesné výsledky.</w:t>
      </w:r>
      <w:r w:rsidR="009768AD">
        <w:rPr>
          <w:lang w:val="en-GB"/>
        </w:rPr>
        <w:t xml:space="preserve"> </w:t>
      </w:r>
    </w:p>
    <w:p w:rsidR="009768AD" w:rsidRDefault="002002C4" w:rsidP="009768AD">
      <w:pPr>
        <w:ind w:left="-7" w:firstLine="0"/>
        <w:rPr>
          <w:lang w:val="en-GB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1905</wp:posOffset>
            </wp:positionV>
            <wp:extent cx="1648460" cy="2428240"/>
            <wp:effectExtent l="25400" t="0" r="0" b="0"/>
            <wp:wrapSquare wrapText="bothSides"/>
            <wp:docPr id="6" name="Picture 1" descr="D:\_PE\material\T15_diffraction and interference\drawing for Teacher Guide - spectrometer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_PE\material\T15_diffraction and interference\drawing for Teacher Guide - spectrometer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242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6132" w:rsidRPr="009316C9">
        <w:rPr>
          <w:lang w:val="cs-CZ"/>
        </w:rPr>
        <w:t xml:space="preserve">Pro skutečně přesný model by bylo </w:t>
      </w:r>
      <w:r w:rsidR="009316C9" w:rsidRPr="009316C9">
        <w:rPr>
          <w:lang w:val="cs-CZ"/>
        </w:rPr>
        <w:t>nutné použít vyšší matematiku (vyřešit Fresnelův-Kirchhoffův difrakční integrál).</w:t>
      </w:r>
      <w:r w:rsidR="009768AD">
        <w:rPr>
          <w:lang w:val="en-GB"/>
        </w:rPr>
        <w:t xml:space="preserve"> </w:t>
      </w:r>
      <w:r w:rsidR="009316C9" w:rsidRPr="009316C9">
        <w:rPr>
          <w:lang w:val="cs-CZ"/>
        </w:rPr>
        <w:t>Ve většině situací však tento geometrický model – uváděný ve školních učebnicích – dává výsledky s dostatečnou přesností.</w:t>
      </w:r>
      <w:r w:rsidR="009768AD">
        <w:rPr>
          <w:lang w:val="en-GB"/>
        </w:rPr>
        <w:t xml:space="preserve"> </w:t>
      </w:r>
      <w:r w:rsidR="009316C9" w:rsidRPr="009316C9">
        <w:rPr>
          <w:lang w:val="cs-CZ"/>
        </w:rPr>
        <w:t>Podle tohoto modelu má rovnice mřížky pro difrakční maxima v obrazci vytvořeném světlem dopadajícím pod určitým úhlem následující tvar:</w:t>
      </w:r>
    </w:p>
    <w:p w:rsidR="009768AD" w:rsidRDefault="009768AD" w:rsidP="009768AD">
      <w:pPr>
        <w:ind w:left="-7" w:firstLine="0"/>
        <w:jc w:val="center"/>
        <w:rPr>
          <w:lang w:val="en-GB"/>
        </w:rPr>
      </w:pPr>
      <w:r w:rsidRPr="009C34D7">
        <w:rPr>
          <w:position w:val="-22"/>
          <w:lang w:val="en-GB"/>
        </w:rPr>
        <w:object w:dxaOrig="22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29.25pt" o:ole="">
            <v:imagedata r:id="rId10" o:title=""/>
          </v:shape>
          <o:OLEObject Type="Embed" ProgID="Equation.3" ShapeID="_x0000_i1025" DrawAspect="Content" ObjectID="_1410012226" r:id="rId11"/>
        </w:object>
      </w:r>
    </w:p>
    <w:p w:rsidR="009768AD" w:rsidRDefault="009316C9" w:rsidP="009768AD">
      <w:pPr>
        <w:ind w:left="-7" w:firstLine="0"/>
        <w:rPr>
          <w:lang w:val="en-GB"/>
        </w:rPr>
      </w:pPr>
      <w:r w:rsidRPr="007B67C6">
        <w:rPr>
          <w:lang w:val="cs-CZ"/>
        </w:rPr>
        <w:t xml:space="preserve"> </w:t>
      </w:r>
      <w:r w:rsidR="00FB125E" w:rsidRPr="007B67C6">
        <w:rPr>
          <w:lang w:val="cs-CZ"/>
        </w:rPr>
        <w:t xml:space="preserve">kde </w:t>
      </w:r>
      <w:r w:rsidR="00FB125E" w:rsidRPr="007B67C6">
        <w:rPr>
          <w:i/>
          <w:lang w:val="cs-CZ"/>
        </w:rPr>
        <w:t>d</w:t>
      </w:r>
      <w:r w:rsidR="00FB125E" w:rsidRPr="007B67C6">
        <w:rPr>
          <w:lang w:val="cs-CZ"/>
        </w:rPr>
        <w:t xml:space="preserve"> je mřížková konstanta, λ je vlnová délka světla, </w:t>
      </w:r>
      <w:r w:rsidR="007B67C6" w:rsidRPr="007B67C6">
        <w:rPr>
          <w:i/>
          <w:lang w:val="cs-CZ"/>
        </w:rPr>
        <w:t>m</w:t>
      </w:r>
      <w:r w:rsidR="007B67C6" w:rsidRPr="007B67C6">
        <w:rPr>
          <w:lang w:val="cs-CZ"/>
        </w:rPr>
        <w:t xml:space="preserve"> je číslo difrakčního řádu a α</w:t>
      </w:r>
      <w:r w:rsidR="007B67C6" w:rsidRPr="007B67C6">
        <w:rPr>
          <w:vertAlign w:val="subscript"/>
          <w:lang w:val="cs-CZ"/>
        </w:rPr>
        <w:t>m</w:t>
      </w:r>
      <w:r w:rsidR="007B67C6" w:rsidRPr="007B67C6">
        <w:rPr>
          <w:lang w:val="cs-CZ"/>
        </w:rPr>
        <w:t xml:space="preserve"> je úhel, který svírá směr </w:t>
      </w:r>
      <w:r w:rsidR="007B67C6" w:rsidRPr="007B67C6">
        <w:rPr>
          <w:i/>
          <w:lang w:val="cs-CZ"/>
        </w:rPr>
        <w:t>m</w:t>
      </w:r>
      <w:r w:rsidR="007B67C6" w:rsidRPr="007B67C6">
        <w:rPr>
          <w:lang w:val="cs-CZ"/>
        </w:rPr>
        <w:t xml:space="preserve">tého difrakčního řádu s normálou </w:t>
      </w:r>
      <w:proofErr w:type="gramStart"/>
      <w:r w:rsidR="007B67C6" w:rsidRPr="007B67C6">
        <w:rPr>
          <w:lang w:val="cs-CZ"/>
        </w:rPr>
        <w:t>ke</w:t>
      </w:r>
      <w:proofErr w:type="gramEnd"/>
      <w:r w:rsidR="007B67C6" w:rsidRPr="007B67C6">
        <w:rPr>
          <w:lang w:val="cs-CZ"/>
        </w:rPr>
        <w:t xml:space="preserve"> mřížce.</w:t>
      </w:r>
      <w:r w:rsidR="009768AD">
        <w:rPr>
          <w:lang w:val="en-GB"/>
        </w:rPr>
        <w:t xml:space="preserve"> </w:t>
      </w:r>
      <w:r w:rsidR="007B67C6" w:rsidRPr="00F60FC9">
        <w:rPr>
          <w:lang w:val="cs-CZ"/>
        </w:rPr>
        <w:t>V</w:t>
      </w:r>
      <w:r w:rsidR="001752C3" w:rsidRPr="00F60FC9">
        <w:rPr>
          <w:lang w:val="cs-CZ"/>
        </w:rPr>
        <w:t xml:space="preserve"> našem uspořádání pozorujeme </w:t>
      </w:r>
      <w:r w:rsidR="00F60FC9" w:rsidRPr="00F60FC9">
        <w:rPr>
          <w:i/>
          <w:lang w:val="cs-CZ"/>
        </w:rPr>
        <w:t>m</w:t>
      </w:r>
      <w:r w:rsidR="00F60FC9" w:rsidRPr="00F60FC9">
        <w:rPr>
          <w:lang w:val="cs-CZ"/>
        </w:rPr>
        <w:t>=-</w:t>
      </w:r>
      <w:r w:rsidR="001752C3" w:rsidRPr="00F60FC9">
        <w:rPr>
          <w:lang w:val="cs-CZ"/>
        </w:rPr>
        <w:t xml:space="preserve">1. řád difrakce ve směru normály </w:t>
      </w:r>
      <w:proofErr w:type="gramStart"/>
      <w:r w:rsidR="001752C3" w:rsidRPr="00F60FC9">
        <w:rPr>
          <w:lang w:val="cs-CZ"/>
        </w:rPr>
        <w:t>ke</w:t>
      </w:r>
      <w:proofErr w:type="gramEnd"/>
      <w:r w:rsidR="001752C3" w:rsidRPr="00F60FC9">
        <w:rPr>
          <w:lang w:val="cs-CZ"/>
        </w:rPr>
        <w:t xml:space="preserve"> mřížce, takže </w:t>
      </w:r>
      <w:r w:rsidR="00F60FC9" w:rsidRPr="00F60FC9">
        <w:rPr>
          <w:lang w:val="cs-CZ"/>
        </w:rPr>
        <w:t>sinα</w:t>
      </w:r>
      <w:r w:rsidR="00F60FC9" w:rsidRPr="00F60FC9">
        <w:rPr>
          <w:vertAlign w:val="subscript"/>
          <w:lang w:val="cs-CZ"/>
        </w:rPr>
        <w:t>-1</w:t>
      </w:r>
      <w:r w:rsidR="001752C3" w:rsidRPr="00F60FC9">
        <w:rPr>
          <w:lang w:val="cs-CZ"/>
        </w:rPr>
        <w:t>=</w:t>
      </w:r>
      <w:r w:rsidR="00F60FC9" w:rsidRPr="00F60FC9">
        <w:rPr>
          <w:lang w:val="cs-CZ"/>
        </w:rPr>
        <w:t>0</w:t>
      </w:r>
      <w:r w:rsidR="001752C3" w:rsidRPr="00F60FC9">
        <w:rPr>
          <w:lang w:val="cs-CZ"/>
        </w:rPr>
        <w:t>.</w:t>
      </w:r>
      <w:r w:rsidR="009768AD">
        <w:rPr>
          <w:lang w:val="en-GB"/>
        </w:rPr>
        <w:t xml:space="preserve"> </w:t>
      </w:r>
      <w:r w:rsidR="001752C3" w:rsidRPr="001752C3">
        <w:rPr>
          <w:lang w:val="cs-CZ"/>
        </w:rPr>
        <w:t>Vzorec se proto zjednoduší následovně:</w:t>
      </w:r>
    </w:p>
    <w:p w:rsidR="009768AD" w:rsidRDefault="009768AD" w:rsidP="009768AD">
      <w:pPr>
        <w:ind w:left="-7" w:firstLine="0"/>
        <w:jc w:val="center"/>
        <w:rPr>
          <w:lang w:val="en-GB"/>
        </w:rPr>
      </w:pPr>
      <w:r w:rsidRPr="009C34D7">
        <w:rPr>
          <w:position w:val="-22"/>
          <w:lang w:val="en-GB"/>
        </w:rPr>
        <w:object w:dxaOrig="1460" w:dyaOrig="580">
          <v:shape id="_x0000_i1026" type="#_x0000_t75" style="width:72.75pt;height:29.25pt" o:ole="">
            <v:imagedata r:id="rId12" o:title=""/>
          </v:shape>
          <o:OLEObject Type="Embed" ProgID="Equation.3" ShapeID="_x0000_i1026" DrawAspect="Content" ObjectID="_1410012227" r:id="rId13"/>
        </w:object>
      </w:r>
    </w:p>
    <w:p w:rsidR="009768AD" w:rsidRDefault="005E108C" w:rsidP="009768AD">
      <w:pPr>
        <w:ind w:left="-7" w:firstLine="0"/>
        <w:rPr>
          <w:lang w:val="en-GB"/>
        </w:rPr>
      </w:pPr>
      <w:r w:rsidRPr="00DA302C">
        <w:rPr>
          <w:lang w:val="cs-CZ"/>
        </w:rPr>
        <w:t xml:space="preserve">kde </w:t>
      </w:r>
      <w:r w:rsidRPr="00DA302C">
        <w:rPr>
          <w:i/>
          <w:lang w:val="cs-CZ"/>
        </w:rPr>
        <w:t>a/b</w:t>
      </w:r>
      <w:r w:rsidRPr="00DA302C">
        <w:rPr>
          <w:lang w:val="cs-CZ"/>
        </w:rPr>
        <w:t xml:space="preserve"> je prostě poměr protilehlé odvěsny (</w:t>
      </w:r>
      <w:r w:rsidRPr="00DA302C">
        <w:rPr>
          <w:i/>
          <w:lang w:val="cs-CZ"/>
        </w:rPr>
        <w:t>a</w:t>
      </w:r>
      <w:r w:rsidRPr="00DA302C">
        <w:rPr>
          <w:lang w:val="cs-CZ"/>
        </w:rPr>
        <w:t xml:space="preserve">: vzdálenost </w:t>
      </w:r>
      <w:r w:rsidR="00DA302C" w:rsidRPr="00DA302C">
        <w:rPr>
          <w:lang w:val="cs-CZ"/>
        </w:rPr>
        <w:t>mezi osou vystřiženého trojúhelníku a bílou čarou) k přeponě (</w:t>
      </w:r>
      <w:r w:rsidR="00DA302C" w:rsidRPr="00DA302C">
        <w:rPr>
          <w:i/>
          <w:lang w:val="cs-CZ"/>
        </w:rPr>
        <w:t>b</w:t>
      </w:r>
      <w:r w:rsidR="00DA302C" w:rsidRPr="00DA302C">
        <w:rPr>
          <w:lang w:val="cs-CZ"/>
        </w:rPr>
        <w:t>: vzdálenost mezi osou vystřiženého trojúhelníku a bodem, kde mřížka protíná stupnici).</w:t>
      </w:r>
    </w:p>
    <w:p w:rsidR="009768AD" w:rsidRDefault="009768AD" w:rsidP="009768AD">
      <w:pPr>
        <w:ind w:left="-7" w:firstLine="0"/>
        <w:rPr>
          <w:lang w:val="en-GB"/>
        </w:rPr>
      </w:pPr>
    </w:p>
    <w:p w:rsidR="009768AD" w:rsidRDefault="009768AD" w:rsidP="009768AD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9768AD" w:rsidRPr="00886DD2" w:rsidRDefault="00DA302C" w:rsidP="009768AD">
      <w:pPr>
        <w:pStyle w:val="Default"/>
        <w:ind w:left="705" w:hanging="705"/>
        <w:rPr>
          <w:color w:val="006B54"/>
          <w:lang w:val="en-GB"/>
        </w:rPr>
      </w:pPr>
      <w:r w:rsidRPr="00DA302C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Možné dotazy žáků</w:t>
      </w:r>
    </w:p>
    <w:p w:rsidR="009768AD" w:rsidRPr="00886DD2" w:rsidRDefault="009768AD" w:rsidP="009768AD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9768AD" w:rsidRPr="00886DD2" w:rsidRDefault="009768AD" w:rsidP="009768AD">
      <w:pPr>
        <w:pStyle w:val="studentsask"/>
      </w:pPr>
      <w:r>
        <w:t>1)</w:t>
      </w:r>
      <w:r>
        <w:tab/>
      </w:r>
      <w:r w:rsidR="00DA302C" w:rsidRPr="00DA302C">
        <w:rPr>
          <w:lang w:val="cs-CZ"/>
        </w:rPr>
        <w:t>Jaký je rozdíl mezi difraktivní optickou strukturou a hologramem?</w:t>
      </w:r>
    </w:p>
    <w:p w:rsidR="009768AD" w:rsidRDefault="00DA302C" w:rsidP="009768AD">
      <w:pPr>
        <w:ind w:left="-7" w:firstLine="0"/>
        <w:rPr>
          <w:lang w:val="en-GB"/>
        </w:rPr>
      </w:pPr>
      <w:r w:rsidRPr="00DA302C">
        <w:rPr>
          <w:lang w:val="cs-CZ"/>
        </w:rPr>
        <w:t>I hologram je difraktivní optická struktura. Ne všechny difraktivní struktury jsou však současně hologramy.</w:t>
      </w:r>
      <w:r w:rsidR="009768AD">
        <w:rPr>
          <w:lang w:val="en-GB"/>
        </w:rPr>
        <w:t xml:space="preserve"> </w:t>
      </w:r>
      <w:r w:rsidRPr="00DA302C">
        <w:rPr>
          <w:lang w:val="cs-CZ"/>
        </w:rPr>
        <w:t>Holografie je jednou z cest, jak vytvářet difraktivní optické struktury, především záznamem interference světelných vln na médium, jako např. fotografický film.</w:t>
      </w:r>
      <w:r w:rsidR="009768AD">
        <w:rPr>
          <w:lang w:val="en-GB"/>
        </w:rPr>
        <w:t xml:space="preserve"> </w:t>
      </w:r>
    </w:p>
    <w:p w:rsidR="009768AD" w:rsidRDefault="00A02F97" w:rsidP="009768AD">
      <w:pPr>
        <w:ind w:left="-7" w:firstLine="0"/>
        <w:rPr>
          <w:lang w:val="en-GB"/>
        </w:rPr>
      </w:pPr>
      <w:r w:rsidRPr="00A02F97">
        <w:rPr>
          <w:lang w:val="cs-CZ"/>
        </w:rPr>
        <w:t>Optické struktury na plastových kartách v sadě Photonics Explorer jsou vyrobeny odlišným postupem:</w:t>
      </w:r>
      <w:r w:rsidR="009768AD">
        <w:rPr>
          <w:lang w:val="en-GB"/>
        </w:rPr>
        <w:t xml:space="preserve"> </w:t>
      </w:r>
      <w:r w:rsidRPr="00A02F97">
        <w:rPr>
          <w:lang w:val="cs-CZ"/>
        </w:rPr>
        <w:t>byly vytvořeny pomocí počítače a pak přeneseny do tvrdého materiálu pomocí velmi přesného zařízení (iontovým nebo elektronovým paprskem).</w:t>
      </w:r>
      <w:r w:rsidR="009768AD">
        <w:rPr>
          <w:lang w:val="en-GB"/>
        </w:rPr>
        <w:t xml:space="preserve"> </w:t>
      </w:r>
      <w:r w:rsidRPr="00A02F97">
        <w:rPr>
          <w:lang w:val="cs-CZ"/>
        </w:rPr>
        <w:t>Výsledkem je povrch podobný razítku s velmi jemným strukturovaným povrchem.</w:t>
      </w:r>
      <w:r w:rsidR="009768AD">
        <w:rPr>
          <w:lang w:val="en-GB"/>
        </w:rPr>
        <w:t xml:space="preserve"> </w:t>
      </w:r>
      <w:r w:rsidRPr="00A02F97">
        <w:rPr>
          <w:lang w:val="cs-CZ"/>
        </w:rPr>
        <w:t>Tento reliéfní tvrdý povrch se pak za vysoké teploty obtiskl do plastu, čímž vznikly struktury, jež vidíte na kartách.</w:t>
      </w:r>
    </w:p>
    <w:p w:rsidR="009768AD" w:rsidRPr="00421189" w:rsidRDefault="009768AD" w:rsidP="009768AD">
      <w:pPr>
        <w:ind w:left="-7" w:firstLine="0"/>
        <w:rPr>
          <w:lang w:val="en-GB"/>
        </w:rPr>
      </w:pPr>
    </w:p>
    <w:sectPr w:rsidR="009768AD" w:rsidRPr="00421189" w:rsidSect="009768AD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7BB" w:rsidRDefault="002447BB" w:rsidP="009768AD">
      <w:pPr>
        <w:spacing w:after="0" w:line="240" w:lineRule="auto"/>
      </w:pPr>
      <w:r>
        <w:separator/>
      </w:r>
    </w:p>
  </w:endnote>
  <w:endnote w:type="continuationSeparator" w:id="0">
    <w:p w:rsidR="002447BB" w:rsidRDefault="002447BB" w:rsidP="0097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erif Condensed">
    <w:altName w:val="Cambria Math"/>
    <w:charset w:val="EE"/>
    <w:family w:val="roman"/>
    <w:pitch w:val="variable"/>
    <w:sig w:usb0="00000001" w:usb1="5200F1FB" w:usb2="0A04002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7BB" w:rsidRDefault="002447BB">
    <w:pPr>
      <w:pStyle w:val="Zpat"/>
      <w:jc w:val="right"/>
    </w:pPr>
    <w:r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1031875</wp:posOffset>
          </wp:positionH>
          <wp:positionV relativeFrom="paragraph">
            <wp:posOffset>-26670</wp:posOffset>
          </wp:positionV>
          <wp:extent cx="695325" cy="162560"/>
          <wp:effectExtent l="25400" t="0" r="0" b="0"/>
          <wp:wrapNone/>
          <wp:docPr id="2" name="Picture 5" descr="cc-logo-pla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-logo-plai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162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-134620</wp:posOffset>
          </wp:positionV>
          <wp:extent cx="732790" cy="238125"/>
          <wp:effectExtent l="25400" t="0" r="3810" b="0"/>
          <wp:wrapNone/>
          <wp:docPr id="1" name="Picture 2" descr="logo_in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nPanton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790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73124">
      <w:rPr>
        <w:color w:val="595959"/>
        <w:sz w:val="16"/>
        <w:szCs w:val="16"/>
      </w:rPr>
      <w:t xml:space="preserve">Teacher notes on “Diffraction and Interference” | </w:t>
    </w:r>
    <w:r>
      <w:rPr>
        <w:color w:val="595959"/>
        <w:sz w:val="16"/>
        <w:szCs w:val="16"/>
      </w:rPr>
      <w:t>Strana</w:t>
    </w:r>
    <w:r w:rsidRPr="00273124">
      <w:rPr>
        <w:color w:val="595959"/>
        <w:sz w:val="16"/>
        <w:szCs w:val="16"/>
      </w:rPr>
      <w:t xml:space="preserve"> </w:t>
    </w:r>
    <w:r w:rsidR="00325A58" w:rsidRPr="00273124">
      <w:rPr>
        <w:b/>
        <w:sz w:val="16"/>
        <w:szCs w:val="16"/>
      </w:rPr>
      <w:fldChar w:fldCharType="begin"/>
    </w:r>
    <w:r w:rsidRPr="00273124">
      <w:rPr>
        <w:b/>
        <w:sz w:val="16"/>
        <w:szCs w:val="16"/>
      </w:rPr>
      <w:instrText xml:space="preserve"> PAGE </w:instrText>
    </w:r>
    <w:r w:rsidR="00325A58" w:rsidRPr="00273124">
      <w:rPr>
        <w:b/>
        <w:sz w:val="16"/>
        <w:szCs w:val="16"/>
      </w:rPr>
      <w:fldChar w:fldCharType="separate"/>
    </w:r>
    <w:r w:rsidR="00B01879">
      <w:rPr>
        <w:b/>
        <w:noProof/>
        <w:sz w:val="16"/>
        <w:szCs w:val="16"/>
      </w:rPr>
      <w:t>1</w:t>
    </w:r>
    <w:r w:rsidR="00325A58" w:rsidRPr="00273124">
      <w:rPr>
        <w:b/>
        <w:sz w:val="16"/>
        <w:szCs w:val="16"/>
      </w:rPr>
      <w:fldChar w:fldCharType="end"/>
    </w:r>
    <w:r w:rsidRPr="00273124">
      <w:rPr>
        <w:color w:val="595959"/>
        <w:sz w:val="16"/>
        <w:szCs w:val="16"/>
      </w:rPr>
      <w:t xml:space="preserve"> </w:t>
    </w:r>
    <w:r w:rsidR="00691318">
      <w:rPr>
        <w:color w:val="595959"/>
        <w:sz w:val="16"/>
        <w:szCs w:val="16"/>
      </w:rPr>
      <w:t>z</w:t>
    </w:r>
    <w:r w:rsidRPr="00273124">
      <w:rPr>
        <w:color w:val="595959"/>
        <w:sz w:val="16"/>
        <w:szCs w:val="16"/>
      </w:rPr>
      <w:t xml:space="preserve"> </w:t>
    </w:r>
    <w:r w:rsidR="00325A58" w:rsidRPr="00273124">
      <w:rPr>
        <w:b/>
        <w:color w:val="595959"/>
        <w:sz w:val="16"/>
        <w:szCs w:val="16"/>
      </w:rPr>
      <w:fldChar w:fldCharType="begin"/>
    </w:r>
    <w:r w:rsidRPr="00273124">
      <w:rPr>
        <w:b/>
        <w:color w:val="595959"/>
        <w:sz w:val="16"/>
        <w:szCs w:val="16"/>
      </w:rPr>
      <w:instrText xml:space="preserve"> NUMPAGES  </w:instrText>
    </w:r>
    <w:r w:rsidR="00325A58" w:rsidRPr="00273124">
      <w:rPr>
        <w:b/>
        <w:color w:val="595959"/>
        <w:sz w:val="16"/>
        <w:szCs w:val="16"/>
      </w:rPr>
      <w:fldChar w:fldCharType="separate"/>
    </w:r>
    <w:r w:rsidR="00B01879">
      <w:rPr>
        <w:b/>
        <w:noProof/>
        <w:color w:val="595959"/>
        <w:sz w:val="16"/>
        <w:szCs w:val="16"/>
      </w:rPr>
      <w:t>14</w:t>
    </w:r>
    <w:r w:rsidR="00325A58" w:rsidRPr="00273124">
      <w:rPr>
        <w:b/>
        <w:color w:val="595959"/>
        <w:sz w:val="16"/>
        <w:szCs w:val="16"/>
      </w:rPr>
      <w:fldChar w:fldCharType="end"/>
    </w:r>
  </w:p>
  <w:p w:rsidR="002447BB" w:rsidRDefault="002447BB" w:rsidP="009768AD">
    <w:pPr>
      <w:pStyle w:val="Zpat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7BB" w:rsidRDefault="002447BB" w:rsidP="009768AD">
      <w:pPr>
        <w:spacing w:after="0" w:line="240" w:lineRule="auto"/>
      </w:pPr>
      <w:r>
        <w:separator/>
      </w:r>
    </w:p>
  </w:footnote>
  <w:footnote w:type="continuationSeparator" w:id="0">
    <w:p w:rsidR="002447BB" w:rsidRDefault="002447BB" w:rsidP="00976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018D"/>
    <w:multiLevelType w:val="hybridMultilevel"/>
    <w:tmpl w:val="BECE9EE8"/>
    <w:lvl w:ilvl="0" w:tplc="04090001">
      <w:start w:val="1"/>
      <w:numFmt w:val="bullet"/>
      <w:lvlText w:val=""/>
      <w:lvlJc w:val="left"/>
      <w:pPr>
        <w:ind w:left="713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">
    <w:nsid w:val="0CF3720B"/>
    <w:multiLevelType w:val="hybridMultilevel"/>
    <w:tmpl w:val="07BACFB4"/>
    <w:lvl w:ilvl="0" w:tplc="08130001">
      <w:start w:val="1"/>
      <w:numFmt w:val="bullet"/>
      <w:lvlText w:val=""/>
      <w:lvlJc w:val="left"/>
      <w:pPr>
        <w:ind w:left="713" w:hanging="360"/>
      </w:pPr>
      <w:rPr>
        <w:rFonts w:ascii="Wingdings" w:hAnsi="Wingdings" w:hint="default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2">
    <w:nsid w:val="1004202D"/>
    <w:multiLevelType w:val="hybridMultilevel"/>
    <w:tmpl w:val="0826D440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3">
    <w:nsid w:val="13C81D2C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ourier New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4">
    <w:nsid w:val="1486163B"/>
    <w:multiLevelType w:val="hybridMultilevel"/>
    <w:tmpl w:val="267CEF22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5">
    <w:nsid w:val="1B0F4F68"/>
    <w:multiLevelType w:val="hybridMultilevel"/>
    <w:tmpl w:val="07BACFB4"/>
    <w:lvl w:ilvl="0" w:tplc="0813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6">
    <w:nsid w:val="1CC27FC2"/>
    <w:multiLevelType w:val="hybridMultilevel"/>
    <w:tmpl w:val="BECE9EE8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  <w:sz w:val="28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7">
    <w:nsid w:val="1F8D0F05"/>
    <w:multiLevelType w:val="hybridMultilevel"/>
    <w:tmpl w:val="C716365A"/>
    <w:lvl w:ilvl="0" w:tplc="C818F18A">
      <w:start w:val="1"/>
      <w:numFmt w:val="decimal"/>
      <w:lvlText w:val="%1)"/>
      <w:lvlJc w:val="left"/>
      <w:pPr>
        <w:ind w:left="353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8">
    <w:nsid w:val="2D1D6093"/>
    <w:multiLevelType w:val="hybridMultilevel"/>
    <w:tmpl w:val="BECE9EE8"/>
    <w:lvl w:ilvl="0" w:tplc="04090001">
      <w:start w:val="1"/>
      <w:numFmt w:val="bullet"/>
      <w:lvlText w:val=""/>
      <w:lvlJc w:val="left"/>
      <w:pPr>
        <w:ind w:left="713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9">
    <w:nsid w:val="38351864"/>
    <w:multiLevelType w:val="hybridMultilevel"/>
    <w:tmpl w:val="BECE9EE8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0">
    <w:nsid w:val="399B32C5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ourier New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1">
    <w:nsid w:val="3F21047E"/>
    <w:multiLevelType w:val="hybridMultilevel"/>
    <w:tmpl w:val="F744AD0A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2">
    <w:nsid w:val="3F3C338F"/>
    <w:multiLevelType w:val="hybridMultilevel"/>
    <w:tmpl w:val="62082800"/>
    <w:lvl w:ilvl="0" w:tplc="0813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3">
    <w:nsid w:val="42D407C5"/>
    <w:multiLevelType w:val="hybridMultilevel"/>
    <w:tmpl w:val="7966B35E"/>
    <w:lvl w:ilvl="0" w:tplc="0813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4">
    <w:nsid w:val="43F020CC"/>
    <w:multiLevelType w:val="hybridMultilevel"/>
    <w:tmpl w:val="9B881E2C"/>
    <w:lvl w:ilvl="0" w:tplc="02248436">
      <w:start w:val="25"/>
      <w:numFmt w:val="bullet"/>
      <w:lvlText w:val="-"/>
      <w:lvlJc w:val="left"/>
      <w:pPr>
        <w:ind w:left="720" w:hanging="360"/>
      </w:pPr>
      <w:rPr>
        <w:rFonts w:ascii="Calibri" w:eastAsiaTheme="minorEastAsia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25488"/>
    <w:multiLevelType w:val="hybridMultilevel"/>
    <w:tmpl w:val="3E6E5E56"/>
    <w:lvl w:ilvl="0" w:tplc="0409000F">
      <w:start w:val="1"/>
      <w:numFmt w:val="decimal"/>
      <w:lvlText w:val="%1."/>
      <w:lvlJc w:val="left"/>
      <w:pPr>
        <w:ind w:left="713" w:hanging="360"/>
      </w:pPr>
      <w:rPr>
        <w:rFonts w:hint="default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6">
    <w:nsid w:val="4A5023A5"/>
    <w:multiLevelType w:val="hybridMultilevel"/>
    <w:tmpl w:val="3A0A0FD0"/>
    <w:lvl w:ilvl="0" w:tplc="FE06D4BA">
      <w:start w:val="1"/>
      <w:numFmt w:val="decimal"/>
      <w:lvlText w:val="%1."/>
      <w:lvlJc w:val="left"/>
      <w:pPr>
        <w:ind w:left="862" w:hanging="360"/>
      </w:pPr>
      <w:rPr>
        <w:rFonts w:ascii="Calibri" w:hAnsi="Calibri" w:cs="Courier New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582" w:hanging="360"/>
      </w:pPr>
    </w:lvl>
    <w:lvl w:ilvl="2" w:tplc="0813001B" w:tentative="1">
      <w:start w:val="1"/>
      <w:numFmt w:val="lowerRoman"/>
      <w:lvlText w:val="%3."/>
      <w:lvlJc w:val="right"/>
      <w:pPr>
        <w:ind w:left="2302" w:hanging="180"/>
      </w:pPr>
    </w:lvl>
    <w:lvl w:ilvl="3" w:tplc="0813000F" w:tentative="1">
      <w:start w:val="1"/>
      <w:numFmt w:val="decimal"/>
      <w:lvlText w:val="%4."/>
      <w:lvlJc w:val="left"/>
      <w:pPr>
        <w:ind w:left="3022" w:hanging="360"/>
      </w:pPr>
    </w:lvl>
    <w:lvl w:ilvl="4" w:tplc="08130019" w:tentative="1">
      <w:start w:val="1"/>
      <w:numFmt w:val="lowerLetter"/>
      <w:lvlText w:val="%5."/>
      <w:lvlJc w:val="left"/>
      <w:pPr>
        <w:ind w:left="3742" w:hanging="360"/>
      </w:pPr>
    </w:lvl>
    <w:lvl w:ilvl="5" w:tplc="0813001B" w:tentative="1">
      <w:start w:val="1"/>
      <w:numFmt w:val="lowerRoman"/>
      <w:lvlText w:val="%6."/>
      <w:lvlJc w:val="right"/>
      <w:pPr>
        <w:ind w:left="4462" w:hanging="180"/>
      </w:pPr>
    </w:lvl>
    <w:lvl w:ilvl="6" w:tplc="0813000F" w:tentative="1">
      <w:start w:val="1"/>
      <w:numFmt w:val="decimal"/>
      <w:lvlText w:val="%7."/>
      <w:lvlJc w:val="left"/>
      <w:pPr>
        <w:ind w:left="5182" w:hanging="360"/>
      </w:pPr>
    </w:lvl>
    <w:lvl w:ilvl="7" w:tplc="08130019" w:tentative="1">
      <w:start w:val="1"/>
      <w:numFmt w:val="lowerLetter"/>
      <w:lvlText w:val="%8."/>
      <w:lvlJc w:val="left"/>
      <w:pPr>
        <w:ind w:left="5902" w:hanging="360"/>
      </w:pPr>
    </w:lvl>
    <w:lvl w:ilvl="8" w:tplc="0813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4C830558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ourier New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8">
    <w:nsid w:val="55E912D2"/>
    <w:multiLevelType w:val="hybridMultilevel"/>
    <w:tmpl w:val="803A9D46"/>
    <w:lvl w:ilvl="0" w:tplc="0409000F">
      <w:start w:val="1"/>
      <w:numFmt w:val="decimal"/>
      <w:lvlText w:val="%1."/>
      <w:lvlJc w:val="left"/>
      <w:pPr>
        <w:ind w:left="713" w:hanging="360"/>
      </w:pPr>
      <w:rPr>
        <w:rFonts w:hint="default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9">
    <w:nsid w:val="62B8084F"/>
    <w:multiLevelType w:val="hybridMultilevel"/>
    <w:tmpl w:val="FBBCE3DE"/>
    <w:lvl w:ilvl="0" w:tplc="0813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0">
    <w:nsid w:val="65A830DB"/>
    <w:multiLevelType w:val="hybridMultilevel"/>
    <w:tmpl w:val="E8F8308E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1">
    <w:nsid w:val="67D4097A"/>
    <w:multiLevelType w:val="hybridMultilevel"/>
    <w:tmpl w:val="970C5414"/>
    <w:lvl w:ilvl="0" w:tplc="B09CDC28">
      <w:start w:val="2"/>
      <w:numFmt w:val="decimal"/>
      <w:lvlText w:val="%1"/>
      <w:lvlJc w:val="left"/>
      <w:pPr>
        <w:ind w:left="502" w:hanging="360"/>
      </w:pPr>
      <w:rPr>
        <w:rFonts w:ascii="Calibri" w:hAnsi="Calibri" w:cs="Courier New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9331F76"/>
    <w:multiLevelType w:val="hybridMultilevel"/>
    <w:tmpl w:val="BECE9EE8"/>
    <w:lvl w:ilvl="0" w:tplc="04090001">
      <w:start w:val="1"/>
      <w:numFmt w:val="lowerLetter"/>
      <w:lvlText w:val="%1."/>
      <w:lvlJc w:val="left"/>
      <w:pPr>
        <w:ind w:left="713" w:hanging="360"/>
      </w:p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23">
    <w:nsid w:val="696C2C40"/>
    <w:multiLevelType w:val="hybridMultilevel"/>
    <w:tmpl w:val="A2C02678"/>
    <w:lvl w:ilvl="0" w:tplc="0813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4">
    <w:nsid w:val="78732849"/>
    <w:multiLevelType w:val="hybridMultilevel"/>
    <w:tmpl w:val="17DA794C"/>
    <w:lvl w:ilvl="0" w:tplc="DA885458"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8402EF"/>
    <w:multiLevelType w:val="hybridMultilevel"/>
    <w:tmpl w:val="9976D436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Arial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Arial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Arial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20"/>
  </w:num>
  <w:num w:numId="4">
    <w:abstractNumId w:val="4"/>
  </w:num>
  <w:num w:numId="5">
    <w:abstractNumId w:val="11"/>
  </w:num>
  <w:num w:numId="6">
    <w:abstractNumId w:val="2"/>
  </w:num>
  <w:num w:numId="7">
    <w:abstractNumId w:val="13"/>
  </w:num>
  <w:num w:numId="8">
    <w:abstractNumId w:val="23"/>
  </w:num>
  <w:num w:numId="9">
    <w:abstractNumId w:val="24"/>
  </w:num>
  <w:num w:numId="10">
    <w:abstractNumId w:val="5"/>
  </w:num>
  <w:num w:numId="11">
    <w:abstractNumId w:val="17"/>
  </w:num>
  <w:num w:numId="12">
    <w:abstractNumId w:val="7"/>
  </w:num>
  <w:num w:numId="13">
    <w:abstractNumId w:val="3"/>
  </w:num>
  <w:num w:numId="14">
    <w:abstractNumId w:val="10"/>
  </w:num>
  <w:num w:numId="15">
    <w:abstractNumId w:val="21"/>
  </w:num>
  <w:num w:numId="16">
    <w:abstractNumId w:val="16"/>
  </w:num>
  <w:num w:numId="17">
    <w:abstractNumId w:val="1"/>
  </w:num>
  <w:num w:numId="18">
    <w:abstractNumId w:val="18"/>
  </w:num>
  <w:num w:numId="19">
    <w:abstractNumId w:val="25"/>
  </w:num>
  <w:num w:numId="20">
    <w:abstractNumId w:val="15"/>
  </w:num>
  <w:num w:numId="21">
    <w:abstractNumId w:val="9"/>
  </w:num>
  <w:num w:numId="22">
    <w:abstractNumId w:val="22"/>
  </w:num>
  <w:num w:numId="23">
    <w:abstractNumId w:val="6"/>
  </w:num>
  <w:num w:numId="24">
    <w:abstractNumId w:val="0"/>
  </w:num>
  <w:num w:numId="25">
    <w:abstractNumId w:val="8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8" w:nlCheck="1" w:checkStyle="1"/>
  <w:proofState w:grammar="clean"/>
  <w:doNotTrackMoves/>
  <w:defaultTabStop w:val="709"/>
  <w:hyphenationZone w:val="425"/>
  <w:characterSpacingControl w:val="doNotCompress"/>
  <w:hdrShapeDefaults>
    <o:shapedefaults v:ext="edit" spidmax="26625" style="mso-width-relative:margin;mso-height-relative:margin" fillcolor="none [3212]" strokecolor="#002060">
      <v:fill color="none [3212]"/>
      <v:stroke color="#002060" weight="3pt"/>
      <v:shadow on="t" type="perspective" color="none [1604]" opacity=".5" offset="1pt" offset2="-1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3FFD"/>
    <w:rsid w:val="00065915"/>
    <w:rsid w:val="000936DC"/>
    <w:rsid w:val="000965CD"/>
    <w:rsid w:val="000A067A"/>
    <w:rsid w:val="000B6312"/>
    <w:rsid w:val="000D3FFD"/>
    <w:rsid w:val="000E2354"/>
    <w:rsid w:val="000F6249"/>
    <w:rsid w:val="000F69A7"/>
    <w:rsid w:val="001328C3"/>
    <w:rsid w:val="00140832"/>
    <w:rsid w:val="001752C3"/>
    <w:rsid w:val="00175AFB"/>
    <w:rsid w:val="001B3404"/>
    <w:rsid w:val="001C082B"/>
    <w:rsid w:val="001E0C2D"/>
    <w:rsid w:val="002002C4"/>
    <w:rsid w:val="00214F44"/>
    <w:rsid w:val="00241DD3"/>
    <w:rsid w:val="002447BB"/>
    <w:rsid w:val="00252CDC"/>
    <w:rsid w:val="00273049"/>
    <w:rsid w:val="002835B7"/>
    <w:rsid w:val="00287E78"/>
    <w:rsid w:val="00290D78"/>
    <w:rsid w:val="002B3CBA"/>
    <w:rsid w:val="00325A58"/>
    <w:rsid w:val="00354F3E"/>
    <w:rsid w:val="00356568"/>
    <w:rsid w:val="00372AF9"/>
    <w:rsid w:val="003B7B34"/>
    <w:rsid w:val="003C0E1A"/>
    <w:rsid w:val="004219A2"/>
    <w:rsid w:val="004417D2"/>
    <w:rsid w:val="00443570"/>
    <w:rsid w:val="00446DD8"/>
    <w:rsid w:val="00455E2F"/>
    <w:rsid w:val="00492BAC"/>
    <w:rsid w:val="004964AD"/>
    <w:rsid w:val="004A3379"/>
    <w:rsid w:val="004A4966"/>
    <w:rsid w:val="004B50C2"/>
    <w:rsid w:val="004B79F0"/>
    <w:rsid w:val="004E00EE"/>
    <w:rsid w:val="004E6ED8"/>
    <w:rsid w:val="004F1192"/>
    <w:rsid w:val="0053711F"/>
    <w:rsid w:val="005E108C"/>
    <w:rsid w:val="006042AC"/>
    <w:rsid w:val="006774C7"/>
    <w:rsid w:val="00681257"/>
    <w:rsid w:val="00691318"/>
    <w:rsid w:val="006B1943"/>
    <w:rsid w:val="006B6FC9"/>
    <w:rsid w:val="006D78BA"/>
    <w:rsid w:val="006E2420"/>
    <w:rsid w:val="00720977"/>
    <w:rsid w:val="0074333D"/>
    <w:rsid w:val="00780C78"/>
    <w:rsid w:val="0079134A"/>
    <w:rsid w:val="00795DDF"/>
    <w:rsid w:val="007A16AE"/>
    <w:rsid w:val="007B67C6"/>
    <w:rsid w:val="007D1B8D"/>
    <w:rsid w:val="007D345A"/>
    <w:rsid w:val="007E1267"/>
    <w:rsid w:val="008005A5"/>
    <w:rsid w:val="008108C6"/>
    <w:rsid w:val="008452C9"/>
    <w:rsid w:val="00846A18"/>
    <w:rsid w:val="008879A8"/>
    <w:rsid w:val="008979B4"/>
    <w:rsid w:val="008B1F68"/>
    <w:rsid w:val="008E7440"/>
    <w:rsid w:val="009316C9"/>
    <w:rsid w:val="009532CD"/>
    <w:rsid w:val="00953C67"/>
    <w:rsid w:val="009768AD"/>
    <w:rsid w:val="009B410A"/>
    <w:rsid w:val="00A02F97"/>
    <w:rsid w:val="00A54EC1"/>
    <w:rsid w:val="00A637B4"/>
    <w:rsid w:val="00A77425"/>
    <w:rsid w:val="00A83FB4"/>
    <w:rsid w:val="00A87028"/>
    <w:rsid w:val="00B0049F"/>
    <w:rsid w:val="00B01879"/>
    <w:rsid w:val="00B07D4C"/>
    <w:rsid w:val="00B53C47"/>
    <w:rsid w:val="00B66297"/>
    <w:rsid w:val="00BB415E"/>
    <w:rsid w:val="00BB5F59"/>
    <w:rsid w:val="00BC6132"/>
    <w:rsid w:val="00BF6EE7"/>
    <w:rsid w:val="00C15CDB"/>
    <w:rsid w:val="00C56158"/>
    <w:rsid w:val="00C814BF"/>
    <w:rsid w:val="00CB6673"/>
    <w:rsid w:val="00CF18E0"/>
    <w:rsid w:val="00CF7440"/>
    <w:rsid w:val="00D04CCA"/>
    <w:rsid w:val="00D16BE6"/>
    <w:rsid w:val="00DA302C"/>
    <w:rsid w:val="00DC54CD"/>
    <w:rsid w:val="00E17273"/>
    <w:rsid w:val="00E261C9"/>
    <w:rsid w:val="00E369E0"/>
    <w:rsid w:val="00E46037"/>
    <w:rsid w:val="00E568AF"/>
    <w:rsid w:val="00E56BAF"/>
    <w:rsid w:val="00E70DBC"/>
    <w:rsid w:val="00E82196"/>
    <w:rsid w:val="00E877C8"/>
    <w:rsid w:val="00EA659D"/>
    <w:rsid w:val="00EB3DA5"/>
    <w:rsid w:val="00EB6949"/>
    <w:rsid w:val="00ED63BA"/>
    <w:rsid w:val="00EF0ECA"/>
    <w:rsid w:val="00F05DCE"/>
    <w:rsid w:val="00F12BFD"/>
    <w:rsid w:val="00F2462A"/>
    <w:rsid w:val="00F33CB6"/>
    <w:rsid w:val="00F60FC9"/>
    <w:rsid w:val="00F6565B"/>
    <w:rsid w:val="00F85949"/>
    <w:rsid w:val="00FB1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style="mso-width-relative:margin;mso-height-relative:margin" fillcolor="none [3212]" strokecolor="#002060">
      <v:fill color="none [3212]"/>
      <v:stroke color="#002060" weight="3pt"/>
      <v:shadow on="t" type="perspective" color="none [1604]" opacity=".5" offset="1pt" offset2="-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ln">
    <w:name w:val="Normal"/>
    <w:qFormat/>
    <w:rsid w:val="00842D07"/>
    <w:pPr>
      <w:autoSpaceDE w:val="0"/>
      <w:autoSpaceDN w:val="0"/>
      <w:adjustRightInd w:val="0"/>
      <w:spacing w:after="120" w:line="200" w:lineRule="atLeast"/>
      <w:ind w:hanging="7"/>
      <w:jc w:val="both"/>
    </w:pPr>
    <w:rPr>
      <w:rFonts w:cs="Calibri"/>
      <w:kern w:val="1"/>
      <w:lang w:val="nl-BE" w:eastAsia="nl-B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18D8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link w:val="DefaultChar"/>
    <w:rsid w:val="000D3FFD"/>
    <w:pPr>
      <w:autoSpaceDE w:val="0"/>
      <w:autoSpaceDN w:val="0"/>
      <w:adjustRightInd w:val="0"/>
      <w:spacing w:line="200" w:lineRule="atLeast"/>
    </w:pPr>
    <w:rPr>
      <w:rFonts w:ascii="Tahoma" w:hAnsi="Tahoma" w:cs="Tahoma"/>
      <w:color w:val="FFFFFF"/>
      <w:kern w:val="1"/>
      <w:sz w:val="36"/>
      <w:szCs w:val="36"/>
      <w:lang w:val="nl-BE" w:eastAsia="nl-B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3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FF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A859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ue1">
    <w:name w:val="blue1"/>
    <w:basedOn w:val="Default"/>
    <w:uiPriority w:val="99"/>
    <w:rsid w:val="00A8591C"/>
    <w:rPr>
      <w:rFonts w:eastAsia="Arial Unicode MS"/>
    </w:rPr>
  </w:style>
  <w:style w:type="table" w:customStyle="1" w:styleId="LightGrid-Accent11">
    <w:name w:val="Light Grid - Accent 11"/>
    <w:basedOn w:val="Normlntabulka"/>
    <w:uiPriority w:val="62"/>
    <w:rsid w:val="00BE78BA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Odstavecseseznamem">
    <w:name w:val="List Paragraph"/>
    <w:basedOn w:val="Normln"/>
    <w:uiPriority w:val="34"/>
    <w:qFormat/>
    <w:rsid w:val="00842D0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761361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1F18D8"/>
    <w:rPr>
      <w:rFonts w:ascii="Cambria" w:eastAsia="Times New Roman" w:hAnsi="Cambria" w:cs="Times New Roman"/>
      <w:b/>
      <w:bCs/>
      <w:color w:val="4F81BD"/>
      <w:kern w:val="1"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unhideWhenUsed/>
    <w:rsid w:val="0093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2C6A"/>
    <w:rPr>
      <w:rFonts w:ascii="Calibri" w:hAnsi="Calibri" w:cs="Calibri"/>
      <w:kern w:val="1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3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2C6A"/>
    <w:rPr>
      <w:rFonts w:ascii="Calibri" w:hAnsi="Calibri" w:cs="Calibri"/>
      <w:kern w:val="1"/>
      <w:sz w:val="20"/>
      <w:szCs w:val="20"/>
    </w:rPr>
  </w:style>
  <w:style w:type="paragraph" w:customStyle="1" w:styleId="studentsask">
    <w:name w:val="students ask"/>
    <w:basedOn w:val="Default"/>
    <w:link w:val="studentsaskChar"/>
    <w:qFormat/>
    <w:rsid w:val="00AF23BF"/>
    <w:pPr>
      <w:tabs>
        <w:tab w:val="left" w:pos="426"/>
      </w:tabs>
    </w:pPr>
    <w:rPr>
      <w:rFonts w:ascii="Calibri" w:hAnsi="Calibri" w:cs="Calibri"/>
      <w:b/>
      <w:bCs/>
      <w:color w:val="006B54"/>
      <w:sz w:val="20"/>
      <w:szCs w:val="20"/>
      <w:lang w:val="en-GB"/>
    </w:rPr>
  </w:style>
  <w:style w:type="character" w:customStyle="1" w:styleId="DefaultChar">
    <w:name w:val="Default Char"/>
    <w:basedOn w:val="Standardnpsmoodstavce"/>
    <w:link w:val="Default"/>
    <w:rsid w:val="00AF23BF"/>
    <w:rPr>
      <w:rFonts w:ascii="Tahoma" w:hAnsi="Tahoma" w:cs="Tahoma"/>
      <w:color w:val="FFFFFF"/>
      <w:kern w:val="1"/>
      <w:sz w:val="36"/>
      <w:szCs w:val="36"/>
      <w:lang w:val="nl-BE" w:eastAsia="nl-BE" w:bidi="ar-SA"/>
    </w:rPr>
  </w:style>
  <w:style w:type="character" w:customStyle="1" w:styleId="studentsaskChar">
    <w:name w:val="students ask Char"/>
    <w:basedOn w:val="DefaultChar"/>
    <w:link w:val="studentsask"/>
    <w:rsid w:val="00AF23BF"/>
    <w:rPr>
      <w:rFonts w:ascii="Tahoma" w:hAnsi="Tahoma" w:cs="Tahoma"/>
      <w:color w:val="FFFFFF"/>
      <w:kern w:val="1"/>
      <w:sz w:val="36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0200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00AD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00AD"/>
    <w:rPr>
      <w:rFonts w:ascii="Calibri" w:hAnsi="Calibri" w:cs="Calibri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00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00AD"/>
    <w:rPr>
      <w:rFonts w:ascii="Calibri" w:hAnsi="Calibri" w:cs="Calibri"/>
      <w:b/>
      <w:bCs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4315</Words>
  <Characters>23087</Characters>
  <Application>Microsoft Office Word</Application>
  <DocSecurity>0</DocSecurity>
  <Lines>824</Lines>
  <Paragraphs>441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    Notes for teachers</vt:lpstr>
      <vt:lpstr>    on module 15:</vt:lpstr>
    </vt:vector>
  </TitlesOfParts>
  <Company>TONA-VUB</Company>
  <LinksUpToDate>false</LinksUpToDate>
  <CharactersWithSpaces>26961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rfischer</dc:creator>
  <cp:lastModifiedBy>Jaroslav Drnek</cp:lastModifiedBy>
  <cp:revision>4</cp:revision>
  <cp:lastPrinted>2011-08-22T22:44:00Z</cp:lastPrinted>
  <dcterms:created xsi:type="dcterms:W3CDTF">2012-09-24T15:10:00Z</dcterms:created>
  <dcterms:modified xsi:type="dcterms:W3CDTF">2012-09-24T15:15:00Z</dcterms:modified>
</cp:coreProperties>
</file>