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87" w:rsidRPr="00D32EF5" w:rsidRDefault="00D32EF5" w:rsidP="00D56C40">
      <w:pPr>
        <w:pStyle w:val="Nadpis1"/>
        <w:spacing w:before="0" w:after="0" w:line="360" w:lineRule="auto"/>
        <w:ind w:left="357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5. </w:t>
      </w:r>
      <w:r w:rsidR="004C0987" w:rsidRPr="00D32EF5">
        <w:rPr>
          <w:rFonts w:ascii="Times New Roman" w:hAnsi="Times New Roman"/>
          <w:sz w:val="32"/>
        </w:rPr>
        <w:t xml:space="preserve">VÍCESLOŽKOVÁ </w:t>
      </w:r>
      <w:r w:rsidR="000554F8" w:rsidRPr="00D32EF5">
        <w:rPr>
          <w:rFonts w:ascii="Times New Roman" w:hAnsi="Times New Roman"/>
          <w:sz w:val="32"/>
        </w:rPr>
        <w:t xml:space="preserve">FOTOMETRICKÁ </w:t>
      </w:r>
      <w:r w:rsidR="004C0987" w:rsidRPr="00D32EF5">
        <w:rPr>
          <w:rFonts w:ascii="Times New Roman" w:hAnsi="Times New Roman"/>
          <w:sz w:val="32"/>
        </w:rPr>
        <w:t>ANALÝZA</w:t>
      </w:r>
    </w:p>
    <w:p w:rsidR="004C0987" w:rsidRPr="00A74C73" w:rsidRDefault="004C0987" w:rsidP="00A74C73">
      <w:pPr>
        <w:spacing w:line="240" w:lineRule="auto"/>
        <w:jc w:val="left"/>
        <w:rPr>
          <w:sz w:val="20"/>
        </w:rPr>
      </w:pPr>
    </w:p>
    <w:p w:rsidR="004C0987" w:rsidRPr="00D32EF5" w:rsidRDefault="004C0987" w:rsidP="004C0987">
      <w:pPr>
        <w:pStyle w:val="ndp1cv"/>
        <w:rPr>
          <w:b/>
          <w:bCs/>
        </w:rPr>
      </w:pPr>
      <w:r w:rsidRPr="00D32EF5">
        <w:rPr>
          <w:b/>
          <w:bCs/>
        </w:rPr>
        <w:t>TEORIE</w:t>
      </w:r>
      <w:r w:rsidR="00F239E4" w:rsidRPr="00D32EF5">
        <w:rPr>
          <w:b/>
          <w:bCs/>
        </w:rPr>
        <w:t>:</w:t>
      </w:r>
    </w:p>
    <w:p w:rsidR="004C0987" w:rsidRPr="00472B64" w:rsidRDefault="004C0987" w:rsidP="00A74C73">
      <w:pPr>
        <w:pStyle w:val="txtchemChar"/>
        <w:spacing w:line="240" w:lineRule="auto"/>
        <w:ind w:firstLine="360"/>
        <w:rPr>
          <w:sz w:val="16"/>
          <w:szCs w:val="16"/>
        </w:rPr>
      </w:pPr>
      <w:r w:rsidRPr="00472B64">
        <w:rPr>
          <w:sz w:val="16"/>
          <w:szCs w:val="16"/>
        </w:rPr>
        <w:t>Metody molekulové absorpční spektroskopie oblasti UV-VIS jsou založeny na interpretaci změn, které nastávají v molekulách látek při absorpci záření v rozmezí vlnových délek asi 200</w:t>
      </w:r>
      <w:r w:rsidR="007158AB" w:rsidRPr="00472B64">
        <w:rPr>
          <w:sz w:val="16"/>
          <w:szCs w:val="16"/>
        </w:rPr>
        <w:t>–</w:t>
      </w:r>
      <w:r w:rsidRPr="00472B64">
        <w:rPr>
          <w:sz w:val="16"/>
          <w:szCs w:val="16"/>
        </w:rPr>
        <w:t>800 nm.</w:t>
      </w:r>
    </w:p>
    <w:p w:rsidR="00D32EF5" w:rsidRPr="00472B64" w:rsidRDefault="00D32EF5" w:rsidP="00A74C73">
      <w:pPr>
        <w:pStyle w:val="txtchemChar"/>
        <w:spacing w:before="0" w:line="240" w:lineRule="auto"/>
        <w:ind w:firstLine="360"/>
        <w:rPr>
          <w:sz w:val="16"/>
          <w:szCs w:val="16"/>
        </w:rPr>
      </w:pPr>
    </w:p>
    <w:p w:rsidR="00D32EF5" w:rsidRPr="00472B64" w:rsidRDefault="004C0987" w:rsidP="00A74C73">
      <w:pPr>
        <w:pStyle w:val="txtchemChar"/>
        <w:spacing w:before="0" w:line="240" w:lineRule="auto"/>
        <w:ind w:firstLine="360"/>
        <w:rPr>
          <w:sz w:val="16"/>
          <w:szCs w:val="16"/>
        </w:rPr>
      </w:pPr>
      <w:r w:rsidRPr="00472B64">
        <w:rPr>
          <w:sz w:val="16"/>
          <w:szCs w:val="16"/>
        </w:rPr>
        <w:t xml:space="preserve">Absorbovaná kvanta energie vyvolávají přechody valenčních elektronů. Absorpční přechod je charakterizován hodnotou vlnové délky pro maximum pásu </w:t>
      </w:r>
      <w:r w:rsidRPr="00472B64">
        <w:rPr>
          <w:sz w:val="16"/>
          <w:szCs w:val="16"/>
        </w:rPr>
        <w:sym w:font="Symbol" w:char="F06C"/>
      </w:r>
      <w:r w:rsidR="005B7E20" w:rsidRPr="00472B64">
        <w:rPr>
          <w:sz w:val="16"/>
          <w:szCs w:val="16"/>
          <w:vertAlign w:val="subscript"/>
        </w:rPr>
        <w:t>max</w:t>
      </w:r>
      <w:r w:rsidRPr="00472B64">
        <w:rPr>
          <w:position w:val="-6"/>
          <w:sz w:val="16"/>
          <w:szCs w:val="16"/>
        </w:rPr>
        <w:t xml:space="preserve"> </w:t>
      </w:r>
      <w:r w:rsidRPr="00472B64">
        <w:rPr>
          <w:sz w:val="16"/>
          <w:szCs w:val="16"/>
        </w:rPr>
        <w:t xml:space="preserve">a intenzitou pásu. </w:t>
      </w:r>
    </w:p>
    <w:p w:rsidR="00D32EF5" w:rsidRPr="00472B64" w:rsidRDefault="00D32EF5" w:rsidP="00A74C73">
      <w:pPr>
        <w:pStyle w:val="txtchemChar"/>
        <w:spacing w:before="0" w:line="240" w:lineRule="auto"/>
        <w:ind w:firstLine="360"/>
        <w:rPr>
          <w:sz w:val="16"/>
          <w:szCs w:val="16"/>
        </w:rPr>
      </w:pPr>
    </w:p>
    <w:p w:rsidR="004C0987" w:rsidRPr="00472B64" w:rsidRDefault="004C0987" w:rsidP="00A74C73">
      <w:pPr>
        <w:pStyle w:val="txtchemChar"/>
        <w:spacing w:before="0" w:line="240" w:lineRule="auto"/>
        <w:ind w:firstLine="360"/>
        <w:rPr>
          <w:sz w:val="16"/>
          <w:szCs w:val="16"/>
        </w:rPr>
      </w:pPr>
      <w:r w:rsidRPr="00472B64">
        <w:rPr>
          <w:sz w:val="16"/>
          <w:szCs w:val="16"/>
        </w:rPr>
        <w:t xml:space="preserve">V analytické chemii se tato intenzita nejjednodušeji vyjadřuje hodnotou molárního absorpčního koeficientu </w:t>
      </w:r>
      <w:r w:rsidRPr="00472B64">
        <w:rPr>
          <w:sz w:val="16"/>
          <w:szCs w:val="16"/>
        </w:rPr>
        <w:sym w:font="Symbol" w:char="F065"/>
      </w:r>
      <w:r w:rsidR="005B7E20" w:rsidRPr="00472B64">
        <w:rPr>
          <w:sz w:val="16"/>
          <w:szCs w:val="16"/>
          <w:vertAlign w:val="subscript"/>
        </w:rPr>
        <w:t>max</w:t>
      </w:r>
      <w:r w:rsidRPr="00472B64">
        <w:rPr>
          <w:sz w:val="16"/>
          <w:szCs w:val="16"/>
        </w:rPr>
        <w:t xml:space="preserve">. Hodnota </w:t>
      </w:r>
      <w:r w:rsidRPr="00472B64">
        <w:rPr>
          <w:sz w:val="16"/>
          <w:szCs w:val="16"/>
        </w:rPr>
        <w:sym w:font="Symbol" w:char="F065"/>
      </w:r>
      <w:r w:rsidR="005B7E20" w:rsidRPr="00472B64">
        <w:rPr>
          <w:sz w:val="16"/>
          <w:szCs w:val="16"/>
          <w:vertAlign w:val="subscript"/>
        </w:rPr>
        <w:t>max</w:t>
      </w:r>
      <w:r w:rsidRPr="00472B64">
        <w:rPr>
          <w:position w:val="-6"/>
          <w:sz w:val="16"/>
          <w:szCs w:val="16"/>
        </w:rPr>
        <w:t xml:space="preserve"> </w:t>
      </w:r>
      <w:r w:rsidRPr="00472B64">
        <w:rPr>
          <w:sz w:val="16"/>
          <w:szCs w:val="16"/>
        </w:rPr>
        <w:t xml:space="preserve">se vypočítá </w:t>
      </w:r>
      <w:r w:rsidR="000E08A7" w:rsidRPr="00472B64">
        <w:rPr>
          <w:sz w:val="16"/>
          <w:szCs w:val="16"/>
        </w:rPr>
        <w:t xml:space="preserve">  </w:t>
      </w:r>
      <w:r w:rsidRPr="00472B64">
        <w:rPr>
          <w:sz w:val="16"/>
          <w:szCs w:val="16"/>
        </w:rPr>
        <w:t>z hodnoty absorbance A</w:t>
      </w:r>
      <w:r w:rsidR="005B7E20" w:rsidRPr="00472B64">
        <w:rPr>
          <w:sz w:val="16"/>
          <w:szCs w:val="16"/>
          <w:vertAlign w:val="subscript"/>
        </w:rPr>
        <w:t>max</w:t>
      </w:r>
      <w:r w:rsidRPr="00472B64">
        <w:rPr>
          <w:position w:val="-6"/>
          <w:sz w:val="16"/>
          <w:szCs w:val="16"/>
        </w:rPr>
        <w:t xml:space="preserve"> </w:t>
      </w:r>
      <w:r w:rsidRPr="00472B64">
        <w:rPr>
          <w:sz w:val="16"/>
          <w:szCs w:val="16"/>
        </w:rPr>
        <w:t xml:space="preserve">změřené pro roztok látky o koncentraci c v kyvetě tloušťky l cm při vlnové délce </w:t>
      </w:r>
      <w:r w:rsidRPr="00472B64">
        <w:rPr>
          <w:sz w:val="16"/>
          <w:szCs w:val="16"/>
        </w:rPr>
        <w:sym w:font="Symbol" w:char="F06C"/>
      </w:r>
      <w:r w:rsidR="005B7E20" w:rsidRPr="00472B64">
        <w:rPr>
          <w:sz w:val="16"/>
          <w:szCs w:val="16"/>
          <w:vertAlign w:val="subscript"/>
        </w:rPr>
        <w:t>max</w:t>
      </w:r>
      <w:r w:rsidRPr="00472B64">
        <w:rPr>
          <w:position w:val="-6"/>
          <w:sz w:val="16"/>
          <w:szCs w:val="16"/>
        </w:rPr>
        <w:t xml:space="preserve"> </w:t>
      </w:r>
      <w:r w:rsidRPr="00472B64">
        <w:rPr>
          <w:sz w:val="16"/>
          <w:szCs w:val="16"/>
        </w:rPr>
        <w:t xml:space="preserve">dle </w:t>
      </w:r>
      <w:r w:rsidRPr="00472B64">
        <w:rPr>
          <w:b/>
          <w:sz w:val="16"/>
          <w:szCs w:val="16"/>
        </w:rPr>
        <w:t>Bouguer-Lambert-Beerova</w:t>
      </w:r>
      <w:r w:rsidRPr="00472B64">
        <w:rPr>
          <w:sz w:val="16"/>
          <w:szCs w:val="16"/>
        </w:rPr>
        <w:t xml:space="preserve"> </w:t>
      </w:r>
      <w:r w:rsidRPr="00472B64">
        <w:rPr>
          <w:b/>
          <w:sz w:val="16"/>
          <w:szCs w:val="16"/>
        </w:rPr>
        <w:t>zákona</w:t>
      </w:r>
      <w:r w:rsidRPr="00472B64">
        <w:rPr>
          <w:sz w:val="16"/>
          <w:szCs w:val="16"/>
        </w:rPr>
        <w:t xml:space="preserve"> ve tvaru:</w:t>
      </w:r>
    </w:p>
    <w:p w:rsidR="004C0987" w:rsidRDefault="00472B64" w:rsidP="005B7E20">
      <w:pPr>
        <w:pStyle w:val="txtchemChar"/>
        <w:spacing w:line="240" w:lineRule="atLeast"/>
        <w:jc w:val="center"/>
      </w:pPr>
      <w:r w:rsidRPr="00472B64">
        <w:rPr>
          <w:b/>
          <w:position w:val="-12"/>
          <w:sz w:val="16"/>
          <w:szCs w:val="16"/>
        </w:rPr>
        <w:object w:dxaOrig="1840" w:dyaOrig="400">
          <v:shape id="_x0000_i1025" type="#_x0000_t75" style="width:70.5pt;height:15.5pt" o:ole="">
            <v:imagedata r:id="rId7" o:title=""/>
          </v:shape>
          <o:OLEObject Type="Embed" ProgID="Equation.3" ShapeID="_x0000_i1025" DrawAspect="Content" ObjectID="_1517999391" r:id="rId8"/>
        </w:object>
      </w:r>
    </w:p>
    <w:p w:rsidR="00A74C73" w:rsidRDefault="00A74C73" w:rsidP="00A74C73">
      <w:pPr>
        <w:pStyle w:val="txtchemChar"/>
        <w:widowControl w:val="0"/>
        <w:tabs>
          <w:tab w:val="left" w:pos="5387"/>
        </w:tabs>
        <w:spacing w:before="0" w:line="240" w:lineRule="auto"/>
      </w:pPr>
    </w:p>
    <w:p w:rsidR="004C0987" w:rsidRPr="00472B64" w:rsidRDefault="00A74C73" w:rsidP="00A74C73">
      <w:pPr>
        <w:pStyle w:val="txtchemChar"/>
        <w:widowControl w:val="0"/>
        <w:tabs>
          <w:tab w:val="left" w:pos="360"/>
        </w:tabs>
        <w:spacing w:before="0" w:line="240" w:lineRule="auto"/>
        <w:rPr>
          <w:sz w:val="16"/>
          <w:szCs w:val="16"/>
        </w:rPr>
      </w:pPr>
      <w:r>
        <w:tab/>
      </w:r>
      <w:r w:rsidR="004C0987" w:rsidRPr="00472B64">
        <w:rPr>
          <w:sz w:val="16"/>
          <w:szCs w:val="16"/>
        </w:rPr>
        <w:t>Předpokladem pro měření závislostí absorbance na koncentraci A = f(c) a absorbance na vlnové délce</w:t>
      </w:r>
      <w:r w:rsidR="007F38C7" w:rsidRPr="00472B64">
        <w:rPr>
          <w:sz w:val="16"/>
          <w:szCs w:val="16"/>
        </w:rPr>
        <w:t xml:space="preserve"> </w:t>
      </w:r>
      <w:r w:rsidR="004C0987" w:rsidRPr="00472B64">
        <w:rPr>
          <w:sz w:val="16"/>
          <w:szCs w:val="16"/>
        </w:rPr>
        <w:t>A = f(</w:t>
      </w:r>
      <w:r w:rsidR="004C0987" w:rsidRPr="00472B64">
        <w:rPr>
          <w:sz w:val="16"/>
          <w:szCs w:val="16"/>
        </w:rPr>
        <w:sym w:font="Symbol" w:char="F06C"/>
      </w:r>
      <w:r w:rsidR="004C0987" w:rsidRPr="00472B64">
        <w:rPr>
          <w:sz w:val="16"/>
          <w:szCs w:val="16"/>
        </w:rPr>
        <w:t>), která jsou základem každé spektrofotometrické metody, je časová stabilita proměřovaného roztoku.</w:t>
      </w:r>
    </w:p>
    <w:p w:rsidR="00A74C73" w:rsidRPr="00472B64" w:rsidRDefault="004C0987" w:rsidP="00A74C73">
      <w:pPr>
        <w:pStyle w:val="txtchemChar"/>
        <w:spacing w:before="0" w:line="240" w:lineRule="auto"/>
        <w:ind w:firstLine="360"/>
        <w:rPr>
          <w:sz w:val="16"/>
          <w:szCs w:val="16"/>
        </w:rPr>
      </w:pPr>
      <w:r w:rsidRPr="00472B64">
        <w:rPr>
          <w:sz w:val="16"/>
          <w:szCs w:val="16"/>
        </w:rPr>
        <w:t xml:space="preserve">Pro určitou barevnou látku v roztoku je charakteristické absorpční spektrum s definovaným absorpčním maximem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>max</w:t>
      </w:r>
      <w:r w:rsidRPr="00472B64">
        <w:rPr>
          <w:sz w:val="16"/>
          <w:szCs w:val="16"/>
        </w:rPr>
        <w:t>. Intenzitu zbarvení lze vyjádřit veličinou absorbance A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sz w:val="16"/>
          <w:szCs w:val="16"/>
        </w:rPr>
        <w:t xml:space="preserve">, tj. jako logaritmus poměru světelného toku </w:t>
      </w:r>
      <w:r w:rsidRPr="00472B64">
        <w:rPr>
          <w:color w:val="000000"/>
          <w:sz w:val="16"/>
          <w:szCs w:val="16"/>
        </w:rPr>
        <w:sym w:font="Symbol" w:char="F046"/>
      </w:r>
      <w:r w:rsidRPr="00472B64">
        <w:rPr>
          <w:color w:val="000000"/>
          <w:sz w:val="16"/>
          <w:szCs w:val="16"/>
          <w:vertAlign w:val="subscript"/>
        </w:rPr>
        <w:sym w:font="Symbol" w:char="F06C"/>
      </w:r>
      <w:r w:rsidRPr="00472B64">
        <w:rPr>
          <w:color w:val="000000"/>
          <w:sz w:val="16"/>
          <w:szCs w:val="16"/>
          <w:vertAlign w:val="subscript"/>
        </w:rPr>
        <w:t>,0</w:t>
      </w:r>
      <w:r w:rsidRPr="00472B64">
        <w:rPr>
          <w:color w:val="000000"/>
          <w:sz w:val="16"/>
          <w:szCs w:val="16"/>
        </w:rPr>
        <w:t xml:space="preserve"> vstupujícího</w:t>
      </w:r>
      <w:r w:rsidRPr="00472B64">
        <w:rPr>
          <w:sz w:val="16"/>
          <w:szCs w:val="16"/>
        </w:rPr>
        <w:t xml:space="preserve"> do barevného prostředí k světelnému toku </w:t>
      </w:r>
      <w:r w:rsidRPr="00472B64">
        <w:rPr>
          <w:sz w:val="16"/>
          <w:szCs w:val="16"/>
        </w:rPr>
        <w:sym w:font="Symbol" w:char="F046"/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sz w:val="16"/>
          <w:szCs w:val="16"/>
        </w:rPr>
        <w:t xml:space="preserve"> prošlému barevným roztokem při určité vlnové délce použitého záření. </w:t>
      </w:r>
    </w:p>
    <w:p w:rsidR="004C0987" w:rsidRPr="00472B64" w:rsidRDefault="004C0987" w:rsidP="00A74C73">
      <w:pPr>
        <w:pStyle w:val="txtchemChar"/>
        <w:spacing w:before="0" w:line="240" w:lineRule="auto"/>
        <w:ind w:firstLine="360"/>
        <w:rPr>
          <w:sz w:val="16"/>
          <w:szCs w:val="16"/>
        </w:rPr>
      </w:pPr>
      <w:r w:rsidRPr="00472B64">
        <w:rPr>
          <w:sz w:val="16"/>
          <w:szCs w:val="16"/>
        </w:rPr>
        <w:t>Platí:</w:t>
      </w:r>
    </w:p>
    <w:p w:rsidR="004C0987" w:rsidRPr="00D32EF5" w:rsidRDefault="00472B64" w:rsidP="00A74C73">
      <w:pPr>
        <w:ind w:left="1418" w:firstLine="709"/>
        <w:rPr>
          <w:sz w:val="18"/>
          <w:szCs w:val="18"/>
        </w:rPr>
      </w:pPr>
      <w:r w:rsidRPr="00D32EF5">
        <w:rPr>
          <w:b/>
          <w:position w:val="-14"/>
          <w:sz w:val="18"/>
          <w:szCs w:val="18"/>
        </w:rPr>
        <w:object w:dxaOrig="1640" w:dyaOrig="400">
          <v:shape id="_x0000_i1026" type="#_x0000_t75" style="width:65.5pt;height:16.5pt" o:ole="">
            <v:imagedata r:id="rId9" o:title=""/>
          </v:shape>
          <o:OLEObject Type="Embed" ProgID="Equation.3" ShapeID="_x0000_i1026" DrawAspect="Content" ObjectID="_1517999392" r:id="rId10"/>
        </w:object>
      </w:r>
      <w:r w:rsidR="004C0987" w:rsidRPr="00D32EF5">
        <w:rPr>
          <w:b/>
          <w:sz w:val="18"/>
          <w:szCs w:val="18"/>
        </w:rPr>
        <w:tab/>
        <w:t>→</w:t>
      </w:r>
      <w:r w:rsidR="004C0987" w:rsidRPr="00D32EF5">
        <w:rPr>
          <w:b/>
          <w:sz w:val="18"/>
          <w:szCs w:val="18"/>
        </w:rPr>
        <w:tab/>
      </w:r>
      <w:r w:rsidRPr="00D32EF5">
        <w:rPr>
          <w:position w:val="-30"/>
          <w:sz w:val="18"/>
          <w:szCs w:val="18"/>
        </w:rPr>
        <w:object w:dxaOrig="2020" w:dyaOrig="700">
          <v:shape id="_x0000_i1027" type="#_x0000_t75" style="width:92pt;height:29pt" o:ole="" fillcolor="window">
            <v:imagedata r:id="rId11" o:title=""/>
          </v:shape>
          <o:OLEObject Type="Embed" ProgID="Equation.3" ShapeID="_x0000_i1027" DrawAspect="Content" ObjectID="_1517999393" r:id="rId12"/>
        </w:object>
      </w:r>
    </w:p>
    <w:p w:rsidR="004C0987" w:rsidRPr="00472B64" w:rsidRDefault="00472B64" w:rsidP="00A74C73">
      <w:pPr>
        <w:spacing w:line="240" w:lineRule="auto"/>
        <w:rPr>
          <w:sz w:val="16"/>
          <w:szCs w:val="16"/>
        </w:rPr>
      </w:pPr>
      <w:r>
        <w:rPr>
          <w:rStyle w:val="txtchemCharChar"/>
          <w:sz w:val="16"/>
          <w:szCs w:val="16"/>
        </w:rPr>
        <w:tab/>
      </w:r>
      <w:r w:rsidR="004C0987" w:rsidRPr="00472B64">
        <w:rPr>
          <w:rStyle w:val="txtchemCharChar"/>
          <w:sz w:val="16"/>
          <w:szCs w:val="16"/>
        </w:rPr>
        <w:t>Je-li v roztoku přítomna směs barevných</w:t>
      </w:r>
      <w:r w:rsidR="004C0987" w:rsidRPr="00472B64">
        <w:rPr>
          <w:sz w:val="16"/>
          <w:szCs w:val="16"/>
        </w:rPr>
        <w:t xml:space="preserve"> látek A a B, je absorpce světelného toku určité vlnové délky </w:t>
      </w:r>
      <w:r w:rsidR="004C0987" w:rsidRPr="00472B64">
        <w:rPr>
          <w:sz w:val="16"/>
          <w:szCs w:val="16"/>
        </w:rPr>
        <w:sym w:font="Symbol" w:char="F06C"/>
      </w:r>
      <w:r w:rsidR="004C0987" w:rsidRPr="00472B64">
        <w:rPr>
          <w:sz w:val="16"/>
          <w:szCs w:val="16"/>
          <w:vertAlign w:val="subscript"/>
        </w:rPr>
        <w:t xml:space="preserve">1 </w:t>
      </w:r>
      <w:r w:rsidR="004C0987" w:rsidRPr="00472B64">
        <w:rPr>
          <w:sz w:val="16"/>
          <w:szCs w:val="16"/>
        </w:rPr>
        <w:t>tímto roztokem součtem absorpcí barevnými látkami A a B a pro absorbanci při této vlnové délce tedy platí:</w:t>
      </w:r>
    </w:p>
    <w:p w:rsidR="00D32EF5" w:rsidRPr="00472B64" w:rsidRDefault="00D32EF5" w:rsidP="00A74C73">
      <w:pPr>
        <w:spacing w:line="240" w:lineRule="auto"/>
        <w:rPr>
          <w:sz w:val="16"/>
          <w:szCs w:val="16"/>
        </w:rPr>
      </w:pPr>
    </w:p>
    <w:p w:rsidR="004C0987" w:rsidRPr="00472B64" w:rsidRDefault="00472B64" w:rsidP="00A74C73">
      <w:pPr>
        <w:jc w:val="center"/>
        <w:rPr>
          <w:sz w:val="16"/>
          <w:szCs w:val="16"/>
        </w:rPr>
      </w:pPr>
      <w:r w:rsidRPr="00472B64">
        <w:rPr>
          <w:position w:val="-14"/>
          <w:sz w:val="16"/>
          <w:szCs w:val="16"/>
        </w:rPr>
        <w:object w:dxaOrig="1980" w:dyaOrig="380">
          <v:shape id="_x0000_i1028" type="#_x0000_t75" style="width:77pt;height:15pt" o:ole="">
            <v:imagedata r:id="rId13" o:title=""/>
          </v:shape>
          <o:OLEObject Type="Embed" ProgID="Equation.3" ShapeID="_x0000_i1028" DrawAspect="Content" ObjectID="_1517999394" r:id="rId14"/>
        </w:object>
      </w:r>
    </w:p>
    <w:p w:rsidR="004C0987" w:rsidRPr="00472B64" w:rsidRDefault="00472B64" w:rsidP="00A74C73">
      <w:pPr>
        <w:pStyle w:val="txtchemChar"/>
        <w:spacing w:before="0" w:line="240" w:lineRule="auto"/>
        <w:rPr>
          <w:sz w:val="16"/>
          <w:szCs w:val="16"/>
        </w:rPr>
      </w:pPr>
      <w:r>
        <w:rPr>
          <w:rStyle w:val="txtchemCharChar"/>
          <w:sz w:val="16"/>
          <w:szCs w:val="16"/>
        </w:rPr>
        <w:tab/>
      </w:r>
      <w:r w:rsidR="004C0987" w:rsidRPr="00472B64">
        <w:rPr>
          <w:rStyle w:val="txtchemCharChar"/>
          <w:sz w:val="16"/>
          <w:szCs w:val="16"/>
        </w:rPr>
        <w:t>Pro absorbanci při jiné vlnové délce</w:t>
      </w:r>
      <w:r w:rsidR="004C0987" w:rsidRPr="00472B64">
        <w:rPr>
          <w:sz w:val="16"/>
          <w:szCs w:val="16"/>
        </w:rPr>
        <w:t xml:space="preserve"> </w:t>
      </w:r>
      <w:r w:rsidR="004C0987" w:rsidRPr="00472B64">
        <w:rPr>
          <w:sz w:val="16"/>
          <w:szCs w:val="16"/>
        </w:rPr>
        <w:sym w:font="Symbol" w:char="F06C"/>
      </w:r>
      <w:r w:rsidR="004C0987" w:rsidRPr="00472B64">
        <w:rPr>
          <w:sz w:val="16"/>
          <w:szCs w:val="16"/>
          <w:vertAlign w:val="subscript"/>
        </w:rPr>
        <w:t>2</w:t>
      </w:r>
      <w:r w:rsidR="004C0987" w:rsidRPr="00472B64">
        <w:rPr>
          <w:sz w:val="16"/>
          <w:szCs w:val="16"/>
        </w:rPr>
        <w:t xml:space="preserve"> platí:</w:t>
      </w:r>
    </w:p>
    <w:p w:rsidR="004C0987" w:rsidRPr="00472B64" w:rsidRDefault="00472B64" w:rsidP="005B7E20">
      <w:pPr>
        <w:pStyle w:val="txtchemChar"/>
        <w:spacing w:line="240" w:lineRule="atLeast"/>
        <w:ind w:left="2829" w:firstLine="709"/>
        <w:rPr>
          <w:sz w:val="16"/>
          <w:szCs w:val="16"/>
        </w:rPr>
      </w:pPr>
      <w:r>
        <w:rPr>
          <w:position w:val="-14"/>
          <w:sz w:val="16"/>
          <w:szCs w:val="16"/>
        </w:rPr>
        <w:t xml:space="preserve">     </w:t>
      </w:r>
      <w:r w:rsidRPr="00472B64">
        <w:rPr>
          <w:position w:val="-14"/>
          <w:sz w:val="16"/>
          <w:szCs w:val="16"/>
        </w:rPr>
        <w:object w:dxaOrig="2079" w:dyaOrig="380">
          <v:shape id="_x0000_i1029" type="#_x0000_t75" style="width:85.5pt;height:15.5pt" o:ole="">
            <v:imagedata r:id="rId15" o:title=""/>
          </v:shape>
          <o:OLEObject Type="Embed" ProgID="Equation.3" ShapeID="_x0000_i1029" DrawAspect="Content" ObjectID="_1517999395" r:id="rId16"/>
        </w:object>
      </w:r>
    </w:p>
    <w:p w:rsidR="00A74C73" w:rsidRPr="00472B64" w:rsidRDefault="00A74C73" w:rsidP="00A74C73">
      <w:pPr>
        <w:pStyle w:val="txtchemChar"/>
        <w:spacing w:before="0" w:line="240" w:lineRule="auto"/>
        <w:ind w:firstLine="284"/>
        <w:rPr>
          <w:sz w:val="16"/>
          <w:szCs w:val="16"/>
        </w:rPr>
      </w:pPr>
    </w:p>
    <w:p w:rsidR="004C0987" w:rsidRPr="00472B64" w:rsidRDefault="00472B64" w:rsidP="00A74C73">
      <w:pPr>
        <w:pStyle w:val="txtchemChar"/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4C0987" w:rsidRPr="00472B64">
        <w:rPr>
          <w:sz w:val="16"/>
          <w:szCs w:val="16"/>
        </w:rPr>
        <w:t>Při přesném fotometrickém stanovení dvou barevných složek v roztoku metodou klasické vícesložkové analýzy vycházíme proto z těchto předpokladů:</w:t>
      </w:r>
    </w:p>
    <w:p w:rsidR="004C0987" w:rsidRPr="00472B64" w:rsidRDefault="004C0987" w:rsidP="00BE3E9C">
      <w:pPr>
        <w:numPr>
          <w:ilvl w:val="0"/>
          <w:numId w:val="35"/>
        </w:numPr>
        <w:spacing w:before="120" w:line="240" w:lineRule="auto"/>
        <w:ind w:left="852" w:hanging="284"/>
        <w:rPr>
          <w:sz w:val="16"/>
          <w:szCs w:val="16"/>
        </w:rPr>
      </w:pPr>
      <w:r w:rsidRPr="00472B64">
        <w:rPr>
          <w:sz w:val="16"/>
          <w:szCs w:val="16"/>
        </w:rPr>
        <w:t xml:space="preserve">roztok látky A o koncentraci </w:t>
      </w:r>
      <w:r w:rsidRPr="00472B64">
        <w:rPr>
          <w:i/>
          <w:sz w:val="16"/>
          <w:szCs w:val="16"/>
        </w:rPr>
        <w:t>c</w:t>
      </w:r>
      <w:r w:rsidRPr="00472B64">
        <w:rPr>
          <w:sz w:val="16"/>
          <w:szCs w:val="16"/>
          <w:vertAlign w:val="subscript"/>
        </w:rPr>
        <w:t>A</w:t>
      </w:r>
      <w:r w:rsidRPr="00472B64">
        <w:rPr>
          <w:sz w:val="16"/>
          <w:szCs w:val="16"/>
        </w:rPr>
        <w:t xml:space="preserve"> silně absorbuje při vlnové délce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 xml:space="preserve">1 </w:t>
      </w:r>
      <w:r w:rsidRPr="00472B64">
        <w:rPr>
          <w:sz w:val="16"/>
          <w:szCs w:val="16"/>
        </w:rPr>
        <w:t xml:space="preserve">a málo při vlnové délce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>2</w:t>
      </w:r>
      <w:r w:rsidRPr="00472B64">
        <w:rPr>
          <w:sz w:val="16"/>
          <w:szCs w:val="16"/>
        </w:rPr>
        <w:t xml:space="preserve">. Naproti tomu roztok látky B o koncentraci </w:t>
      </w:r>
      <w:r w:rsidRPr="00472B64">
        <w:rPr>
          <w:i/>
          <w:sz w:val="16"/>
          <w:szCs w:val="16"/>
        </w:rPr>
        <w:t>c</w:t>
      </w:r>
      <w:r w:rsidRPr="00472B64">
        <w:rPr>
          <w:sz w:val="16"/>
          <w:szCs w:val="16"/>
          <w:vertAlign w:val="subscript"/>
        </w:rPr>
        <w:t>B</w:t>
      </w:r>
      <w:r w:rsidRPr="00472B64">
        <w:rPr>
          <w:sz w:val="16"/>
          <w:szCs w:val="16"/>
        </w:rPr>
        <w:t xml:space="preserve"> silně absorbuje při vlnové délce 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>2</w:t>
      </w:r>
      <w:r w:rsidRPr="00472B64">
        <w:rPr>
          <w:sz w:val="16"/>
          <w:szCs w:val="16"/>
        </w:rPr>
        <w:t xml:space="preserve"> a málo při vlnové délce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>1</w:t>
      </w:r>
    </w:p>
    <w:p w:rsidR="004C0987" w:rsidRPr="00472B64" w:rsidRDefault="004C0987" w:rsidP="00BE3E9C">
      <w:pPr>
        <w:numPr>
          <w:ilvl w:val="0"/>
          <w:numId w:val="35"/>
        </w:numPr>
        <w:spacing w:line="240" w:lineRule="auto"/>
        <w:ind w:left="852" w:hanging="284"/>
        <w:rPr>
          <w:b/>
          <w:sz w:val="16"/>
          <w:szCs w:val="16"/>
        </w:rPr>
      </w:pPr>
      <w:r w:rsidRPr="00472B64">
        <w:rPr>
          <w:sz w:val="16"/>
          <w:szCs w:val="16"/>
        </w:rPr>
        <w:t xml:space="preserve">absorpce roztoků jedné i druhé složky se při obou vlnových délkách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 xml:space="preserve">1 </w:t>
      </w:r>
      <w:r w:rsidRPr="00472B64">
        <w:rPr>
          <w:sz w:val="16"/>
          <w:szCs w:val="16"/>
        </w:rPr>
        <w:t xml:space="preserve">a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>2</w:t>
      </w:r>
      <w:r w:rsidRPr="00472B64">
        <w:rPr>
          <w:sz w:val="16"/>
          <w:szCs w:val="16"/>
        </w:rPr>
        <w:t xml:space="preserve"> řídí </w:t>
      </w:r>
      <w:r w:rsidRPr="00472B64">
        <w:rPr>
          <w:b/>
          <w:sz w:val="16"/>
          <w:szCs w:val="16"/>
        </w:rPr>
        <w:t>Bouguer-Lambert-Beerovým zákonem:</w:t>
      </w:r>
    </w:p>
    <w:p w:rsidR="004C0987" w:rsidRPr="00472B64" w:rsidRDefault="00472B64" w:rsidP="004C0987">
      <w:pPr>
        <w:ind w:left="2832" w:firstLine="708"/>
        <w:rPr>
          <w:b/>
          <w:sz w:val="16"/>
          <w:szCs w:val="16"/>
        </w:rPr>
      </w:pPr>
      <w:r w:rsidRPr="00472B64">
        <w:rPr>
          <w:b/>
          <w:bCs/>
          <w:position w:val="-30"/>
          <w:sz w:val="16"/>
          <w:szCs w:val="16"/>
        </w:rPr>
        <w:object w:dxaOrig="2020" w:dyaOrig="700">
          <v:shape id="_x0000_i1030" type="#_x0000_t75" style="width:75pt;height:26pt" o:ole="">
            <v:imagedata r:id="rId17" o:title=""/>
          </v:shape>
          <o:OLEObject Type="Embed" ProgID="Equation.3" ShapeID="_x0000_i1030" DrawAspect="Content" ObjectID="_1517999396" r:id="rId18"/>
        </w:object>
      </w:r>
    </w:p>
    <w:p w:rsidR="00472B64" w:rsidRDefault="00A611BC" w:rsidP="00472B64">
      <w:pPr>
        <w:pStyle w:val="txtchemChar"/>
        <w:tabs>
          <w:tab w:val="left" w:pos="1200"/>
        </w:tabs>
        <w:spacing w:before="0"/>
        <w:ind w:left="709"/>
        <w:rPr>
          <w:sz w:val="16"/>
          <w:szCs w:val="16"/>
        </w:rPr>
      </w:pPr>
      <w:r w:rsidRPr="00472B64">
        <w:rPr>
          <w:i/>
          <w:sz w:val="16"/>
          <w:szCs w:val="16"/>
        </w:rPr>
        <w:t xml:space="preserve">  </w:t>
      </w:r>
      <w:r w:rsidR="004C0987" w:rsidRPr="00472B64">
        <w:rPr>
          <w:i/>
          <w:sz w:val="16"/>
          <w:szCs w:val="16"/>
        </w:rPr>
        <w:t>kde:</w:t>
      </w:r>
      <w:r w:rsidRPr="00472B64">
        <w:rPr>
          <w:sz w:val="16"/>
          <w:szCs w:val="16"/>
        </w:rPr>
        <w:t xml:space="preserve"> </w:t>
      </w:r>
      <w:r w:rsidR="00472B64" w:rsidRPr="00472B64">
        <w:rPr>
          <w:sz w:val="16"/>
          <w:szCs w:val="16"/>
        </w:rPr>
        <w:sym w:font="Symbol" w:char="F065"/>
      </w:r>
      <w:r w:rsidR="00472B64" w:rsidRPr="00472B64">
        <w:rPr>
          <w:sz w:val="16"/>
          <w:szCs w:val="16"/>
          <w:vertAlign w:val="subscript"/>
        </w:rPr>
        <w:sym w:font="Symbol" w:char="F06C"/>
      </w:r>
      <w:r w:rsidR="00472B64">
        <w:rPr>
          <w:sz w:val="16"/>
          <w:szCs w:val="16"/>
          <w:vertAlign w:val="subscript"/>
        </w:rPr>
        <w:t xml:space="preserve"> </w:t>
      </w:r>
      <w:r w:rsidR="004C0987" w:rsidRPr="00472B64">
        <w:rPr>
          <w:sz w:val="16"/>
          <w:szCs w:val="16"/>
          <w:vertAlign w:val="subscript"/>
        </w:rPr>
        <w:t xml:space="preserve"> </w:t>
      </w:r>
      <w:r w:rsidR="004C0987" w:rsidRPr="00472B64">
        <w:rPr>
          <w:sz w:val="16"/>
          <w:szCs w:val="16"/>
        </w:rPr>
        <w:t>je hodnota molárního absorpčního koeficientu pro danou  vlnovou délku [</w:t>
      </w:r>
      <w:r w:rsidR="004C0987" w:rsidRPr="00472B64">
        <w:rPr>
          <w:iCs/>
          <w:sz w:val="16"/>
          <w:szCs w:val="16"/>
        </w:rPr>
        <w:t>l mol</w:t>
      </w:r>
      <w:r w:rsidR="004C0987" w:rsidRPr="00472B64">
        <w:rPr>
          <w:iCs/>
          <w:sz w:val="16"/>
          <w:szCs w:val="16"/>
          <w:vertAlign w:val="superscript"/>
        </w:rPr>
        <w:t>-1</w:t>
      </w:r>
      <w:r w:rsidR="004C0987" w:rsidRPr="00472B64">
        <w:rPr>
          <w:iCs/>
          <w:sz w:val="16"/>
          <w:szCs w:val="16"/>
        </w:rPr>
        <w:t xml:space="preserve"> cm</w:t>
      </w:r>
      <w:r w:rsidR="004C0987" w:rsidRPr="00472B64">
        <w:rPr>
          <w:iCs/>
          <w:sz w:val="16"/>
          <w:szCs w:val="16"/>
          <w:vertAlign w:val="superscript"/>
        </w:rPr>
        <w:t xml:space="preserve">-1 </w:t>
      </w:r>
      <w:r w:rsidR="004C0987" w:rsidRPr="00472B64">
        <w:rPr>
          <w:iCs/>
          <w:sz w:val="16"/>
          <w:szCs w:val="16"/>
        </w:rPr>
        <w:t>],</w:t>
      </w:r>
      <w:r w:rsidR="004C0987" w:rsidRPr="00472B64">
        <w:rPr>
          <w:sz w:val="16"/>
          <w:szCs w:val="16"/>
        </w:rPr>
        <w:t xml:space="preserve"> </w:t>
      </w:r>
    </w:p>
    <w:p w:rsidR="00472B64" w:rsidRDefault="00472B64" w:rsidP="00472B64">
      <w:pPr>
        <w:pStyle w:val="txtchemChar"/>
        <w:tabs>
          <w:tab w:val="left" w:pos="1200"/>
        </w:tabs>
        <w:spacing w:before="0"/>
        <w:ind w:left="709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472B64">
        <w:rPr>
          <w:bCs/>
          <w:sz w:val="16"/>
          <w:szCs w:val="16"/>
        </w:rPr>
        <w:t>l</w:t>
      </w:r>
      <w:r>
        <w:rPr>
          <w:b/>
          <w:bCs/>
          <w:position w:val="-6"/>
          <w:sz w:val="16"/>
          <w:szCs w:val="16"/>
        </w:rPr>
        <w:t xml:space="preserve"> </w:t>
      </w:r>
      <w:r w:rsidR="004C0987" w:rsidRPr="00472B64">
        <w:rPr>
          <w:sz w:val="16"/>
          <w:szCs w:val="16"/>
        </w:rPr>
        <w:t>je tloušťka kyvety [cm],</w:t>
      </w:r>
    </w:p>
    <w:p w:rsidR="004C0987" w:rsidRPr="00472B64" w:rsidRDefault="00472B64" w:rsidP="00472B64">
      <w:pPr>
        <w:pStyle w:val="txtchemChar"/>
        <w:tabs>
          <w:tab w:val="left" w:pos="1200"/>
        </w:tabs>
        <w:spacing w:before="0"/>
        <w:ind w:left="709"/>
        <w:rPr>
          <w:sz w:val="16"/>
          <w:szCs w:val="16"/>
        </w:rPr>
      </w:pPr>
      <w:r>
        <w:rPr>
          <w:sz w:val="16"/>
          <w:szCs w:val="16"/>
        </w:rPr>
        <w:t xml:space="preserve">          c je</w:t>
      </w:r>
      <w:r w:rsidR="004C0987" w:rsidRPr="00472B64">
        <w:rPr>
          <w:sz w:val="16"/>
          <w:szCs w:val="16"/>
        </w:rPr>
        <w:t xml:space="preserve"> koncentrace [</w:t>
      </w:r>
      <w:r w:rsidR="004C0987" w:rsidRPr="00472B64">
        <w:rPr>
          <w:iCs/>
          <w:sz w:val="16"/>
          <w:szCs w:val="16"/>
        </w:rPr>
        <w:t>mol. l</w:t>
      </w:r>
      <w:r w:rsidR="004C0987" w:rsidRPr="00472B64">
        <w:rPr>
          <w:iCs/>
          <w:sz w:val="16"/>
          <w:szCs w:val="16"/>
          <w:vertAlign w:val="superscript"/>
        </w:rPr>
        <w:t>-1</w:t>
      </w:r>
      <w:r w:rsidR="004C0987" w:rsidRPr="00472B64">
        <w:rPr>
          <w:iCs/>
          <w:sz w:val="16"/>
          <w:szCs w:val="16"/>
        </w:rPr>
        <w:t>].</w:t>
      </w:r>
    </w:p>
    <w:p w:rsidR="00A74C73" w:rsidRPr="00472B64" w:rsidRDefault="00A74C73" w:rsidP="00A74C73">
      <w:pPr>
        <w:pStyle w:val="txtchemChar"/>
        <w:spacing w:before="0" w:line="240" w:lineRule="auto"/>
        <w:rPr>
          <w:sz w:val="16"/>
          <w:szCs w:val="16"/>
        </w:rPr>
      </w:pPr>
    </w:p>
    <w:p w:rsidR="004C0987" w:rsidRPr="00472B64" w:rsidRDefault="00472B64" w:rsidP="00A74C73">
      <w:pPr>
        <w:pStyle w:val="txtchemChar"/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4C0987" w:rsidRPr="00472B64">
        <w:rPr>
          <w:sz w:val="16"/>
          <w:szCs w:val="16"/>
        </w:rPr>
        <w:t xml:space="preserve">Na základě tohoto zákona a vzhledem k výše uvedené aditivnosti absorbance můžeme absorbanci směsi dvou barevných látek při vlnové délce </w:t>
      </w:r>
      <w:r w:rsidR="004C0987" w:rsidRPr="00472B64">
        <w:rPr>
          <w:sz w:val="16"/>
          <w:szCs w:val="16"/>
        </w:rPr>
        <w:sym w:font="Symbol" w:char="F06C"/>
      </w:r>
      <w:r w:rsidR="004C0987" w:rsidRPr="00472B64">
        <w:rPr>
          <w:sz w:val="16"/>
          <w:szCs w:val="16"/>
          <w:vertAlign w:val="subscript"/>
        </w:rPr>
        <w:t>1</w:t>
      </w:r>
      <w:r w:rsidR="004C0987" w:rsidRPr="00472B64">
        <w:rPr>
          <w:sz w:val="16"/>
          <w:szCs w:val="16"/>
        </w:rPr>
        <w:t xml:space="preserve"> vyjádřit takto</w:t>
      </w:r>
      <w:r w:rsidR="00A74C73" w:rsidRPr="00472B64">
        <w:rPr>
          <w:sz w:val="16"/>
          <w:szCs w:val="16"/>
        </w:rPr>
        <w:t>:</w:t>
      </w:r>
    </w:p>
    <w:p w:rsidR="00472B64" w:rsidRDefault="00472B64" w:rsidP="00A74C73">
      <w:pPr>
        <w:pStyle w:val="txtchemChar"/>
        <w:spacing w:before="0" w:line="240" w:lineRule="auto"/>
        <w:rPr>
          <w:sz w:val="16"/>
          <w:szCs w:val="16"/>
        </w:rPr>
      </w:pPr>
    </w:p>
    <w:p w:rsidR="004C0987" w:rsidRPr="00472B64" w:rsidRDefault="00472B64" w:rsidP="00472B64">
      <w:pPr>
        <w:pStyle w:val="txtchemChar"/>
        <w:numPr>
          <w:ilvl w:val="0"/>
          <w:numId w:val="110"/>
        </w:numPr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>p</w:t>
      </w:r>
      <w:r w:rsidR="004C0987" w:rsidRPr="00472B64">
        <w:rPr>
          <w:sz w:val="16"/>
          <w:szCs w:val="16"/>
        </w:rPr>
        <w:t xml:space="preserve">ro vlnovou délku </w:t>
      </w:r>
      <w:r w:rsidR="004C0987" w:rsidRPr="00472B64">
        <w:rPr>
          <w:sz w:val="16"/>
          <w:szCs w:val="16"/>
        </w:rPr>
        <w:sym w:font="Symbol" w:char="F06C"/>
      </w:r>
      <w:r w:rsidR="004C0987" w:rsidRPr="00472B64">
        <w:rPr>
          <w:sz w:val="16"/>
          <w:szCs w:val="16"/>
          <w:vertAlign w:val="subscript"/>
        </w:rPr>
        <w:t>1</w:t>
      </w:r>
      <w:r w:rsidR="004C0987" w:rsidRPr="00472B64">
        <w:rPr>
          <w:sz w:val="16"/>
          <w:szCs w:val="16"/>
        </w:rPr>
        <w:t>:</w:t>
      </w:r>
    </w:p>
    <w:p w:rsidR="004C0987" w:rsidRPr="00472B64" w:rsidRDefault="00472B64" w:rsidP="00CB2F0F">
      <w:pPr>
        <w:pStyle w:val="txtchemChar"/>
        <w:spacing w:line="240" w:lineRule="atLeast"/>
        <w:jc w:val="center"/>
        <w:rPr>
          <w:sz w:val="16"/>
          <w:szCs w:val="16"/>
        </w:rPr>
      </w:pPr>
      <w:r w:rsidRPr="00472B64">
        <w:rPr>
          <w:position w:val="-14"/>
          <w:sz w:val="16"/>
          <w:szCs w:val="16"/>
        </w:rPr>
        <w:object w:dxaOrig="2799" w:dyaOrig="420">
          <v:shape id="_x0000_i1031" type="#_x0000_t75" style="width:95.5pt;height:15.5pt" o:ole="">
            <v:imagedata r:id="rId19" o:title=""/>
          </v:shape>
          <o:OLEObject Type="Embed" ProgID="Equation.3" ShapeID="_x0000_i1031" DrawAspect="Content" ObjectID="_1517999397" r:id="rId20"/>
        </w:object>
      </w:r>
    </w:p>
    <w:p w:rsidR="004C0987" w:rsidRPr="00472B64" w:rsidRDefault="004C0987" w:rsidP="00472B64">
      <w:pPr>
        <w:pStyle w:val="txtchemChar"/>
        <w:tabs>
          <w:tab w:val="left" w:pos="480"/>
        </w:tabs>
        <w:ind w:left="709"/>
        <w:rPr>
          <w:sz w:val="16"/>
          <w:szCs w:val="16"/>
        </w:rPr>
      </w:pPr>
      <w:r w:rsidRPr="00472B64">
        <w:rPr>
          <w:i/>
          <w:sz w:val="16"/>
          <w:szCs w:val="16"/>
        </w:rPr>
        <w:t>kde:</w:t>
      </w:r>
      <w:r w:rsidR="00A74C73" w:rsidRPr="00472B64">
        <w:rPr>
          <w:sz w:val="16"/>
          <w:szCs w:val="16"/>
        </w:rPr>
        <w:t xml:space="preserve"> </w:t>
      </w:r>
      <w:r w:rsidRPr="00472B64">
        <w:rPr>
          <w:sz w:val="16"/>
          <w:szCs w:val="16"/>
        </w:rPr>
        <w:t>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A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1</w:t>
      </w:r>
      <w:r w:rsidRPr="00472B64">
        <w:rPr>
          <w:position w:val="-2"/>
          <w:sz w:val="16"/>
          <w:szCs w:val="16"/>
        </w:rPr>
        <w:t>,</w:t>
      </w:r>
      <w:r w:rsidRPr="00472B64">
        <w:rPr>
          <w:sz w:val="16"/>
          <w:szCs w:val="16"/>
        </w:rPr>
        <w:t xml:space="preserve"> resp. 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B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1</w:t>
      </w:r>
      <w:r w:rsidRPr="00472B64">
        <w:rPr>
          <w:sz w:val="16"/>
          <w:szCs w:val="16"/>
        </w:rPr>
        <w:t xml:space="preserve"> jsou molární absorpční koeficienty látky A, resp. látky B pro vlnovou délku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>1</w:t>
      </w:r>
    </w:p>
    <w:p w:rsidR="00CB2F0F" w:rsidRPr="00472B64" w:rsidRDefault="00CB2F0F" w:rsidP="00CB2F0F">
      <w:pPr>
        <w:pStyle w:val="txtchemChar"/>
        <w:spacing w:before="0" w:line="240" w:lineRule="auto"/>
        <w:rPr>
          <w:sz w:val="16"/>
          <w:szCs w:val="16"/>
        </w:rPr>
      </w:pPr>
    </w:p>
    <w:p w:rsidR="004C0987" w:rsidRPr="00472B64" w:rsidRDefault="00472B64" w:rsidP="00472B64">
      <w:pPr>
        <w:pStyle w:val="txtchemChar"/>
        <w:numPr>
          <w:ilvl w:val="0"/>
          <w:numId w:val="110"/>
        </w:numPr>
        <w:rPr>
          <w:sz w:val="16"/>
          <w:szCs w:val="16"/>
        </w:rPr>
      </w:pPr>
      <w:r>
        <w:rPr>
          <w:sz w:val="16"/>
          <w:szCs w:val="16"/>
        </w:rPr>
        <w:t>p</w:t>
      </w:r>
      <w:r w:rsidR="004C0987" w:rsidRPr="00472B64">
        <w:rPr>
          <w:sz w:val="16"/>
          <w:szCs w:val="16"/>
        </w:rPr>
        <w:t xml:space="preserve">ro vlnovou délku </w:t>
      </w:r>
      <w:r w:rsidR="004C0987" w:rsidRPr="00472B64">
        <w:rPr>
          <w:sz w:val="16"/>
          <w:szCs w:val="16"/>
        </w:rPr>
        <w:sym w:font="Symbol" w:char="F06C"/>
      </w:r>
      <w:r w:rsidR="004C0987" w:rsidRPr="00472B64">
        <w:rPr>
          <w:sz w:val="16"/>
          <w:szCs w:val="16"/>
          <w:vertAlign w:val="subscript"/>
        </w:rPr>
        <w:t>2</w:t>
      </w:r>
      <w:r w:rsidR="004C0987" w:rsidRPr="00472B64">
        <w:rPr>
          <w:sz w:val="16"/>
          <w:szCs w:val="16"/>
        </w:rPr>
        <w:t xml:space="preserve"> platí analogicky:</w:t>
      </w:r>
    </w:p>
    <w:p w:rsidR="004C0987" w:rsidRPr="00472B64" w:rsidRDefault="00472B64" w:rsidP="005E31CC">
      <w:pPr>
        <w:pStyle w:val="txtchemChar"/>
        <w:spacing w:line="240" w:lineRule="atLeast"/>
        <w:jc w:val="center"/>
        <w:rPr>
          <w:sz w:val="16"/>
          <w:szCs w:val="16"/>
        </w:rPr>
      </w:pPr>
      <w:r w:rsidRPr="00472B64">
        <w:rPr>
          <w:position w:val="-14"/>
          <w:sz w:val="16"/>
          <w:szCs w:val="16"/>
        </w:rPr>
        <w:object w:dxaOrig="2760" w:dyaOrig="420">
          <v:shape id="_x0000_i1032" type="#_x0000_t75" style="width:92.5pt;height:15.5pt" o:ole="">
            <v:imagedata r:id="rId21" o:title=""/>
          </v:shape>
          <o:OLEObject Type="Embed" ProgID="Equation.3" ShapeID="_x0000_i1032" DrawAspect="Content" ObjectID="_1517999398" r:id="rId22"/>
        </w:object>
      </w:r>
    </w:p>
    <w:p w:rsidR="004C0987" w:rsidRPr="00472B64" w:rsidRDefault="004C0987" w:rsidP="00472B64">
      <w:pPr>
        <w:pStyle w:val="txtchemChar"/>
        <w:tabs>
          <w:tab w:val="left" w:pos="480"/>
        </w:tabs>
        <w:ind w:left="709"/>
        <w:rPr>
          <w:sz w:val="16"/>
          <w:szCs w:val="16"/>
        </w:rPr>
      </w:pPr>
      <w:r w:rsidRPr="00472B64">
        <w:rPr>
          <w:i/>
          <w:sz w:val="16"/>
          <w:szCs w:val="16"/>
        </w:rPr>
        <w:t>kde:</w:t>
      </w:r>
      <w:r w:rsidR="00472B64">
        <w:rPr>
          <w:sz w:val="16"/>
          <w:szCs w:val="16"/>
        </w:rPr>
        <w:t xml:space="preserve">  </w:t>
      </w:r>
      <w:r w:rsidRPr="00472B64">
        <w:rPr>
          <w:sz w:val="16"/>
          <w:szCs w:val="16"/>
        </w:rPr>
        <w:t>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A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2</w:t>
      </w:r>
      <w:r w:rsidRPr="00472B64">
        <w:rPr>
          <w:position w:val="-2"/>
          <w:sz w:val="16"/>
          <w:szCs w:val="16"/>
        </w:rPr>
        <w:t>,</w:t>
      </w:r>
      <w:r w:rsidRPr="00472B64">
        <w:rPr>
          <w:sz w:val="16"/>
          <w:szCs w:val="16"/>
        </w:rPr>
        <w:t xml:space="preserve"> resp. 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B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2</w:t>
      </w:r>
      <w:r w:rsidRPr="00472B64">
        <w:rPr>
          <w:sz w:val="16"/>
          <w:szCs w:val="16"/>
          <w:vertAlign w:val="subscript"/>
        </w:rPr>
        <w:t xml:space="preserve"> </w:t>
      </w:r>
      <w:r w:rsidRPr="00472B64">
        <w:rPr>
          <w:sz w:val="16"/>
          <w:szCs w:val="16"/>
        </w:rPr>
        <w:t xml:space="preserve">jsou molární absorpční koeficienty látky A, resp. látky B pro vlnovou délku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 xml:space="preserve">2 </w:t>
      </w:r>
      <w:r w:rsidRPr="00472B64">
        <w:rPr>
          <w:sz w:val="16"/>
          <w:szCs w:val="16"/>
        </w:rPr>
        <w:t>.</w:t>
      </w:r>
    </w:p>
    <w:p w:rsidR="00472B64" w:rsidRDefault="00472B64" w:rsidP="004221CA">
      <w:pPr>
        <w:pStyle w:val="txtchemChar"/>
        <w:spacing w:before="0"/>
        <w:rPr>
          <w:sz w:val="16"/>
          <w:szCs w:val="16"/>
        </w:rPr>
      </w:pPr>
    </w:p>
    <w:p w:rsidR="004C0987" w:rsidRPr="00472B64" w:rsidRDefault="00472B64" w:rsidP="004221CA">
      <w:pPr>
        <w:pStyle w:val="txtchemChar"/>
        <w:spacing w:before="0"/>
        <w:rPr>
          <w:sz w:val="16"/>
          <w:szCs w:val="16"/>
        </w:rPr>
      </w:pPr>
      <w:r>
        <w:rPr>
          <w:sz w:val="16"/>
          <w:szCs w:val="16"/>
        </w:rPr>
        <w:tab/>
      </w:r>
      <w:r w:rsidR="004C0987" w:rsidRPr="00472B64">
        <w:rPr>
          <w:sz w:val="16"/>
          <w:szCs w:val="16"/>
        </w:rPr>
        <w:t xml:space="preserve">Používáme-li při měření kyvety o stále stejné tloušťce (nejčastěji  l = </w:t>
      </w:r>
      <w:smartTag w:uri="urn:schemas-microsoft-com:office:smarttags" w:element="metricconverter">
        <w:smartTagPr>
          <w:attr w:name="ProductID" w:val="1 cm"/>
        </w:smartTagPr>
        <w:r w:rsidR="004C0987" w:rsidRPr="00472B64">
          <w:rPr>
            <w:sz w:val="16"/>
            <w:szCs w:val="16"/>
          </w:rPr>
          <w:t>1 cm</w:t>
        </w:r>
      </w:smartTag>
      <w:r w:rsidR="004C0987" w:rsidRPr="00472B64">
        <w:rPr>
          <w:sz w:val="16"/>
          <w:szCs w:val="16"/>
        </w:rPr>
        <w:t xml:space="preserve">), můžeme hodnoty </w:t>
      </w:r>
      <w:r w:rsidR="004C0987" w:rsidRPr="00472B64">
        <w:rPr>
          <w:i/>
          <w:sz w:val="16"/>
          <w:szCs w:val="16"/>
        </w:rPr>
        <w:sym w:font="Symbol" w:char="F065"/>
      </w:r>
      <w:r w:rsidR="004C0987" w:rsidRPr="00472B64">
        <w:rPr>
          <w:sz w:val="16"/>
          <w:szCs w:val="16"/>
        </w:rPr>
        <w:t xml:space="preserve"> definovat vzhledem k této jednotkové tloušťce a veličinu </w:t>
      </w:r>
      <w:r w:rsidR="004C0987" w:rsidRPr="00472B64">
        <w:rPr>
          <w:i/>
          <w:sz w:val="16"/>
          <w:szCs w:val="16"/>
        </w:rPr>
        <w:t>l</w:t>
      </w:r>
      <w:r w:rsidR="004C0987" w:rsidRPr="00472B64">
        <w:rPr>
          <w:sz w:val="16"/>
          <w:szCs w:val="16"/>
        </w:rPr>
        <w:t xml:space="preserve"> v rovnicích vynechat.</w:t>
      </w:r>
    </w:p>
    <w:p w:rsidR="004C0987" w:rsidRPr="00472B64" w:rsidRDefault="00472B64" w:rsidP="004221CA">
      <w:pPr>
        <w:pStyle w:val="txtchemChar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4C0987" w:rsidRPr="00472B64">
        <w:rPr>
          <w:sz w:val="16"/>
          <w:szCs w:val="16"/>
        </w:rPr>
        <w:t>Rovnice pro A</w:t>
      </w:r>
      <w:r w:rsidR="004C0987" w:rsidRPr="00472B64">
        <w:rPr>
          <w:sz w:val="16"/>
          <w:szCs w:val="16"/>
          <w:vertAlign w:val="subscript"/>
        </w:rPr>
        <w:t>λ1</w:t>
      </w:r>
      <w:r w:rsidR="004C0987" w:rsidRPr="00472B64">
        <w:rPr>
          <w:sz w:val="16"/>
          <w:szCs w:val="16"/>
        </w:rPr>
        <w:t xml:space="preserve"> a A</w:t>
      </w:r>
      <w:r w:rsidR="004C0987" w:rsidRPr="00472B64">
        <w:rPr>
          <w:sz w:val="16"/>
          <w:szCs w:val="16"/>
          <w:vertAlign w:val="subscript"/>
        </w:rPr>
        <w:t>λ2</w:t>
      </w:r>
      <w:r w:rsidR="004C0987" w:rsidRPr="00472B64">
        <w:rPr>
          <w:sz w:val="16"/>
          <w:szCs w:val="16"/>
        </w:rPr>
        <w:t xml:space="preserve"> představují dvě vzájemně spjaté rovnice pro dvě neznámé, kterými jsou koncentrace látky A, tj. </w:t>
      </w:r>
      <w:r w:rsidR="004C0987" w:rsidRPr="00472B64">
        <w:rPr>
          <w:i/>
          <w:sz w:val="16"/>
          <w:szCs w:val="16"/>
        </w:rPr>
        <w:t>c</w:t>
      </w:r>
      <w:r w:rsidR="004C0987" w:rsidRPr="00472B64">
        <w:rPr>
          <w:sz w:val="16"/>
          <w:szCs w:val="16"/>
          <w:vertAlign w:val="subscript"/>
        </w:rPr>
        <w:t>A</w:t>
      </w:r>
      <w:r w:rsidR="004C0987" w:rsidRPr="00472B64">
        <w:rPr>
          <w:sz w:val="16"/>
          <w:szCs w:val="16"/>
        </w:rPr>
        <w:t xml:space="preserve">, a látky B, tj. </w:t>
      </w:r>
      <w:r w:rsidR="004C0987" w:rsidRPr="00472B64">
        <w:rPr>
          <w:i/>
          <w:sz w:val="16"/>
          <w:szCs w:val="16"/>
        </w:rPr>
        <w:t>c</w:t>
      </w:r>
      <w:r w:rsidR="004C0987" w:rsidRPr="00472B64">
        <w:rPr>
          <w:sz w:val="16"/>
          <w:szCs w:val="16"/>
          <w:vertAlign w:val="subscript"/>
        </w:rPr>
        <w:t xml:space="preserve">B </w:t>
      </w:r>
      <w:r w:rsidR="004C0987" w:rsidRPr="00472B64">
        <w:rPr>
          <w:sz w:val="16"/>
          <w:szCs w:val="16"/>
        </w:rPr>
        <w:t xml:space="preserve">ve směsi. </w:t>
      </w:r>
    </w:p>
    <w:p w:rsidR="004C0987" w:rsidRPr="00472B64" w:rsidRDefault="004C0987" w:rsidP="004C0987">
      <w:pPr>
        <w:pStyle w:val="txtchemChar"/>
        <w:rPr>
          <w:sz w:val="16"/>
          <w:szCs w:val="16"/>
          <w:u w:val="single"/>
        </w:rPr>
      </w:pPr>
    </w:p>
    <w:p w:rsidR="004C0987" w:rsidRPr="00472B64" w:rsidRDefault="004C0987" w:rsidP="004221CA">
      <w:pPr>
        <w:pStyle w:val="txtchemChar"/>
        <w:spacing w:before="0" w:line="240" w:lineRule="auto"/>
        <w:rPr>
          <w:sz w:val="16"/>
          <w:szCs w:val="16"/>
          <w:u w:val="single"/>
        </w:rPr>
      </w:pPr>
      <w:r w:rsidRPr="00472B64">
        <w:rPr>
          <w:b/>
          <w:sz w:val="16"/>
          <w:szCs w:val="16"/>
        </w:rPr>
        <w:t>Hodnoty jednotlivých veličin vyskytujících se v těchto rovnicích určíme takto</w:t>
      </w:r>
      <w:r w:rsidRPr="00472B64">
        <w:rPr>
          <w:sz w:val="16"/>
          <w:szCs w:val="16"/>
        </w:rPr>
        <w:t>:</w:t>
      </w:r>
    </w:p>
    <w:p w:rsidR="004C0987" w:rsidRPr="00472B64" w:rsidRDefault="004C0987" w:rsidP="00472B64">
      <w:pPr>
        <w:numPr>
          <w:ilvl w:val="0"/>
          <w:numId w:val="36"/>
        </w:numPr>
        <w:spacing w:before="120" w:line="240" w:lineRule="auto"/>
        <w:ind w:left="568" w:hanging="284"/>
        <w:rPr>
          <w:sz w:val="16"/>
          <w:szCs w:val="16"/>
        </w:rPr>
      </w:pPr>
      <w:r w:rsidRPr="00472B64">
        <w:rPr>
          <w:sz w:val="16"/>
          <w:szCs w:val="16"/>
        </w:rPr>
        <w:t>hodnoty  A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1</w:t>
      </w:r>
      <w:r w:rsidRPr="00472B64">
        <w:rPr>
          <w:sz w:val="16"/>
          <w:szCs w:val="16"/>
          <w:vertAlign w:val="subscript"/>
        </w:rPr>
        <w:t xml:space="preserve"> </w:t>
      </w:r>
      <w:r w:rsidRPr="00472B64">
        <w:rPr>
          <w:sz w:val="16"/>
          <w:szCs w:val="16"/>
        </w:rPr>
        <w:t>a A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 xml:space="preserve">2 </w:t>
      </w:r>
      <w:r w:rsidRPr="00472B64">
        <w:rPr>
          <w:sz w:val="16"/>
          <w:szCs w:val="16"/>
        </w:rPr>
        <w:t xml:space="preserve"> </w:t>
      </w:r>
      <w:r w:rsidRPr="00472B64">
        <w:rPr>
          <w:b/>
          <w:sz w:val="16"/>
          <w:szCs w:val="16"/>
        </w:rPr>
        <w:t>změřením</w:t>
      </w:r>
    </w:p>
    <w:p w:rsidR="004C0987" w:rsidRPr="00472B64" w:rsidRDefault="004C0987" w:rsidP="00472B64">
      <w:pPr>
        <w:numPr>
          <w:ilvl w:val="0"/>
          <w:numId w:val="36"/>
        </w:numPr>
        <w:spacing w:line="240" w:lineRule="auto"/>
        <w:ind w:left="568" w:hanging="284"/>
        <w:rPr>
          <w:sz w:val="16"/>
          <w:szCs w:val="16"/>
        </w:rPr>
      </w:pPr>
      <w:r w:rsidRPr="00472B64">
        <w:rPr>
          <w:sz w:val="16"/>
          <w:szCs w:val="16"/>
        </w:rPr>
        <w:t>hodnoty 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A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1</w:t>
      </w:r>
      <w:r w:rsidRPr="00472B64">
        <w:rPr>
          <w:sz w:val="16"/>
          <w:szCs w:val="16"/>
          <w:vertAlign w:val="subscript"/>
        </w:rPr>
        <w:t xml:space="preserve"> </w:t>
      </w:r>
      <w:r w:rsidRPr="00472B64">
        <w:rPr>
          <w:sz w:val="16"/>
          <w:szCs w:val="16"/>
        </w:rPr>
        <w:t>a  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A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2</w:t>
      </w:r>
      <w:r w:rsidRPr="00472B64">
        <w:rPr>
          <w:sz w:val="16"/>
          <w:szCs w:val="16"/>
          <w:vertAlign w:val="subscript"/>
        </w:rPr>
        <w:t xml:space="preserve"> </w:t>
      </w:r>
      <w:r w:rsidRPr="00472B64">
        <w:rPr>
          <w:b/>
          <w:sz w:val="16"/>
          <w:szCs w:val="16"/>
        </w:rPr>
        <w:t>výpočtem</w:t>
      </w:r>
      <w:r w:rsidRPr="00472B64">
        <w:rPr>
          <w:sz w:val="16"/>
          <w:szCs w:val="16"/>
        </w:rPr>
        <w:t xml:space="preserve">, resp. graficky jako směrnice koncentračních závislostí pro standardní roztok látky A naměřených pro dvě zvolené vlnové délky </w:t>
      </w:r>
    </w:p>
    <w:p w:rsidR="004C0987" w:rsidRPr="00472B64" w:rsidRDefault="004C0987" w:rsidP="00472B64">
      <w:pPr>
        <w:spacing w:line="240" w:lineRule="auto"/>
        <w:ind w:left="568"/>
        <w:rPr>
          <w:sz w:val="16"/>
          <w:szCs w:val="16"/>
        </w:rPr>
      </w:pPr>
      <w:r w:rsidRPr="00472B64">
        <w:rPr>
          <w:sz w:val="16"/>
          <w:szCs w:val="16"/>
        </w:rPr>
        <w:t>(A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1</w:t>
      </w:r>
      <w:r w:rsidRPr="00472B64">
        <w:rPr>
          <w:sz w:val="16"/>
          <w:szCs w:val="16"/>
        </w:rPr>
        <w:t xml:space="preserve"> = f (c</w:t>
      </w:r>
      <w:r w:rsidRPr="00472B64">
        <w:rPr>
          <w:sz w:val="16"/>
          <w:szCs w:val="16"/>
          <w:vertAlign w:val="subscript"/>
        </w:rPr>
        <w:t>A</w:t>
      </w:r>
      <w:r w:rsidRPr="00472B64">
        <w:rPr>
          <w:sz w:val="16"/>
          <w:szCs w:val="16"/>
        </w:rPr>
        <w:t>)  a  A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2</w:t>
      </w:r>
      <w:r w:rsidRPr="00472B64">
        <w:rPr>
          <w:sz w:val="16"/>
          <w:szCs w:val="16"/>
        </w:rPr>
        <w:t xml:space="preserve"> = f (c</w:t>
      </w:r>
      <w:r w:rsidRPr="00472B64">
        <w:rPr>
          <w:sz w:val="16"/>
          <w:szCs w:val="16"/>
          <w:vertAlign w:val="subscript"/>
        </w:rPr>
        <w:t>A</w:t>
      </w:r>
      <w:r w:rsidRPr="00472B64">
        <w:rPr>
          <w:sz w:val="16"/>
          <w:szCs w:val="16"/>
        </w:rPr>
        <w:t>))</w:t>
      </w:r>
    </w:p>
    <w:p w:rsidR="004C0987" w:rsidRPr="00472B64" w:rsidRDefault="004C0987" w:rsidP="00472B64">
      <w:pPr>
        <w:numPr>
          <w:ilvl w:val="0"/>
          <w:numId w:val="36"/>
        </w:numPr>
        <w:spacing w:line="240" w:lineRule="auto"/>
        <w:ind w:left="568" w:hanging="284"/>
        <w:rPr>
          <w:sz w:val="16"/>
          <w:szCs w:val="16"/>
        </w:rPr>
      </w:pPr>
      <w:r w:rsidRPr="00472B64">
        <w:rPr>
          <w:sz w:val="16"/>
          <w:szCs w:val="16"/>
        </w:rPr>
        <w:t>hodnoty 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B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1</w:t>
      </w:r>
      <w:r w:rsidRPr="00472B64">
        <w:rPr>
          <w:sz w:val="16"/>
          <w:szCs w:val="16"/>
          <w:vertAlign w:val="subscript"/>
        </w:rPr>
        <w:t xml:space="preserve"> </w:t>
      </w:r>
      <w:r w:rsidRPr="00472B64">
        <w:rPr>
          <w:sz w:val="16"/>
          <w:szCs w:val="16"/>
        </w:rPr>
        <w:t>a  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B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2</w:t>
      </w:r>
      <w:r w:rsidRPr="00472B64">
        <w:rPr>
          <w:sz w:val="16"/>
          <w:szCs w:val="16"/>
          <w:vertAlign w:val="subscript"/>
        </w:rPr>
        <w:t xml:space="preserve"> </w:t>
      </w:r>
      <w:r w:rsidRPr="00472B64">
        <w:rPr>
          <w:b/>
          <w:sz w:val="16"/>
          <w:szCs w:val="16"/>
        </w:rPr>
        <w:t>výpočtem</w:t>
      </w:r>
      <w:r w:rsidRPr="00472B64">
        <w:rPr>
          <w:sz w:val="16"/>
          <w:szCs w:val="16"/>
          <w:u w:val="single"/>
        </w:rPr>
        <w:t>,</w:t>
      </w:r>
      <w:r w:rsidRPr="00472B64">
        <w:rPr>
          <w:sz w:val="16"/>
          <w:szCs w:val="16"/>
        </w:rPr>
        <w:t xml:space="preserve"> resp. graficky jako směrnice koncentračních závislostí pro standardní roztok látky B naměřených pro dvě zvolené vlnové délky </w:t>
      </w:r>
    </w:p>
    <w:p w:rsidR="004C0987" w:rsidRPr="00472B64" w:rsidRDefault="004C0987" w:rsidP="00472B64">
      <w:pPr>
        <w:spacing w:line="240" w:lineRule="auto"/>
        <w:ind w:left="568"/>
        <w:rPr>
          <w:sz w:val="16"/>
          <w:szCs w:val="16"/>
        </w:rPr>
      </w:pPr>
      <w:r w:rsidRPr="00472B64">
        <w:rPr>
          <w:sz w:val="16"/>
          <w:szCs w:val="16"/>
        </w:rPr>
        <w:t>(A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1</w:t>
      </w:r>
      <w:r w:rsidRPr="00472B64">
        <w:rPr>
          <w:sz w:val="16"/>
          <w:szCs w:val="16"/>
        </w:rPr>
        <w:t xml:space="preserve"> = f (c</w:t>
      </w:r>
      <w:r w:rsidRPr="00472B64">
        <w:rPr>
          <w:sz w:val="16"/>
          <w:szCs w:val="16"/>
          <w:vertAlign w:val="subscript"/>
        </w:rPr>
        <w:t>B</w:t>
      </w:r>
      <w:r w:rsidRPr="00472B64">
        <w:rPr>
          <w:sz w:val="16"/>
          <w:szCs w:val="16"/>
        </w:rPr>
        <w:t>)  a  A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2</w:t>
      </w:r>
      <w:r w:rsidRPr="00472B64">
        <w:rPr>
          <w:sz w:val="16"/>
          <w:szCs w:val="16"/>
        </w:rPr>
        <w:t xml:space="preserve"> = f (c</w:t>
      </w:r>
      <w:r w:rsidRPr="00472B64">
        <w:rPr>
          <w:sz w:val="16"/>
          <w:szCs w:val="16"/>
          <w:vertAlign w:val="subscript"/>
        </w:rPr>
        <w:t>B</w:t>
      </w:r>
      <w:r w:rsidRPr="00472B64">
        <w:rPr>
          <w:sz w:val="16"/>
          <w:szCs w:val="16"/>
        </w:rPr>
        <w:t>))</w:t>
      </w:r>
    </w:p>
    <w:p w:rsidR="004C0987" w:rsidRDefault="001C0790" w:rsidP="004221CA">
      <w:pPr>
        <w:pStyle w:val="txtchemChar"/>
        <w:spacing w:line="240" w:lineRule="auto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109" type="#_x0000_t75" style="position:absolute;left:0;text-align:left;margin-left:181.45pt;margin-top:24.45pt;width:90.55pt;height:35.3pt;z-index:1">
            <v:imagedata r:id="rId23" o:title=""/>
            <w10:wrap type="topAndBottom"/>
          </v:shape>
          <o:OLEObject Type="Embed" ProgID="Equation.3" ShapeID="_x0000_s1109" DrawAspect="Content" ObjectID="_1517999404" r:id="rId24"/>
        </w:pict>
      </w:r>
      <w:r w:rsidR="00472B64">
        <w:rPr>
          <w:sz w:val="16"/>
          <w:szCs w:val="16"/>
        </w:rPr>
        <w:tab/>
      </w:r>
      <w:r w:rsidR="004C0987" w:rsidRPr="00472B64">
        <w:rPr>
          <w:sz w:val="16"/>
          <w:szCs w:val="16"/>
        </w:rPr>
        <w:t>Pro současné stanovení dvou složek je žádoucí, aby poměr molárních absorpčních koeficientů jednotlivých složek byl alespoň při jedné z</w:t>
      </w:r>
      <w:r w:rsidR="00472B64">
        <w:rPr>
          <w:sz w:val="16"/>
          <w:szCs w:val="16"/>
        </w:rPr>
        <w:t>e dvou zvolených vlnových délek</w:t>
      </w:r>
    </w:p>
    <w:p w:rsidR="004C0987" w:rsidRPr="000C7B44" w:rsidRDefault="004C0987" w:rsidP="004C0987">
      <w:pPr>
        <w:pStyle w:val="Nadpis3"/>
        <w:rPr>
          <w:i w:val="0"/>
        </w:rPr>
      </w:pPr>
      <w:r w:rsidRPr="000C7B44">
        <w:rPr>
          <w:i w:val="0"/>
        </w:rPr>
        <w:t>5.1.</w:t>
      </w:r>
      <w:r w:rsidR="008C014C" w:rsidRPr="000C7B44">
        <w:rPr>
          <w:i w:val="0"/>
        </w:rPr>
        <w:tab/>
      </w:r>
      <w:r w:rsidR="000C7B44" w:rsidRPr="000C7B44">
        <w:rPr>
          <w:i w:val="0"/>
        </w:rPr>
        <w:t>Příprava kalibračních roztoků</w:t>
      </w:r>
    </w:p>
    <w:p w:rsidR="004C0987" w:rsidRPr="008C014C" w:rsidRDefault="000C7B44" w:rsidP="008C014C">
      <w:pPr>
        <w:pStyle w:val="txtchemChar"/>
        <w:spacing w:line="240" w:lineRule="auto"/>
        <w:ind w:left="709"/>
      </w:pPr>
      <w:r>
        <w:rPr>
          <w:b/>
          <w:caps/>
        </w:rPr>
        <w:t>KM</w:t>
      </w:r>
      <w:r w:rsidRPr="000C7B44">
        <w:rPr>
          <w:b/>
        </w:rPr>
        <w:t>n</w:t>
      </w:r>
      <w:r>
        <w:rPr>
          <w:b/>
          <w:caps/>
        </w:rPr>
        <w:t>O</w:t>
      </w:r>
      <w:r w:rsidRPr="000C7B44">
        <w:rPr>
          <w:b/>
          <w:caps/>
          <w:vertAlign w:val="subscript"/>
        </w:rPr>
        <w:t>4</w:t>
      </w:r>
    </w:p>
    <w:p w:rsidR="004C0987" w:rsidRDefault="004C0987" w:rsidP="008C014C">
      <w:pPr>
        <w:pStyle w:val="txtchemChar"/>
        <w:spacing w:line="240" w:lineRule="auto"/>
        <w:ind w:left="709"/>
        <w:rPr>
          <w:u w:val="single"/>
        </w:rPr>
      </w:pPr>
      <w:r>
        <w:t xml:space="preserve">Přesně 0,5; 1; 1,5; 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 xml:space="preserve"> 2,5 ml </w:t>
      </w:r>
      <w:smartTag w:uri="urn:schemas-microsoft-com:office:smarttags" w:element="metricconverter">
        <w:smartTagPr>
          <w:attr w:name="ProductID" w:val="0,01 M"/>
        </w:smartTagPr>
        <w:r>
          <w:t>0,01 M</w:t>
        </w:r>
      </w:smartTag>
      <w:r>
        <w:t xml:space="preserve"> KMnO</w:t>
      </w:r>
      <w:r>
        <w:rPr>
          <w:vertAlign w:val="subscript"/>
        </w:rPr>
        <w:t>4</w:t>
      </w:r>
      <w:r>
        <w:t xml:space="preserve"> </w:t>
      </w:r>
      <w:r w:rsidR="000C7B44">
        <w:t xml:space="preserve">napipetovat </w:t>
      </w:r>
      <w:r>
        <w:t xml:space="preserve">postupně do pěti 50 ml odměrných baněk, pipetou </w:t>
      </w:r>
      <w:r w:rsidR="000C7B44">
        <w:t>přidat</w:t>
      </w:r>
      <w:r>
        <w:t xml:space="preserve"> 10 ml směsi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a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, dopln</w:t>
      </w:r>
      <w:r w:rsidR="000C7B44">
        <w:t>it</w:t>
      </w:r>
      <w:r>
        <w:t xml:space="preserve"> destilovanou vodou po </w:t>
      </w:r>
      <w:r w:rsidR="000C7B44">
        <w:t>rysku</w:t>
      </w:r>
      <w:r>
        <w:t xml:space="preserve"> a dobře promích</w:t>
      </w:r>
      <w:r w:rsidR="000C7B44">
        <w:t>at</w:t>
      </w:r>
      <w:r>
        <w:t>.</w:t>
      </w:r>
    </w:p>
    <w:p w:rsidR="004C0987" w:rsidRPr="000C7B44" w:rsidRDefault="000C7B44" w:rsidP="008C014C">
      <w:pPr>
        <w:pStyle w:val="txtchemChar"/>
        <w:spacing w:line="240" w:lineRule="auto"/>
        <w:ind w:left="709"/>
        <w:rPr>
          <w:b/>
        </w:rPr>
      </w:pPr>
      <w:r w:rsidRPr="000C7B44">
        <w:rPr>
          <w:b/>
        </w:rPr>
        <w:t>K</w:t>
      </w:r>
      <w:r w:rsidRPr="000C7B44">
        <w:rPr>
          <w:b/>
          <w:vertAlign w:val="subscript"/>
        </w:rPr>
        <w:t>2</w:t>
      </w:r>
      <w:r w:rsidRPr="000C7B44">
        <w:rPr>
          <w:b/>
        </w:rPr>
        <w:t>Cr</w:t>
      </w:r>
      <w:r w:rsidRPr="000C7B44">
        <w:rPr>
          <w:b/>
          <w:vertAlign w:val="subscript"/>
        </w:rPr>
        <w:t>2</w:t>
      </w:r>
      <w:r w:rsidRPr="000C7B44">
        <w:rPr>
          <w:b/>
        </w:rPr>
        <w:t>O</w:t>
      </w:r>
      <w:r w:rsidRPr="000C7B44">
        <w:rPr>
          <w:b/>
          <w:vertAlign w:val="subscript"/>
        </w:rPr>
        <w:t>7</w:t>
      </w:r>
    </w:p>
    <w:p w:rsidR="000C7B44" w:rsidRDefault="000C7B44" w:rsidP="000C7B44">
      <w:pPr>
        <w:pStyle w:val="txtchemChar"/>
        <w:spacing w:line="240" w:lineRule="auto"/>
        <w:ind w:left="709"/>
        <w:rPr>
          <w:u w:val="single"/>
        </w:rPr>
      </w:pPr>
      <w:r>
        <w:t xml:space="preserve">Přesně </w:t>
      </w:r>
      <w:r w:rsidR="004C0987">
        <w:t xml:space="preserve">1, 2, 3, </w:t>
      </w:r>
      <w:smartTag w:uri="urn:schemas-microsoft-com:office:smarttags" w:element="metricconverter">
        <w:smartTagPr>
          <w:attr w:name="ProductID" w:val="4 a"/>
        </w:smartTagPr>
        <w:r w:rsidR="004C0987">
          <w:t>4 a</w:t>
        </w:r>
      </w:smartTag>
      <w:r w:rsidR="004C0987">
        <w:t xml:space="preserve"> 5 ml </w:t>
      </w:r>
      <w:smartTag w:uri="urn:schemas-microsoft-com:office:smarttags" w:element="metricconverter">
        <w:smartTagPr>
          <w:attr w:name="ProductID" w:val="0,01 M"/>
        </w:smartTagPr>
        <w:r w:rsidR="004C0987">
          <w:t>0,01 M</w:t>
        </w:r>
      </w:smartTag>
      <w:r w:rsidR="004C0987">
        <w:t xml:space="preserve"> K</w:t>
      </w:r>
      <w:r w:rsidR="004C0987">
        <w:rPr>
          <w:vertAlign w:val="subscript"/>
        </w:rPr>
        <w:t>2</w:t>
      </w:r>
      <w:r w:rsidR="004C0987">
        <w:t>Cr</w:t>
      </w:r>
      <w:r w:rsidR="004C0987">
        <w:rPr>
          <w:vertAlign w:val="subscript"/>
        </w:rPr>
        <w:t>2</w:t>
      </w:r>
      <w:r w:rsidR="004C0987">
        <w:t>O</w:t>
      </w:r>
      <w:r w:rsidR="004C0987">
        <w:rPr>
          <w:vertAlign w:val="subscript"/>
        </w:rPr>
        <w:t>7</w:t>
      </w:r>
      <w:r w:rsidR="004C0987">
        <w:t xml:space="preserve"> </w:t>
      </w:r>
      <w:r>
        <w:t xml:space="preserve">napipetovat postupně do pěti </w:t>
      </w:r>
      <w:r w:rsidR="004C0987">
        <w:t xml:space="preserve">50 ml odměrných baněk, pipetou </w:t>
      </w:r>
      <w:r>
        <w:t xml:space="preserve">přidat </w:t>
      </w:r>
      <w:r w:rsidR="004C0987">
        <w:t xml:space="preserve">10 ml směsi </w:t>
      </w:r>
      <w:smartTag w:uri="urn:schemas-microsoft-com:office:smarttags" w:element="metricconverter">
        <w:smartTagPr>
          <w:attr w:name="ProductID" w:val="1 M"/>
        </w:smartTagPr>
        <w:r w:rsidR="004C0987">
          <w:t>1 M</w:t>
        </w:r>
      </w:smartTag>
      <w:r w:rsidR="004C0987">
        <w:t xml:space="preserve"> H</w:t>
      </w:r>
      <w:r w:rsidR="004C0987">
        <w:rPr>
          <w:vertAlign w:val="subscript"/>
        </w:rPr>
        <w:t>2</w:t>
      </w:r>
      <w:r w:rsidR="004C0987">
        <w:t>SO</w:t>
      </w:r>
      <w:r w:rsidR="004C0987">
        <w:rPr>
          <w:vertAlign w:val="subscript"/>
        </w:rPr>
        <w:t>4</w:t>
      </w:r>
      <w:r w:rsidR="004C0987">
        <w:t xml:space="preserve"> a </w:t>
      </w:r>
      <w:smartTag w:uri="urn:schemas-microsoft-com:office:smarttags" w:element="metricconverter">
        <w:smartTagPr>
          <w:attr w:name="ProductID" w:val="1 M"/>
        </w:smartTagPr>
        <w:r w:rsidR="004C0987">
          <w:t>1 M</w:t>
        </w:r>
      </w:smartTag>
      <w:r w:rsidR="004C0987">
        <w:t xml:space="preserve"> H</w:t>
      </w:r>
      <w:r w:rsidR="004C0987">
        <w:rPr>
          <w:vertAlign w:val="subscript"/>
        </w:rPr>
        <w:t>3</w:t>
      </w:r>
      <w:r w:rsidR="004C0987">
        <w:t>PO</w:t>
      </w:r>
      <w:r w:rsidR="004C0987">
        <w:rPr>
          <w:vertAlign w:val="subscript"/>
        </w:rPr>
        <w:t>4</w:t>
      </w:r>
      <w:r w:rsidR="004C0987">
        <w:t xml:space="preserve">, </w:t>
      </w:r>
      <w:r>
        <w:t xml:space="preserve">doplnit </w:t>
      </w:r>
      <w:r w:rsidR="004C0987">
        <w:t xml:space="preserve">destilovanou vodou </w:t>
      </w:r>
      <w:r>
        <w:t>po rysku a dobře promíchat.</w:t>
      </w:r>
    </w:p>
    <w:p w:rsidR="004C0987" w:rsidRDefault="004C0987" w:rsidP="000C7B44">
      <w:pPr>
        <w:pStyle w:val="txtchemChar"/>
        <w:spacing w:line="240" w:lineRule="auto"/>
        <w:ind w:left="709"/>
        <w:rPr>
          <w:sz w:val="16"/>
        </w:rPr>
      </w:pPr>
    </w:p>
    <w:p w:rsidR="004C0987" w:rsidRPr="000C7B44" w:rsidRDefault="004C0987" w:rsidP="004C0987">
      <w:pPr>
        <w:pStyle w:val="Nadpis3"/>
        <w:rPr>
          <w:i w:val="0"/>
        </w:rPr>
      </w:pPr>
      <w:r w:rsidRPr="000C7B44">
        <w:rPr>
          <w:i w:val="0"/>
        </w:rPr>
        <w:t>5.2.</w:t>
      </w:r>
      <w:r w:rsidR="008C014C" w:rsidRPr="000C7B44">
        <w:rPr>
          <w:i w:val="0"/>
        </w:rPr>
        <w:tab/>
      </w:r>
      <w:r w:rsidRPr="000C7B44">
        <w:rPr>
          <w:i w:val="0"/>
        </w:rPr>
        <w:t>Měření absorpčních spekter manganistanu a dichromanu</w:t>
      </w:r>
    </w:p>
    <w:p w:rsidR="004C0987" w:rsidRDefault="004C0987" w:rsidP="008C014C">
      <w:pPr>
        <w:pStyle w:val="txtchemChar"/>
        <w:spacing w:line="240" w:lineRule="auto"/>
        <w:ind w:left="709"/>
      </w:pPr>
      <w:r>
        <w:t>Měření absorpčních spekter manganistanu a dichromanu prov</w:t>
      </w:r>
      <w:r w:rsidR="000C7B44">
        <w:t>ést</w:t>
      </w:r>
      <w:r>
        <w:t xml:space="preserve"> pro kalibrační roztoky střední koncentrace (tj. obsahující 1,5 ml manganistanu a 3 ml dichromanu). </w:t>
      </w:r>
    </w:p>
    <w:p w:rsidR="000C7B44" w:rsidRDefault="000C7B44" w:rsidP="008C014C">
      <w:pPr>
        <w:pStyle w:val="txtchemChar"/>
        <w:spacing w:line="240" w:lineRule="auto"/>
        <w:ind w:left="709"/>
      </w:pPr>
      <w:r>
        <w:t>A</w:t>
      </w:r>
      <w:r w:rsidR="009F2302">
        <w:t>bsorbanci v rozsahu 370</w:t>
      </w:r>
      <w:r w:rsidR="007158AB">
        <w:t>–</w:t>
      </w:r>
      <w:r w:rsidR="004C0987">
        <w:t xml:space="preserve">550 mn </w:t>
      </w:r>
      <w:r>
        <w:t xml:space="preserve">změřit </w:t>
      </w:r>
      <w:r w:rsidR="004C0987">
        <w:t xml:space="preserve">po 10 nm v </w:t>
      </w:r>
      <w:smartTag w:uri="urn:schemas-microsoft-com:office:smarttags" w:element="metricconverter">
        <w:smartTagPr>
          <w:attr w:name="ProductID" w:val="1 cm"/>
        </w:smartTagPr>
        <w:r w:rsidR="004C0987">
          <w:t>1 cm</w:t>
        </w:r>
      </w:smartTag>
      <w:r w:rsidR="004C0987">
        <w:t xml:space="preserve"> kyvetách proti destilované vodě</w:t>
      </w:r>
      <w:r>
        <w:t>.</w:t>
      </w:r>
    </w:p>
    <w:p w:rsidR="004C0987" w:rsidRDefault="000C7B44" w:rsidP="008C014C">
      <w:pPr>
        <w:pStyle w:val="txtchemChar"/>
        <w:spacing w:line="240" w:lineRule="auto"/>
        <w:ind w:left="709"/>
      </w:pPr>
      <w:r>
        <w:t>V</w:t>
      </w:r>
      <w:r w:rsidR="004C0987">
        <w:t xml:space="preserve"> ob</w:t>
      </w:r>
      <w:r>
        <w:t>lastech absorpčních maxim doměřit</w:t>
      </w:r>
      <w:r w:rsidR="004C0987">
        <w:t xml:space="preserve"> ještě absorbance pro vlnové délky po 5 nm. Absorpční křivky (tj. závislosti absorbance na vlnové délce) jednotlivých komponent </w:t>
      </w:r>
      <w:r>
        <w:t>vynést</w:t>
      </w:r>
      <w:r w:rsidR="004C0987">
        <w:t xml:space="preserve"> do grafu. </w:t>
      </w:r>
    </w:p>
    <w:p w:rsidR="004C0987" w:rsidRDefault="004C0987" w:rsidP="008C014C">
      <w:pPr>
        <w:pStyle w:val="txtchemChar"/>
        <w:spacing w:line="240" w:lineRule="auto"/>
        <w:ind w:left="709"/>
      </w:pPr>
      <w:r>
        <w:t>Při práci s kyvetou dodržujeme tyto zásady:</w:t>
      </w:r>
    </w:p>
    <w:p w:rsidR="004C0987" w:rsidRDefault="004C0987" w:rsidP="008C014C">
      <w:pPr>
        <w:pStyle w:val="txtchemChar"/>
        <w:numPr>
          <w:ilvl w:val="0"/>
          <w:numId w:val="38"/>
        </w:numPr>
        <w:spacing w:before="0" w:line="240" w:lineRule="auto"/>
      </w:pPr>
      <w:r>
        <w:t>kyvetu napln</w:t>
      </w:r>
      <w:r w:rsidR="000C7B44">
        <w:t>it</w:t>
      </w:r>
      <w:r>
        <w:t xml:space="preserve"> m</w:t>
      </w:r>
      <w:r w:rsidR="00FB30C3">
        <w:t>ě</w:t>
      </w:r>
      <w:r>
        <w:t xml:space="preserve">řeným roztokem do </w:t>
      </w:r>
      <w:r>
        <w:rPr>
          <w:vertAlign w:val="superscript"/>
        </w:rPr>
        <w:t>2</w:t>
      </w:r>
      <w:r>
        <w:t>/</w:t>
      </w:r>
      <w:r>
        <w:rPr>
          <w:vertAlign w:val="subscript"/>
        </w:rPr>
        <w:t>3</w:t>
      </w:r>
      <w:r>
        <w:t xml:space="preserve"> objemu kyvety (pokud ji naplníme po okraj, hrozí nebezpečí vylití jejího obsahu do přístroje a jeho následné poškození)</w:t>
      </w:r>
    </w:p>
    <w:p w:rsidR="004C0987" w:rsidRDefault="004C0987" w:rsidP="008C014C">
      <w:pPr>
        <w:pStyle w:val="txtchemChar"/>
        <w:numPr>
          <w:ilvl w:val="0"/>
          <w:numId w:val="38"/>
        </w:numPr>
        <w:spacing w:before="0" w:line="240" w:lineRule="auto"/>
      </w:pPr>
      <w:r>
        <w:t>pro měření vždy použív</w:t>
      </w:r>
      <w:r w:rsidR="000C7B44">
        <w:t>at</w:t>
      </w:r>
      <w:r>
        <w:t xml:space="preserve"> stejnou absorpční kyvetu</w:t>
      </w:r>
    </w:p>
    <w:p w:rsidR="004C0987" w:rsidRDefault="004C0987" w:rsidP="008C014C">
      <w:pPr>
        <w:pStyle w:val="txtchemChar"/>
        <w:numPr>
          <w:ilvl w:val="0"/>
          <w:numId w:val="38"/>
        </w:numPr>
        <w:spacing w:before="0" w:line="240" w:lineRule="auto"/>
      </w:pPr>
      <w:r>
        <w:t>kyvetu vklá</w:t>
      </w:r>
      <w:r w:rsidR="000C7B44">
        <w:t>dat</w:t>
      </w:r>
      <w:r>
        <w:t xml:space="preserve"> do kyvetového prostoru vždy stejnou stranou, ověř</w:t>
      </w:r>
      <w:r w:rsidR="000C7B44">
        <w:t>it</w:t>
      </w:r>
      <w:r>
        <w:t xml:space="preserve"> si směr paprsku</w:t>
      </w:r>
    </w:p>
    <w:p w:rsidR="008C014C" w:rsidRPr="000C7B44" w:rsidRDefault="008C014C" w:rsidP="008C014C">
      <w:pPr>
        <w:pStyle w:val="txtchemChar"/>
        <w:spacing w:before="0" w:line="240" w:lineRule="auto"/>
        <w:rPr>
          <w:b/>
        </w:rPr>
      </w:pPr>
    </w:p>
    <w:p w:rsidR="004C0987" w:rsidRPr="000C7B44" w:rsidRDefault="004C0987" w:rsidP="006542E4">
      <w:pPr>
        <w:pStyle w:val="Nadpis3"/>
        <w:tabs>
          <w:tab w:val="left" w:pos="0"/>
        </w:tabs>
        <w:ind w:left="705" w:hanging="705"/>
        <w:rPr>
          <w:i w:val="0"/>
        </w:rPr>
      </w:pPr>
      <w:r w:rsidRPr="000C7B44">
        <w:rPr>
          <w:i w:val="0"/>
        </w:rPr>
        <w:t>5.3.</w:t>
      </w:r>
      <w:r w:rsidR="008C014C" w:rsidRPr="000C7B44">
        <w:rPr>
          <w:i w:val="0"/>
        </w:rPr>
        <w:tab/>
      </w:r>
      <w:r w:rsidRPr="000C7B44">
        <w:rPr>
          <w:i w:val="0"/>
        </w:rPr>
        <w:t>Měření kalibračních závislostí manganistanu a dichromanu</w:t>
      </w:r>
      <w:r w:rsidR="006542E4" w:rsidRPr="000C7B44">
        <w:rPr>
          <w:i w:val="0"/>
        </w:rPr>
        <w:t xml:space="preserve"> při vybraných vlnových délkách</w:t>
      </w:r>
    </w:p>
    <w:p w:rsidR="004C0987" w:rsidRPr="00B46006" w:rsidRDefault="000C7B44" w:rsidP="00B46006">
      <w:pPr>
        <w:pStyle w:val="ndp1cv"/>
        <w:ind w:left="708"/>
        <w:jc w:val="both"/>
        <w:rPr>
          <w:i w:val="0"/>
        </w:rPr>
      </w:pPr>
      <w:r>
        <w:rPr>
          <w:i w:val="0"/>
          <w:caps w:val="0"/>
        </w:rPr>
        <w:t>Po vyhodnocení každé n</w:t>
      </w:r>
      <w:r w:rsidR="00B46006" w:rsidRPr="00B46006">
        <w:rPr>
          <w:i w:val="0"/>
          <w:caps w:val="0"/>
        </w:rPr>
        <w:t>aměřené absorpční křivky vybr</w:t>
      </w:r>
      <w:r>
        <w:rPr>
          <w:i w:val="0"/>
          <w:caps w:val="0"/>
        </w:rPr>
        <w:t>at</w:t>
      </w:r>
      <w:r w:rsidR="00B46006" w:rsidRPr="00B46006">
        <w:rPr>
          <w:i w:val="0"/>
          <w:caps w:val="0"/>
        </w:rPr>
        <w:t xml:space="preserve"> vlnové délky vhodné pro stanovení, tj. takové, kde jsou rozdíly v absorbancích jednotlivých látek nejvýraznější (maximum, minimum).</w:t>
      </w:r>
      <w:r w:rsidR="00B46006">
        <w:rPr>
          <w:caps w:val="0"/>
        </w:rPr>
        <w:t xml:space="preserve"> </w:t>
      </w:r>
      <w:r w:rsidR="00B46006" w:rsidRPr="00B46006">
        <w:rPr>
          <w:i w:val="0"/>
          <w:caps w:val="0"/>
        </w:rPr>
        <w:t xml:space="preserve">Pro analýzy směsí  manganistanu a dichromanu jsou doporučeny vlnové délky 390, </w:t>
      </w:r>
      <w:smartTag w:uri="urn:schemas-microsoft-com:office:smarttags" w:element="metricconverter">
        <w:smartTagPr>
          <w:attr w:name="ProductID" w:val="470 a"/>
        </w:smartTagPr>
        <w:r w:rsidR="00B46006" w:rsidRPr="00B46006">
          <w:rPr>
            <w:i w:val="0"/>
            <w:caps w:val="0"/>
          </w:rPr>
          <w:t>470 a</w:t>
        </w:r>
      </w:smartTag>
      <w:r w:rsidR="00B46006" w:rsidRPr="00B46006">
        <w:rPr>
          <w:i w:val="0"/>
          <w:caps w:val="0"/>
        </w:rPr>
        <w:t xml:space="preserve"> 545 nm.</w:t>
      </w:r>
    </w:p>
    <w:p w:rsidR="004C0987" w:rsidRDefault="004C0987" w:rsidP="008C014C">
      <w:pPr>
        <w:pStyle w:val="txtchemChar"/>
        <w:spacing w:line="240" w:lineRule="auto"/>
        <w:ind w:left="709"/>
      </w:pPr>
      <w:r>
        <w:t>Při každé z vybraných vlnových délek změř</w:t>
      </w:r>
      <w:r w:rsidR="000C7B44">
        <w:t>it</w:t>
      </w:r>
      <w:r>
        <w:t xml:space="preserve"> kalibrační závislost se sadou kalibračních roztoků</w:t>
      </w:r>
      <w:r w:rsidR="000C7B44">
        <w:t xml:space="preserve"> </w:t>
      </w:r>
      <w:r>
        <w:t xml:space="preserve">v </w:t>
      </w:r>
      <w:smartTag w:uri="urn:schemas-microsoft-com:office:smarttags" w:element="metricconverter">
        <w:smartTagPr>
          <w:attr w:name="ProductID" w:val="1 cm"/>
        </w:smartTagPr>
        <w:r>
          <w:t>1 cm</w:t>
        </w:r>
      </w:smartTag>
      <w:r>
        <w:t xml:space="preserve"> kyvetách proti destilované vodě:</w:t>
      </w:r>
    </w:p>
    <w:p w:rsidR="004C0987" w:rsidRDefault="004C0987" w:rsidP="004C0987">
      <w:pPr>
        <w:rPr>
          <w:sz w:val="20"/>
          <w:u w:val="single"/>
        </w:rPr>
      </w:pPr>
    </w:p>
    <w:tbl>
      <w:tblPr>
        <w:tblW w:w="6000" w:type="dxa"/>
        <w:jc w:val="center"/>
        <w:tblInd w:w="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00"/>
        <w:gridCol w:w="2000"/>
        <w:gridCol w:w="2000"/>
      </w:tblGrid>
      <w:tr w:rsidR="004C0987">
        <w:trPr>
          <w:trHeight w:val="410"/>
          <w:jc w:val="center"/>
        </w:trPr>
        <w:tc>
          <w:tcPr>
            <w:tcW w:w="1701" w:type="dxa"/>
            <w:vAlign w:val="center"/>
          </w:tcPr>
          <w:p w:rsidR="004C0987" w:rsidRDefault="004C0987" w:rsidP="00F12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390</w:t>
            </w:r>
            <w:r>
              <w:rPr>
                <w:sz w:val="20"/>
              </w:rPr>
              <w:t xml:space="preserve"> = f(c</w:t>
            </w:r>
            <w:r>
              <w:rPr>
                <w:sz w:val="20"/>
                <w:vertAlign w:val="subscript"/>
              </w:rPr>
              <w:t>KMnO</w:t>
            </w:r>
            <w:r>
              <w:rPr>
                <w:position w:val="-2"/>
                <w:sz w:val="20"/>
                <w:vertAlign w:val="subscript"/>
              </w:rPr>
              <w:t>4</w:t>
            </w:r>
            <w:r>
              <w:rPr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4C0987" w:rsidRDefault="004C0987" w:rsidP="00F12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470</w:t>
            </w:r>
            <w:r>
              <w:rPr>
                <w:sz w:val="20"/>
              </w:rPr>
              <w:t xml:space="preserve"> = f(c</w:t>
            </w:r>
            <w:r>
              <w:rPr>
                <w:sz w:val="20"/>
                <w:vertAlign w:val="subscript"/>
              </w:rPr>
              <w:t>KMnO</w:t>
            </w:r>
            <w:r>
              <w:rPr>
                <w:position w:val="-2"/>
                <w:sz w:val="20"/>
                <w:vertAlign w:val="subscript"/>
              </w:rPr>
              <w:t>4</w:t>
            </w:r>
            <w:r>
              <w:rPr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4C0987" w:rsidRDefault="004C0987" w:rsidP="00F12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545</w:t>
            </w:r>
            <w:r>
              <w:rPr>
                <w:sz w:val="20"/>
              </w:rPr>
              <w:t xml:space="preserve"> = f(c</w:t>
            </w:r>
            <w:r>
              <w:rPr>
                <w:sz w:val="20"/>
                <w:vertAlign w:val="subscript"/>
              </w:rPr>
              <w:t>KMnO</w:t>
            </w:r>
            <w:r>
              <w:rPr>
                <w:position w:val="-2"/>
                <w:sz w:val="20"/>
                <w:vertAlign w:val="subscript"/>
              </w:rPr>
              <w:t>4</w:t>
            </w:r>
            <w:r>
              <w:rPr>
                <w:sz w:val="20"/>
              </w:rPr>
              <w:t>)</w:t>
            </w:r>
          </w:p>
        </w:tc>
      </w:tr>
      <w:tr w:rsidR="004C0987">
        <w:trPr>
          <w:trHeight w:val="194"/>
          <w:jc w:val="center"/>
        </w:trPr>
        <w:tc>
          <w:tcPr>
            <w:tcW w:w="1701" w:type="dxa"/>
            <w:vAlign w:val="center"/>
          </w:tcPr>
          <w:p w:rsidR="004C0987" w:rsidRDefault="004C0987" w:rsidP="00F12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390</w:t>
            </w:r>
            <w:r>
              <w:rPr>
                <w:sz w:val="20"/>
              </w:rPr>
              <w:t xml:space="preserve"> = f(c</w:t>
            </w:r>
            <w:r>
              <w:rPr>
                <w:sz w:val="20"/>
                <w:vertAlign w:val="subscript"/>
              </w:rPr>
              <w:t>K</w:t>
            </w:r>
            <w:r>
              <w:rPr>
                <w:position w:val="-2"/>
                <w:sz w:val="20"/>
                <w:vertAlign w:val="subscript"/>
              </w:rPr>
              <w:t>2</w:t>
            </w:r>
            <w:r>
              <w:rPr>
                <w:sz w:val="20"/>
                <w:vertAlign w:val="subscript"/>
              </w:rPr>
              <w:t>Cr2O</w:t>
            </w:r>
            <w:r>
              <w:rPr>
                <w:position w:val="-2"/>
                <w:sz w:val="20"/>
                <w:vertAlign w:val="subscript"/>
              </w:rPr>
              <w:t>7</w:t>
            </w:r>
            <w:r>
              <w:rPr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4C0987" w:rsidRDefault="004C0987" w:rsidP="00F12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470</w:t>
            </w:r>
            <w:r>
              <w:rPr>
                <w:sz w:val="20"/>
              </w:rPr>
              <w:t xml:space="preserve"> = f(c</w:t>
            </w:r>
            <w:r>
              <w:rPr>
                <w:sz w:val="20"/>
                <w:vertAlign w:val="subscript"/>
              </w:rPr>
              <w:t>K</w:t>
            </w:r>
            <w:r>
              <w:rPr>
                <w:position w:val="-2"/>
                <w:sz w:val="20"/>
                <w:vertAlign w:val="subscript"/>
              </w:rPr>
              <w:t>2</w:t>
            </w:r>
            <w:r>
              <w:rPr>
                <w:sz w:val="20"/>
                <w:vertAlign w:val="subscript"/>
              </w:rPr>
              <w:t>Cr2O</w:t>
            </w:r>
            <w:r>
              <w:rPr>
                <w:position w:val="-2"/>
                <w:sz w:val="20"/>
                <w:vertAlign w:val="subscript"/>
              </w:rPr>
              <w:t>7</w:t>
            </w:r>
            <w:r>
              <w:rPr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4C0987" w:rsidRDefault="004C0987" w:rsidP="00F12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545</w:t>
            </w:r>
            <w:r>
              <w:rPr>
                <w:sz w:val="20"/>
              </w:rPr>
              <w:t xml:space="preserve"> = f(c</w:t>
            </w:r>
            <w:r>
              <w:rPr>
                <w:sz w:val="20"/>
                <w:vertAlign w:val="subscript"/>
              </w:rPr>
              <w:t>K</w:t>
            </w:r>
            <w:r>
              <w:rPr>
                <w:position w:val="-2"/>
                <w:sz w:val="20"/>
                <w:vertAlign w:val="subscript"/>
              </w:rPr>
              <w:t>2</w:t>
            </w:r>
            <w:r>
              <w:rPr>
                <w:sz w:val="20"/>
                <w:vertAlign w:val="subscript"/>
              </w:rPr>
              <w:t>Cr2O</w:t>
            </w:r>
            <w:r>
              <w:rPr>
                <w:position w:val="-2"/>
                <w:sz w:val="20"/>
                <w:vertAlign w:val="subscript"/>
              </w:rPr>
              <w:t>7</w:t>
            </w:r>
            <w:r>
              <w:rPr>
                <w:sz w:val="20"/>
              </w:rPr>
              <w:t>)</w:t>
            </w:r>
          </w:p>
        </w:tc>
      </w:tr>
    </w:tbl>
    <w:p w:rsidR="008C014C" w:rsidRDefault="008C014C" w:rsidP="008C014C">
      <w:pPr>
        <w:pStyle w:val="txtchemChar"/>
        <w:spacing w:before="0" w:line="240" w:lineRule="auto"/>
      </w:pPr>
    </w:p>
    <w:p w:rsidR="004C0987" w:rsidRDefault="004C0987" w:rsidP="008C014C">
      <w:pPr>
        <w:pStyle w:val="txtchemChar"/>
        <w:spacing w:line="240" w:lineRule="auto"/>
        <w:ind w:left="709"/>
      </w:pPr>
      <w:r>
        <w:t>Výsledky zaznamen</w:t>
      </w:r>
      <w:r w:rsidR="000C7B44">
        <w:t>at</w:t>
      </w:r>
      <w:r>
        <w:t xml:space="preserve"> do tabulky sestavené pro pozdější výpočty:</w:t>
      </w:r>
    </w:p>
    <w:p w:rsidR="00884FB0" w:rsidRDefault="00884FB0" w:rsidP="008C014C">
      <w:pPr>
        <w:pStyle w:val="txtchemChar"/>
        <w:spacing w:line="240" w:lineRule="auto"/>
        <w:ind w:left="709"/>
      </w:pPr>
    </w:p>
    <w:tbl>
      <w:tblPr>
        <w:tblW w:w="69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6"/>
        <w:gridCol w:w="1471"/>
        <w:gridCol w:w="1340"/>
        <w:gridCol w:w="1418"/>
        <w:gridCol w:w="1417"/>
      </w:tblGrid>
      <w:tr w:rsidR="00F5782F" w:rsidRPr="00884FB0" w:rsidTr="00F5782F">
        <w:trPr>
          <w:trHeight w:val="717"/>
          <w:jc w:val="center"/>
        </w:trPr>
        <w:tc>
          <w:tcPr>
            <w:tcW w:w="1266" w:type="dxa"/>
            <w:vAlign w:val="center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F5782F">
              <w:rPr>
                <w:sz w:val="18"/>
                <w:szCs w:val="18"/>
              </w:rPr>
              <w:lastRenderedPageBreak/>
              <w:t>V</w:t>
            </w:r>
            <w:r w:rsidRPr="00F5782F">
              <w:rPr>
                <w:sz w:val="18"/>
                <w:szCs w:val="18"/>
                <w:vertAlign w:val="subscript"/>
              </w:rPr>
              <w:t>pip</w:t>
            </w:r>
            <w:r w:rsidRPr="00F5782F">
              <w:rPr>
                <w:sz w:val="18"/>
                <w:szCs w:val="18"/>
              </w:rPr>
              <w:t xml:space="preserve"> (zás.roztoku)</w:t>
            </w:r>
          </w:p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F5782F">
              <w:rPr>
                <w:sz w:val="18"/>
                <w:szCs w:val="18"/>
              </w:rPr>
              <w:t>[ml]</w:t>
            </w:r>
          </w:p>
        </w:tc>
        <w:tc>
          <w:tcPr>
            <w:tcW w:w="1471" w:type="dxa"/>
            <w:vAlign w:val="center"/>
          </w:tcPr>
          <w:p w:rsidR="00884FB0" w:rsidRPr="00F5782F" w:rsidRDefault="00884FB0" w:rsidP="00F5782F">
            <w:pPr>
              <w:jc w:val="center"/>
              <w:rPr>
                <w:sz w:val="18"/>
                <w:szCs w:val="18"/>
              </w:rPr>
            </w:pPr>
            <w:r w:rsidRPr="00F5782F">
              <w:rPr>
                <w:sz w:val="18"/>
                <w:szCs w:val="18"/>
              </w:rPr>
              <w:t>c(K</w:t>
            </w:r>
            <w:r w:rsidRPr="00F5782F">
              <w:rPr>
                <w:sz w:val="18"/>
                <w:szCs w:val="18"/>
                <w:vertAlign w:val="subscript"/>
              </w:rPr>
              <w:t>2</w:t>
            </w:r>
            <w:r w:rsidRPr="00F5782F">
              <w:rPr>
                <w:sz w:val="18"/>
                <w:szCs w:val="18"/>
              </w:rPr>
              <w:t>Cr</w:t>
            </w:r>
            <w:r w:rsidRPr="00F5782F">
              <w:rPr>
                <w:sz w:val="18"/>
                <w:szCs w:val="18"/>
                <w:vertAlign w:val="subscript"/>
              </w:rPr>
              <w:t>2</w:t>
            </w:r>
            <w:r w:rsidRPr="00F5782F">
              <w:rPr>
                <w:sz w:val="18"/>
                <w:szCs w:val="18"/>
              </w:rPr>
              <w:t>O</w:t>
            </w:r>
            <w:r w:rsidRPr="00F5782F">
              <w:rPr>
                <w:sz w:val="18"/>
                <w:szCs w:val="18"/>
                <w:vertAlign w:val="subscript"/>
              </w:rPr>
              <w:t>7</w:t>
            </w:r>
            <w:r w:rsidRPr="00F5782F">
              <w:rPr>
                <w:sz w:val="18"/>
                <w:szCs w:val="18"/>
              </w:rPr>
              <w:t>)</w:t>
            </w:r>
          </w:p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F5782F">
              <w:rPr>
                <w:sz w:val="18"/>
                <w:szCs w:val="18"/>
              </w:rPr>
              <w:t>[mol . l</w:t>
            </w:r>
            <w:r w:rsidRPr="00F5782F">
              <w:rPr>
                <w:sz w:val="18"/>
                <w:szCs w:val="18"/>
                <w:vertAlign w:val="superscript"/>
              </w:rPr>
              <w:t>-1</w:t>
            </w:r>
            <w:r w:rsidRPr="00F5782F">
              <w:rPr>
                <w:sz w:val="18"/>
                <w:szCs w:val="18"/>
              </w:rPr>
              <w:t>]</w:t>
            </w:r>
          </w:p>
        </w:tc>
        <w:tc>
          <w:tcPr>
            <w:tcW w:w="1340" w:type="dxa"/>
            <w:vAlign w:val="center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F5782F">
              <w:rPr>
                <w:vertAlign w:val="subscript"/>
              </w:rPr>
              <w:t>390</w:t>
            </w:r>
          </w:p>
        </w:tc>
        <w:tc>
          <w:tcPr>
            <w:tcW w:w="1418" w:type="dxa"/>
            <w:vAlign w:val="center"/>
          </w:tcPr>
          <w:p w:rsidR="00884FB0" w:rsidRPr="00F5782F" w:rsidRDefault="00F32BDE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F5782F">
              <w:rPr>
                <w:vertAlign w:val="subscript"/>
              </w:rPr>
              <w:t>470</w:t>
            </w:r>
          </w:p>
        </w:tc>
        <w:tc>
          <w:tcPr>
            <w:tcW w:w="1417" w:type="dxa"/>
            <w:vAlign w:val="center"/>
          </w:tcPr>
          <w:p w:rsidR="00884FB0" w:rsidRPr="00F5782F" w:rsidRDefault="00F32BDE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F5782F">
              <w:rPr>
                <w:vertAlign w:val="subscript"/>
              </w:rPr>
              <w:t>545</w:t>
            </w:r>
          </w:p>
        </w:tc>
      </w:tr>
      <w:tr w:rsidR="00F5782F" w:rsidRPr="00884FB0" w:rsidTr="00F5782F">
        <w:trPr>
          <w:trHeight w:val="358"/>
          <w:jc w:val="center"/>
        </w:trPr>
        <w:tc>
          <w:tcPr>
            <w:tcW w:w="1266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F5782F">
              <w:rPr>
                <w:sz w:val="18"/>
                <w:szCs w:val="18"/>
              </w:rPr>
              <w:t>0,5</w:t>
            </w:r>
          </w:p>
        </w:tc>
        <w:tc>
          <w:tcPr>
            <w:tcW w:w="1471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5782F" w:rsidRPr="00884FB0" w:rsidTr="00F5782F">
        <w:trPr>
          <w:trHeight w:val="358"/>
          <w:jc w:val="center"/>
        </w:trPr>
        <w:tc>
          <w:tcPr>
            <w:tcW w:w="1266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F5782F">
              <w:rPr>
                <w:sz w:val="18"/>
                <w:szCs w:val="18"/>
              </w:rPr>
              <w:t>1</w:t>
            </w:r>
          </w:p>
        </w:tc>
        <w:tc>
          <w:tcPr>
            <w:tcW w:w="1471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5782F" w:rsidRPr="00884FB0" w:rsidTr="00F5782F">
        <w:trPr>
          <w:trHeight w:val="358"/>
          <w:jc w:val="center"/>
        </w:trPr>
        <w:tc>
          <w:tcPr>
            <w:tcW w:w="1266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F5782F">
              <w:rPr>
                <w:sz w:val="18"/>
                <w:szCs w:val="18"/>
              </w:rPr>
              <w:t>1,5</w:t>
            </w:r>
          </w:p>
        </w:tc>
        <w:tc>
          <w:tcPr>
            <w:tcW w:w="1471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5782F" w:rsidRPr="00884FB0" w:rsidTr="00F5782F">
        <w:trPr>
          <w:trHeight w:val="358"/>
          <w:jc w:val="center"/>
        </w:trPr>
        <w:tc>
          <w:tcPr>
            <w:tcW w:w="1266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F5782F">
              <w:rPr>
                <w:sz w:val="18"/>
                <w:szCs w:val="18"/>
              </w:rPr>
              <w:t>2</w:t>
            </w:r>
          </w:p>
        </w:tc>
        <w:tc>
          <w:tcPr>
            <w:tcW w:w="1471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5782F" w:rsidRPr="00884FB0" w:rsidTr="00F5782F">
        <w:trPr>
          <w:trHeight w:val="358"/>
          <w:jc w:val="center"/>
        </w:trPr>
        <w:tc>
          <w:tcPr>
            <w:tcW w:w="1266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F5782F">
              <w:rPr>
                <w:sz w:val="18"/>
                <w:szCs w:val="18"/>
              </w:rPr>
              <w:t>2,5</w:t>
            </w:r>
          </w:p>
        </w:tc>
        <w:tc>
          <w:tcPr>
            <w:tcW w:w="1471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884FB0" w:rsidRPr="00884FB0" w:rsidRDefault="00884FB0" w:rsidP="008C014C">
      <w:pPr>
        <w:pStyle w:val="txtchemChar"/>
        <w:spacing w:line="240" w:lineRule="auto"/>
        <w:ind w:left="709"/>
        <w:rPr>
          <w:sz w:val="18"/>
          <w:szCs w:val="18"/>
        </w:rPr>
      </w:pPr>
    </w:p>
    <w:tbl>
      <w:tblPr>
        <w:tblW w:w="69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6"/>
        <w:gridCol w:w="1471"/>
        <w:gridCol w:w="1340"/>
        <w:gridCol w:w="1418"/>
        <w:gridCol w:w="1417"/>
      </w:tblGrid>
      <w:tr w:rsidR="00F5782F" w:rsidRPr="00884FB0" w:rsidTr="00F5782F">
        <w:trPr>
          <w:trHeight w:val="693"/>
          <w:jc w:val="center"/>
        </w:trPr>
        <w:tc>
          <w:tcPr>
            <w:tcW w:w="1266" w:type="dxa"/>
            <w:vAlign w:val="center"/>
          </w:tcPr>
          <w:p w:rsidR="00F32BDE" w:rsidRPr="00F5782F" w:rsidRDefault="00F32BDE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F5782F">
              <w:rPr>
                <w:sz w:val="18"/>
                <w:szCs w:val="18"/>
              </w:rPr>
              <w:t>V</w:t>
            </w:r>
            <w:r w:rsidRPr="00F5782F">
              <w:rPr>
                <w:sz w:val="18"/>
                <w:szCs w:val="18"/>
                <w:vertAlign w:val="subscript"/>
              </w:rPr>
              <w:t>pip</w:t>
            </w:r>
            <w:r w:rsidRPr="00F5782F">
              <w:rPr>
                <w:sz w:val="18"/>
                <w:szCs w:val="18"/>
              </w:rPr>
              <w:t xml:space="preserve"> (zás.roztoku)</w:t>
            </w:r>
          </w:p>
          <w:p w:rsidR="00F32BDE" w:rsidRPr="00F5782F" w:rsidRDefault="00F32BDE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F5782F">
              <w:rPr>
                <w:sz w:val="18"/>
                <w:szCs w:val="18"/>
              </w:rPr>
              <w:t>[ml]</w:t>
            </w:r>
          </w:p>
        </w:tc>
        <w:tc>
          <w:tcPr>
            <w:tcW w:w="1471" w:type="dxa"/>
            <w:vAlign w:val="center"/>
          </w:tcPr>
          <w:p w:rsidR="00F32BDE" w:rsidRPr="00F5782F" w:rsidRDefault="00F32BDE" w:rsidP="00F5782F">
            <w:pPr>
              <w:jc w:val="center"/>
              <w:rPr>
                <w:sz w:val="18"/>
                <w:szCs w:val="18"/>
              </w:rPr>
            </w:pPr>
            <w:r w:rsidRPr="00F5782F">
              <w:rPr>
                <w:sz w:val="18"/>
                <w:szCs w:val="18"/>
              </w:rPr>
              <w:t>c(KMnO</w:t>
            </w:r>
            <w:r w:rsidRPr="00F5782F">
              <w:rPr>
                <w:sz w:val="18"/>
                <w:szCs w:val="18"/>
                <w:vertAlign w:val="subscript"/>
              </w:rPr>
              <w:t>4</w:t>
            </w:r>
            <w:r w:rsidRPr="00F5782F">
              <w:rPr>
                <w:sz w:val="18"/>
                <w:szCs w:val="18"/>
              </w:rPr>
              <w:t>)</w:t>
            </w:r>
          </w:p>
          <w:p w:rsidR="00F32BDE" w:rsidRPr="00F5782F" w:rsidRDefault="00F32BDE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F5782F">
              <w:rPr>
                <w:sz w:val="18"/>
                <w:szCs w:val="18"/>
              </w:rPr>
              <w:t>[mol . l</w:t>
            </w:r>
            <w:r w:rsidRPr="00F5782F">
              <w:rPr>
                <w:sz w:val="18"/>
                <w:szCs w:val="18"/>
                <w:vertAlign w:val="superscript"/>
              </w:rPr>
              <w:t>-1</w:t>
            </w:r>
            <w:r w:rsidRPr="00F5782F">
              <w:rPr>
                <w:sz w:val="18"/>
                <w:szCs w:val="18"/>
              </w:rPr>
              <w:t>]</w:t>
            </w:r>
          </w:p>
        </w:tc>
        <w:tc>
          <w:tcPr>
            <w:tcW w:w="1340" w:type="dxa"/>
            <w:vAlign w:val="center"/>
          </w:tcPr>
          <w:p w:rsidR="00F32BDE" w:rsidRPr="00F5782F" w:rsidRDefault="00F32BDE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F5782F">
              <w:rPr>
                <w:vertAlign w:val="subscript"/>
              </w:rPr>
              <w:t>390</w:t>
            </w:r>
          </w:p>
        </w:tc>
        <w:tc>
          <w:tcPr>
            <w:tcW w:w="1418" w:type="dxa"/>
            <w:vAlign w:val="center"/>
          </w:tcPr>
          <w:p w:rsidR="00F32BDE" w:rsidRPr="00F5782F" w:rsidRDefault="00F32BDE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F5782F">
              <w:rPr>
                <w:vertAlign w:val="subscript"/>
              </w:rPr>
              <w:t>470</w:t>
            </w:r>
          </w:p>
        </w:tc>
        <w:tc>
          <w:tcPr>
            <w:tcW w:w="1417" w:type="dxa"/>
            <w:vAlign w:val="center"/>
          </w:tcPr>
          <w:p w:rsidR="00F32BDE" w:rsidRPr="00F5782F" w:rsidRDefault="00F32BDE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F5782F">
              <w:rPr>
                <w:vertAlign w:val="subscript"/>
              </w:rPr>
              <w:t>545</w:t>
            </w:r>
          </w:p>
        </w:tc>
      </w:tr>
      <w:tr w:rsidR="00F5782F" w:rsidRPr="00884FB0" w:rsidTr="00F5782F">
        <w:trPr>
          <w:trHeight w:val="358"/>
          <w:jc w:val="center"/>
        </w:trPr>
        <w:tc>
          <w:tcPr>
            <w:tcW w:w="1266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F5782F">
              <w:rPr>
                <w:sz w:val="18"/>
                <w:szCs w:val="18"/>
              </w:rPr>
              <w:t>1</w:t>
            </w:r>
          </w:p>
        </w:tc>
        <w:tc>
          <w:tcPr>
            <w:tcW w:w="1471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5782F" w:rsidRPr="00884FB0" w:rsidTr="00F5782F">
        <w:trPr>
          <w:trHeight w:val="358"/>
          <w:jc w:val="center"/>
        </w:trPr>
        <w:tc>
          <w:tcPr>
            <w:tcW w:w="1266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F5782F">
              <w:rPr>
                <w:sz w:val="18"/>
                <w:szCs w:val="18"/>
              </w:rPr>
              <w:t>2</w:t>
            </w:r>
          </w:p>
        </w:tc>
        <w:tc>
          <w:tcPr>
            <w:tcW w:w="1471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5782F" w:rsidRPr="00884FB0" w:rsidTr="00F5782F">
        <w:trPr>
          <w:trHeight w:val="358"/>
          <w:jc w:val="center"/>
        </w:trPr>
        <w:tc>
          <w:tcPr>
            <w:tcW w:w="1266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F5782F">
              <w:rPr>
                <w:sz w:val="18"/>
                <w:szCs w:val="18"/>
              </w:rPr>
              <w:t>3</w:t>
            </w:r>
          </w:p>
        </w:tc>
        <w:tc>
          <w:tcPr>
            <w:tcW w:w="1471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5782F" w:rsidRPr="00884FB0" w:rsidTr="00F5782F">
        <w:trPr>
          <w:trHeight w:val="358"/>
          <w:jc w:val="center"/>
        </w:trPr>
        <w:tc>
          <w:tcPr>
            <w:tcW w:w="1266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F5782F">
              <w:rPr>
                <w:sz w:val="18"/>
                <w:szCs w:val="18"/>
              </w:rPr>
              <w:t>4</w:t>
            </w:r>
          </w:p>
        </w:tc>
        <w:tc>
          <w:tcPr>
            <w:tcW w:w="1471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5782F" w:rsidRPr="00884FB0" w:rsidTr="00F5782F">
        <w:trPr>
          <w:trHeight w:val="358"/>
          <w:jc w:val="center"/>
        </w:trPr>
        <w:tc>
          <w:tcPr>
            <w:tcW w:w="1266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F5782F">
              <w:rPr>
                <w:sz w:val="18"/>
                <w:szCs w:val="18"/>
              </w:rPr>
              <w:t>5</w:t>
            </w:r>
          </w:p>
        </w:tc>
        <w:tc>
          <w:tcPr>
            <w:tcW w:w="1471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F5782F" w:rsidRDefault="00884FB0" w:rsidP="00F5782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4C0987" w:rsidRDefault="004C0987" w:rsidP="004C0987">
      <w:pPr>
        <w:rPr>
          <w:sz w:val="16"/>
        </w:rPr>
      </w:pPr>
    </w:p>
    <w:p w:rsidR="004C0987" w:rsidRDefault="004C0987" w:rsidP="008C014C">
      <w:pPr>
        <w:pStyle w:val="txtchemChar"/>
        <w:spacing w:before="0" w:line="240" w:lineRule="auto"/>
        <w:ind w:left="709"/>
      </w:pPr>
      <w:r>
        <w:t>Pro každou vlnovou délku sestroj</w:t>
      </w:r>
      <w:r w:rsidR="000C7B44">
        <w:t>it</w:t>
      </w:r>
      <w:r>
        <w:t xml:space="preserve"> kalibrační křivky</w:t>
      </w:r>
      <w:r w:rsidR="000C7B44">
        <w:t xml:space="preserve"> KMnO</w:t>
      </w:r>
      <w:r w:rsidR="000C7B44" w:rsidRPr="00884FB0">
        <w:rPr>
          <w:vertAlign w:val="subscript"/>
        </w:rPr>
        <w:t>4</w:t>
      </w:r>
      <w:r w:rsidR="000C7B44">
        <w:t xml:space="preserve"> a </w:t>
      </w:r>
      <w:r w:rsidR="00884FB0">
        <w:t>K</w:t>
      </w:r>
      <w:r w:rsidR="00884FB0">
        <w:rPr>
          <w:vertAlign w:val="subscript"/>
        </w:rPr>
        <w:t>2</w:t>
      </w:r>
      <w:r w:rsidR="00884FB0">
        <w:t>Cr</w:t>
      </w:r>
      <w:r w:rsidR="00884FB0">
        <w:rPr>
          <w:vertAlign w:val="subscript"/>
        </w:rPr>
        <w:t>2</w:t>
      </w:r>
      <w:r w:rsidR="00884FB0">
        <w:t>O</w:t>
      </w:r>
      <w:r w:rsidR="00884FB0">
        <w:rPr>
          <w:vertAlign w:val="subscript"/>
        </w:rPr>
        <w:t xml:space="preserve">7 </w:t>
      </w:r>
      <w:r>
        <w:t xml:space="preserve">jako závislosti A = f(c). </w:t>
      </w:r>
    </w:p>
    <w:p w:rsidR="000C7B44" w:rsidRDefault="000C7B44" w:rsidP="008C014C">
      <w:pPr>
        <w:pStyle w:val="txtchemChar"/>
        <w:spacing w:before="0" w:line="240" w:lineRule="auto"/>
        <w:ind w:left="709"/>
      </w:pPr>
    </w:p>
    <w:p w:rsidR="004C0987" w:rsidRPr="00F32BDE" w:rsidRDefault="004C0987" w:rsidP="00F1262F">
      <w:pPr>
        <w:pStyle w:val="Nadpis3"/>
        <w:ind w:left="720" w:hanging="720"/>
        <w:rPr>
          <w:i w:val="0"/>
        </w:rPr>
      </w:pPr>
      <w:r w:rsidRPr="00F32BDE">
        <w:rPr>
          <w:i w:val="0"/>
        </w:rPr>
        <w:t>5.4.</w:t>
      </w:r>
      <w:r w:rsidR="008C014C" w:rsidRPr="00F32BDE">
        <w:rPr>
          <w:i w:val="0"/>
        </w:rPr>
        <w:tab/>
      </w:r>
      <w:r w:rsidRPr="00F32BDE">
        <w:rPr>
          <w:i w:val="0"/>
        </w:rPr>
        <w:t xml:space="preserve">Příprava modelových </w:t>
      </w:r>
      <w:r w:rsidR="00F1262F" w:rsidRPr="00F32BDE">
        <w:rPr>
          <w:i w:val="0"/>
        </w:rPr>
        <w:t>směsných roztoků manganistanu a dichromanu</w:t>
      </w:r>
      <w:r w:rsidR="006542E4" w:rsidRPr="00F32BDE">
        <w:rPr>
          <w:i w:val="0"/>
        </w:rPr>
        <w:t xml:space="preserve"> </w:t>
      </w:r>
    </w:p>
    <w:p w:rsidR="004C0987" w:rsidRDefault="004C0987" w:rsidP="008C014C">
      <w:pPr>
        <w:pStyle w:val="txtchemChar"/>
        <w:spacing w:line="240" w:lineRule="auto"/>
        <w:ind w:left="708"/>
      </w:pPr>
      <w:r>
        <w:t>Do tří  50 ml odměrných baněk připrav</w:t>
      </w:r>
      <w:r w:rsidR="00F32BDE">
        <w:t>it</w:t>
      </w:r>
      <w:r>
        <w:t xml:space="preserve"> </w:t>
      </w:r>
      <w:r w:rsidR="00F32BDE">
        <w:t xml:space="preserve">dle následující tabulky </w:t>
      </w:r>
      <w:r>
        <w:t>směsné roztoky o různém poměru obsahu manganistanu</w:t>
      </w:r>
      <w:r w:rsidR="00FD5CA4">
        <w:t xml:space="preserve"> </w:t>
      </w:r>
      <w:r>
        <w:t>a dichromanu. Pipetou přid</w:t>
      </w:r>
      <w:r w:rsidR="00F32BDE">
        <w:t>at</w:t>
      </w:r>
      <w:r>
        <w:t xml:space="preserve"> 10 ml směsi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a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 xml:space="preserve">4 </w:t>
      </w:r>
      <w:r>
        <w:t>, dopln</w:t>
      </w:r>
      <w:r w:rsidR="00F32BDE">
        <w:t>it</w:t>
      </w:r>
      <w:r>
        <w:t xml:space="preserve"> destilovanou vodou po značku a dobře promích</w:t>
      </w:r>
      <w:r w:rsidR="00F32BDE">
        <w:t>at</w:t>
      </w:r>
      <w:r>
        <w:t xml:space="preserve">. </w:t>
      </w:r>
    </w:p>
    <w:p w:rsidR="004C0987" w:rsidRDefault="004C0987" w:rsidP="004C0987">
      <w:pPr>
        <w:pStyle w:val="txtchemChar"/>
      </w:pPr>
    </w:p>
    <w:tbl>
      <w:tblPr>
        <w:tblW w:w="9214" w:type="dxa"/>
        <w:tblInd w:w="35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134"/>
        <w:gridCol w:w="992"/>
        <w:gridCol w:w="851"/>
        <w:gridCol w:w="708"/>
        <w:gridCol w:w="709"/>
        <w:gridCol w:w="709"/>
        <w:gridCol w:w="992"/>
        <w:gridCol w:w="709"/>
        <w:gridCol w:w="709"/>
        <w:gridCol w:w="708"/>
        <w:gridCol w:w="993"/>
      </w:tblGrid>
      <w:tr w:rsidR="00F32BDE" w:rsidTr="00313F1D">
        <w:trPr>
          <w:trHeight w:val="1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V</w:t>
            </w:r>
            <w:r w:rsidRPr="00F32BDE">
              <w:rPr>
                <w:sz w:val="20"/>
                <w:vertAlign w:val="subscript"/>
              </w:rPr>
              <w:t>pip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[ml]</w:t>
            </w:r>
          </w:p>
          <w:p w:rsidR="00F32BDE" w:rsidRDefault="00F32BDE" w:rsidP="00F32BD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(K</w:t>
            </w:r>
            <w:r>
              <w:rPr>
                <w:sz w:val="20"/>
                <w:vertAlign w:val="subscript"/>
                <w:lang w:val="en-US"/>
              </w:rPr>
              <w:t>2</w:t>
            </w:r>
            <w:r>
              <w:rPr>
                <w:sz w:val="20"/>
                <w:lang w:val="en-US"/>
              </w:rPr>
              <w:t>Cr</w:t>
            </w:r>
            <w:r>
              <w:rPr>
                <w:sz w:val="20"/>
                <w:vertAlign w:val="subscript"/>
                <w:lang w:val="en-US"/>
              </w:rPr>
              <w:t>2</w:t>
            </w:r>
            <w:r>
              <w:rPr>
                <w:sz w:val="20"/>
                <w:lang w:val="en-US"/>
              </w:rPr>
              <w:t>O</w:t>
            </w:r>
            <w:r>
              <w:rPr>
                <w:sz w:val="20"/>
                <w:vertAlign w:val="subscript"/>
                <w:lang w:val="en-US"/>
              </w:rPr>
              <w:t>7</w:t>
            </w:r>
            <w:r>
              <w:rPr>
                <w:sz w:val="20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</w:t>
            </w:r>
            <w:r>
              <w:rPr>
                <w:position w:val="-2"/>
                <w:sz w:val="20"/>
                <w:vertAlign w:val="subscript"/>
              </w:rPr>
              <w:t>2</w:t>
            </w:r>
            <w:r>
              <w:rPr>
                <w:sz w:val="20"/>
                <w:vertAlign w:val="subscript"/>
              </w:rPr>
              <w:t>Cr</w:t>
            </w:r>
            <w:r>
              <w:rPr>
                <w:position w:val="-2"/>
                <w:sz w:val="20"/>
                <w:vertAlign w:val="subscript"/>
              </w:rPr>
              <w:t>2</w:t>
            </w:r>
            <w:r>
              <w:rPr>
                <w:sz w:val="20"/>
                <w:vertAlign w:val="subscript"/>
              </w:rPr>
              <w:t>O</w:t>
            </w:r>
            <w:r>
              <w:rPr>
                <w:position w:val="-2"/>
                <w:sz w:val="20"/>
                <w:vertAlign w:val="subscript"/>
              </w:rPr>
              <w:t>7</w:t>
            </w:r>
            <w:r>
              <w:rPr>
                <w:sz w:val="20"/>
              </w:rPr>
              <w:t xml:space="preserve"> [mol/l]</w:t>
            </w:r>
          </w:p>
          <w:p w:rsidR="00F32BDE" w:rsidRDefault="00F32BDE" w:rsidP="00F32B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(dáno)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Pr="00884FB0" w:rsidRDefault="00F32BDE" w:rsidP="00F32BD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884FB0">
              <w:rPr>
                <w:vertAlign w:val="subscript"/>
              </w:rPr>
              <w:t>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Pr="00884FB0" w:rsidRDefault="00F32BDE" w:rsidP="00F32BD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F32BDE">
              <w:rPr>
                <w:vertAlign w:val="subscript"/>
              </w:rPr>
              <w:t>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Pr="00884FB0" w:rsidRDefault="00F32BDE" w:rsidP="00F32BD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F32BDE">
              <w:rPr>
                <w:vertAlign w:val="subscript"/>
              </w:rPr>
              <w:t>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Pr="00F32BDE">
              <w:rPr>
                <w:sz w:val="20"/>
                <w:vertAlign w:val="subscript"/>
              </w:rPr>
              <w:t>pip</w:t>
            </w:r>
            <w:r>
              <w:rPr>
                <w:sz w:val="20"/>
              </w:rPr>
              <w:t xml:space="preserve"> [ml]</w:t>
            </w:r>
          </w:p>
          <w:p w:rsidR="00F32BDE" w:rsidRDefault="00F32BDE" w:rsidP="00F32B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(KMnO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Pr="00884FB0" w:rsidRDefault="00F32BDE" w:rsidP="00F32BD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F32BDE">
              <w:rPr>
                <w:vertAlign w:val="subscript"/>
              </w:rPr>
              <w:t>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Pr="00884FB0" w:rsidRDefault="00F32BDE" w:rsidP="00F32BD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F32BDE">
              <w:rPr>
                <w:vertAlign w:val="subscript"/>
              </w:rPr>
              <w:t>545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Pr="00884FB0" w:rsidRDefault="00F32BDE" w:rsidP="00F32BD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F32BDE">
              <w:rPr>
                <w:vertAlign w:val="subscript"/>
              </w:rPr>
              <w:t>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KMnO</w:t>
            </w:r>
            <w:r>
              <w:rPr>
                <w:position w:val="-2"/>
                <w:sz w:val="20"/>
                <w:vertAlign w:val="subscript"/>
              </w:rPr>
              <w:t>4</w:t>
            </w:r>
            <w:r>
              <w:rPr>
                <w:sz w:val="20"/>
              </w:rPr>
              <w:t xml:space="preserve"> [mol/l]</w:t>
            </w:r>
          </w:p>
          <w:p w:rsidR="00F32BDE" w:rsidRDefault="00F32BDE" w:rsidP="00F32B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(dáno)</w:t>
            </w:r>
          </w:p>
        </w:tc>
      </w:tr>
      <w:tr w:rsidR="00F32BDE" w:rsidTr="00313F1D">
        <w:trPr>
          <w:trHeight w:val="1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Vzorek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</w:p>
        </w:tc>
      </w:tr>
      <w:tr w:rsidR="00F32BDE" w:rsidTr="00313F1D">
        <w:trPr>
          <w:trHeight w:val="1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Vzorek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</w:p>
        </w:tc>
      </w:tr>
      <w:tr w:rsidR="00F32BDE" w:rsidTr="00313F1D">
        <w:trPr>
          <w:trHeight w:val="1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Vzorek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</w:p>
        </w:tc>
      </w:tr>
      <w:tr w:rsidR="00F32BDE" w:rsidTr="00313F1D">
        <w:trPr>
          <w:trHeight w:val="1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Pr="00F32BDE" w:rsidRDefault="00F32BDE" w:rsidP="004C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Neznámý vzorek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</w:p>
        </w:tc>
      </w:tr>
    </w:tbl>
    <w:p w:rsidR="004C0987" w:rsidRDefault="004C0987" w:rsidP="004C0987">
      <w:pPr>
        <w:rPr>
          <w:b/>
          <w:caps/>
          <w:sz w:val="22"/>
        </w:rPr>
      </w:pPr>
    </w:p>
    <w:p w:rsidR="004C0987" w:rsidRPr="00F32BDE" w:rsidRDefault="000D1890" w:rsidP="000D1890">
      <w:pPr>
        <w:spacing w:line="240" w:lineRule="auto"/>
        <w:rPr>
          <w:b/>
          <w:sz w:val="20"/>
        </w:rPr>
      </w:pPr>
      <w:r w:rsidRPr="00F32BDE">
        <w:rPr>
          <w:b/>
          <w:sz w:val="20"/>
        </w:rPr>
        <w:t>5.5.</w:t>
      </w:r>
      <w:r w:rsidRPr="00F32BDE">
        <w:rPr>
          <w:b/>
          <w:sz w:val="20"/>
        </w:rPr>
        <w:tab/>
      </w:r>
      <w:r w:rsidR="004C0987" w:rsidRPr="00F32BDE">
        <w:rPr>
          <w:b/>
          <w:sz w:val="20"/>
        </w:rPr>
        <w:t>Měření absorbanc</w:t>
      </w:r>
      <w:r w:rsidR="00F1262F" w:rsidRPr="00F32BDE">
        <w:rPr>
          <w:b/>
          <w:sz w:val="20"/>
        </w:rPr>
        <w:t>e</w:t>
      </w:r>
      <w:r w:rsidR="004C0987" w:rsidRPr="00F32BDE">
        <w:rPr>
          <w:b/>
          <w:sz w:val="20"/>
        </w:rPr>
        <w:t xml:space="preserve"> </w:t>
      </w:r>
      <w:r w:rsidR="00F1262F" w:rsidRPr="00F32BDE">
        <w:rPr>
          <w:b/>
          <w:sz w:val="20"/>
        </w:rPr>
        <w:t>směsných</w:t>
      </w:r>
      <w:r w:rsidR="004C0987" w:rsidRPr="00F32BDE">
        <w:rPr>
          <w:b/>
          <w:sz w:val="20"/>
        </w:rPr>
        <w:t xml:space="preserve"> vzorků</w:t>
      </w:r>
      <w:r w:rsidR="00F1262F" w:rsidRPr="00F32BDE">
        <w:rPr>
          <w:b/>
          <w:sz w:val="20"/>
        </w:rPr>
        <w:t xml:space="preserve"> a výpočet jejich složení</w:t>
      </w:r>
    </w:p>
    <w:p w:rsidR="004C0987" w:rsidRDefault="004C0987" w:rsidP="000D1890">
      <w:pPr>
        <w:pStyle w:val="txtchemChar"/>
        <w:spacing w:line="240" w:lineRule="auto"/>
        <w:ind w:left="709"/>
      </w:pPr>
      <w:r>
        <w:t xml:space="preserve">Při vlnových délkách, při nichž </w:t>
      </w:r>
      <w:r w:rsidR="001A1648">
        <w:t>byly</w:t>
      </w:r>
      <w:r>
        <w:t xml:space="preserve"> </w:t>
      </w:r>
      <w:r w:rsidR="001A1648">
        <w:t>naměřeny</w:t>
      </w:r>
      <w:r>
        <w:t xml:space="preserve"> kalibrační závislosti, </w:t>
      </w:r>
      <w:r w:rsidR="001A1648">
        <w:t>změřit</w:t>
      </w:r>
      <w:r>
        <w:t xml:space="preserve"> absorbance modelových vzorků</w:t>
      </w:r>
      <w:r>
        <w:rPr>
          <w:i/>
        </w:rPr>
        <w:t xml:space="preserve"> </w:t>
      </w:r>
      <w:r>
        <w:t xml:space="preserve">v </w:t>
      </w:r>
      <w:smartTag w:uri="urn:schemas-microsoft-com:office:smarttags" w:element="metricconverter">
        <w:smartTagPr>
          <w:attr w:name="ProductID" w:val="1 cm"/>
        </w:smartTagPr>
        <w:r>
          <w:t>1 cm</w:t>
        </w:r>
      </w:smartTag>
      <w:r>
        <w:t xml:space="preserve"> kyvetě proti destilované vodě. </w:t>
      </w:r>
    </w:p>
    <w:p w:rsidR="00313F1D" w:rsidRDefault="00313F1D" w:rsidP="00163263">
      <w:pPr>
        <w:pStyle w:val="Nadpis3"/>
        <w:spacing w:line="240" w:lineRule="auto"/>
        <w:ind w:left="720" w:hanging="720"/>
        <w:rPr>
          <w:i w:val="0"/>
        </w:rPr>
      </w:pPr>
    </w:p>
    <w:p w:rsidR="004C0987" w:rsidRPr="000D1890" w:rsidRDefault="004C0987" w:rsidP="00163263">
      <w:pPr>
        <w:pStyle w:val="Nadpis3"/>
        <w:spacing w:line="240" w:lineRule="auto"/>
        <w:ind w:left="720" w:hanging="720"/>
        <w:rPr>
          <w:i w:val="0"/>
          <w:caps/>
          <w:sz w:val="22"/>
          <w:szCs w:val="22"/>
        </w:rPr>
      </w:pPr>
      <w:r w:rsidRPr="001A1648">
        <w:rPr>
          <w:i w:val="0"/>
        </w:rPr>
        <w:t>5.6.</w:t>
      </w:r>
      <w:r w:rsidR="000D1890" w:rsidRPr="001A1648">
        <w:rPr>
          <w:i w:val="0"/>
        </w:rPr>
        <w:tab/>
      </w:r>
      <w:r w:rsidRPr="001A1648">
        <w:rPr>
          <w:i w:val="0"/>
        </w:rPr>
        <w:t>Stanovení koncentrac</w:t>
      </w:r>
      <w:r w:rsidR="00163263" w:rsidRPr="001A1648">
        <w:rPr>
          <w:i w:val="0"/>
        </w:rPr>
        <w:t>e</w:t>
      </w:r>
      <w:r w:rsidRPr="001A1648">
        <w:rPr>
          <w:i w:val="0"/>
        </w:rPr>
        <w:t xml:space="preserve"> </w:t>
      </w:r>
      <w:r w:rsidR="00163263" w:rsidRPr="001A1648">
        <w:rPr>
          <w:i w:val="0"/>
        </w:rPr>
        <w:t>manganistanu a dichromanu</w:t>
      </w:r>
      <w:r w:rsidRPr="001A1648">
        <w:rPr>
          <w:i w:val="0"/>
        </w:rPr>
        <w:t xml:space="preserve"> v modelových vzorcích</w:t>
      </w:r>
    </w:p>
    <w:p w:rsidR="00163263" w:rsidRDefault="004C0987" w:rsidP="00702184">
      <w:pPr>
        <w:pStyle w:val="txtchemChar"/>
        <w:spacing w:line="240" w:lineRule="auto"/>
        <w:ind w:left="709"/>
      </w:pPr>
      <w:r>
        <w:t>Jak lze odvodit z naměřených spekter, jsou rozdíly mezi absorpčními křivkami pro žlutooranžový dichroman a fialový manganistan takové, že v oblasti vlnové délky 545 nm dichroman na rozdíl od manganistanu prakticky neabsorbuje.</w:t>
      </w:r>
    </w:p>
    <w:p w:rsidR="004C0987" w:rsidRDefault="004C0987" w:rsidP="00702184">
      <w:pPr>
        <w:pStyle w:val="txtchemChar"/>
        <w:spacing w:line="240" w:lineRule="auto"/>
        <w:ind w:left="709"/>
      </w:pPr>
      <w:r>
        <w:lastRenderedPageBreak/>
        <w:t>To umožňuje z absorbance naměřené při této vlnové délce stanovit s použitím příslušné kalibrační křivky pro manganistan</w:t>
      </w:r>
      <w:r>
        <w:rPr>
          <w:i/>
        </w:rPr>
        <w:t xml:space="preserve"> </w:t>
      </w:r>
      <w:r>
        <w:t>koncentraci manganistanu ve vzorku.</w:t>
      </w:r>
    </w:p>
    <w:p w:rsidR="004C0987" w:rsidRDefault="004C0987" w:rsidP="00702184">
      <w:pPr>
        <w:pStyle w:val="txtchemChar"/>
        <w:spacing w:line="240" w:lineRule="auto"/>
        <w:ind w:left="709"/>
        <w:rPr>
          <w:sz w:val="24"/>
          <w:szCs w:val="24"/>
        </w:rPr>
      </w:pPr>
      <w:r>
        <w:t>Naměřená absorbance směsného vzorku při 545 nm odpovídá totiž pouze koncentraci manganistanu, protože platí:</w:t>
      </w:r>
    </w:p>
    <w:p w:rsidR="004C0987" w:rsidRDefault="00B52FC6" w:rsidP="00163263">
      <w:pPr>
        <w:pStyle w:val="txtchemChar"/>
        <w:spacing w:line="240" w:lineRule="atLeast"/>
        <w:ind w:firstLine="709"/>
        <w:jc w:val="center"/>
        <w:rPr>
          <w:sz w:val="24"/>
          <w:szCs w:val="24"/>
        </w:rPr>
      </w:pPr>
      <w:r w:rsidRPr="00163263">
        <w:rPr>
          <w:position w:val="-16"/>
        </w:rPr>
        <w:object w:dxaOrig="2380" w:dyaOrig="400">
          <v:shape id="_x0000_i1033" type="#_x0000_t75" style="width:106.5pt;height:20.5pt" o:ole="">
            <v:imagedata r:id="rId25" o:title=""/>
          </v:shape>
          <o:OLEObject Type="Embed" ProgID="Equation.3" ShapeID="_x0000_i1033" DrawAspect="Content" ObjectID="_1517999399" r:id="rId26"/>
        </w:object>
      </w:r>
    </w:p>
    <w:p w:rsidR="004C0987" w:rsidRDefault="004C0987" w:rsidP="00702184">
      <w:pPr>
        <w:pStyle w:val="txtchemChar"/>
        <w:spacing w:line="240" w:lineRule="auto"/>
        <w:ind w:left="709"/>
      </w:pPr>
      <w:r>
        <w:t>Pro takto určen</w:t>
      </w:r>
      <w:r w:rsidR="001A1648">
        <w:t>ou koncentraci manganistanu odečíst</w:t>
      </w:r>
      <w:r>
        <w:t xml:space="preserve"> na kalibračních křivkách pro manganistan při 390 nm a 470 nm odpovídající hodnoty absorbance, tj. (A</w:t>
      </w:r>
      <w:r>
        <w:rPr>
          <w:vertAlign w:val="subscript"/>
        </w:rPr>
        <w:t>KMnO</w:t>
      </w:r>
      <w:r>
        <w:rPr>
          <w:position w:val="-2"/>
          <w:vertAlign w:val="subscript"/>
        </w:rPr>
        <w:t>4</w:t>
      </w:r>
      <w:r>
        <w:t>)</w:t>
      </w:r>
      <w:r>
        <w:rPr>
          <w:vertAlign w:val="subscript"/>
        </w:rPr>
        <w:t xml:space="preserve">390 </w:t>
      </w:r>
      <w:r>
        <w:t xml:space="preserve"> a (A</w:t>
      </w:r>
      <w:r>
        <w:rPr>
          <w:vertAlign w:val="subscript"/>
        </w:rPr>
        <w:t>KMnO</w:t>
      </w:r>
      <w:r>
        <w:rPr>
          <w:position w:val="-2"/>
          <w:vertAlign w:val="subscript"/>
        </w:rPr>
        <w:t>4</w:t>
      </w:r>
      <w:r>
        <w:t>)</w:t>
      </w:r>
      <w:r>
        <w:rPr>
          <w:vertAlign w:val="subscript"/>
        </w:rPr>
        <w:t>470</w:t>
      </w:r>
      <w:r>
        <w:t xml:space="preserve">. </w:t>
      </w:r>
    </w:p>
    <w:p w:rsidR="004C0987" w:rsidRDefault="004C0987" w:rsidP="000D1890">
      <w:pPr>
        <w:pStyle w:val="txtchemChar"/>
        <w:tabs>
          <w:tab w:val="left" w:pos="960"/>
        </w:tabs>
        <w:ind w:left="708"/>
      </w:pPr>
      <w:r>
        <w:t>Pro jednotlivé vlnové délky odeč</w:t>
      </w:r>
      <w:r w:rsidR="001A1648">
        <w:t>íst</w:t>
      </w:r>
      <w:r>
        <w:t xml:space="preserve"> tyto hodnoty od naměřených hodnot absorbance směsného modelového vzorku A</w:t>
      </w:r>
      <w:r>
        <w:rPr>
          <w:vertAlign w:val="subscript"/>
        </w:rPr>
        <w:t>390</w:t>
      </w:r>
      <w:r>
        <w:t>, resp. A</w:t>
      </w:r>
      <w:r>
        <w:rPr>
          <w:vertAlign w:val="subscript"/>
        </w:rPr>
        <w:t>470</w:t>
      </w:r>
      <w:r>
        <w:t xml:space="preserve">, čímž </w:t>
      </w:r>
      <w:r w:rsidR="001A1648">
        <w:t>lze získat</w:t>
      </w:r>
      <w:r>
        <w:t xml:space="preserve"> korigované</w:t>
      </w:r>
      <w:r>
        <w:rPr>
          <w:i/>
        </w:rPr>
        <w:t xml:space="preserve"> </w:t>
      </w:r>
      <w:r>
        <w:t>hodnoty absorbancí, které odpovídají pouze koncentraci dichromanu (A</w:t>
      </w:r>
      <w:r>
        <w:rPr>
          <w:vertAlign w:val="subscript"/>
        </w:rPr>
        <w:t>K</w:t>
      </w:r>
      <w:r>
        <w:rPr>
          <w:position w:val="-2"/>
          <w:vertAlign w:val="subscript"/>
        </w:rPr>
        <w:t>2</w:t>
      </w:r>
      <w:r>
        <w:rPr>
          <w:vertAlign w:val="subscript"/>
        </w:rPr>
        <w:t>Cr</w:t>
      </w:r>
      <w:r>
        <w:rPr>
          <w:position w:val="-2"/>
          <w:vertAlign w:val="subscript"/>
        </w:rPr>
        <w:t>2</w:t>
      </w:r>
      <w:r>
        <w:rPr>
          <w:vertAlign w:val="subscript"/>
        </w:rPr>
        <w:t>O</w:t>
      </w:r>
      <w:r>
        <w:rPr>
          <w:position w:val="-2"/>
          <w:vertAlign w:val="subscript"/>
        </w:rPr>
        <w:t>7</w:t>
      </w:r>
      <w:r>
        <w:t>)</w:t>
      </w:r>
      <w:r>
        <w:rPr>
          <w:vertAlign w:val="subscript"/>
        </w:rPr>
        <w:t>390</w:t>
      </w:r>
      <w:r>
        <w:t xml:space="preserve">  a (A</w:t>
      </w:r>
      <w:r>
        <w:rPr>
          <w:vertAlign w:val="subscript"/>
        </w:rPr>
        <w:t>K</w:t>
      </w:r>
      <w:r>
        <w:rPr>
          <w:position w:val="-2"/>
          <w:vertAlign w:val="subscript"/>
        </w:rPr>
        <w:t>2</w:t>
      </w:r>
      <w:r>
        <w:rPr>
          <w:vertAlign w:val="subscript"/>
        </w:rPr>
        <w:t>Cr</w:t>
      </w:r>
      <w:r>
        <w:rPr>
          <w:position w:val="-2"/>
          <w:vertAlign w:val="subscript"/>
        </w:rPr>
        <w:t>2</w:t>
      </w:r>
      <w:r>
        <w:rPr>
          <w:vertAlign w:val="subscript"/>
        </w:rPr>
        <w:t>O</w:t>
      </w:r>
      <w:r>
        <w:rPr>
          <w:position w:val="-2"/>
          <w:vertAlign w:val="subscript"/>
        </w:rPr>
        <w:t>7</w:t>
      </w:r>
      <w:r>
        <w:t>)</w:t>
      </w:r>
      <w:r>
        <w:rPr>
          <w:vertAlign w:val="subscript"/>
        </w:rPr>
        <w:t>470</w:t>
      </w:r>
      <w:r>
        <w:t>.</w:t>
      </w:r>
    </w:p>
    <w:p w:rsidR="004C0987" w:rsidRDefault="004C0987" w:rsidP="00B52FC6">
      <w:pPr>
        <w:pStyle w:val="txtchemChar"/>
        <w:spacing w:line="240" w:lineRule="auto"/>
        <w:ind w:left="709"/>
      </w:pPr>
      <w:r>
        <w:t xml:space="preserve">Při výpočtu </w:t>
      </w:r>
      <w:r w:rsidR="001A1648">
        <w:t>je třeba vycházet</w:t>
      </w:r>
      <w:r>
        <w:t xml:space="preserve"> z následujících vztahů, patřičně </w:t>
      </w:r>
      <w:r w:rsidR="001A1648">
        <w:t>je upravit</w:t>
      </w:r>
      <w:r>
        <w:t>:</w:t>
      </w:r>
    </w:p>
    <w:p w:rsidR="004C0987" w:rsidRDefault="00B52FC6" w:rsidP="00B52FC6">
      <w:pPr>
        <w:pStyle w:val="txtchemChar"/>
        <w:spacing w:line="240" w:lineRule="atLeast"/>
        <w:ind w:firstLine="709"/>
        <w:jc w:val="center"/>
        <w:rPr>
          <w:vertAlign w:val="subscript"/>
        </w:rPr>
      </w:pPr>
      <w:r w:rsidRPr="00B52FC6">
        <w:rPr>
          <w:position w:val="-16"/>
        </w:rPr>
        <w:object w:dxaOrig="2940" w:dyaOrig="400">
          <v:shape id="_x0000_i1034" type="#_x0000_t75" style="width:130.5pt;height:20.5pt" o:ole="">
            <v:imagedata r:id="rId27" o:title=""/>
          </v:shape>
          <o:OLEObject Type="Embed" ProgID="Equation.3" ShapeID="_x0000_i1034" DrawAspect="Content" ObjectID="_1517999400" r:id="rId28"/>
        </w:object>
      </w:r>
    </w:p>
    <w:p w:rsidR="004C0987" w:rsidRDefault="00B52FC6" w:rsidP="00B52FC6">
      <w:pPr>
        <w:spacing w:before="240" w:line="240" w:lineRule="atLeast"/>
        <w:ind w:firstLine="709"/>
        <w:jc w:val="center"/>
        <w:rPr>
          <w:sz w:val="20"/>
        </w:rPr>
      </w:pPr>
      <w:r w:rsidRPr="00B52FC6">
        <w:rPr>
          <w:position w:val="-16"/>
          <w:sz w:val="20"/>
        </w:rPr>
        <w:object w:dxaOrig="4380" w:dyaOrig="400">
          <v:shape id="_x0000_i1035" type="#_x0000_t75" style="width:195pt;height:20.5pt" o:ole="">
            <v:imagedata r:id="rId29" o:title=""/>
          </v:shape>
          <o:OLEObject Type="Embed" ProgID="Equation.3" ShapeID="_x0000_i1035" DrawAspect="Content" ObjectID="_1517999401" r:id="rId30"/>
        </w:object>
      </w:r>
    </w:p>
    <w:p w:rsidR="004C0987" w:rsidRDefault="00B52FC6" w:rsidP="00B52FC6">
      <w:pPr>
        <w:pStyle w:val="txtchemChar"/>
        <w:spacing w:line="240" w:lineRule="atLeast"/>
        <w:ind w:firstLine="709"/>
        <w:jc w:val="center"/>
        <w:rPr>
          <w:vertAlign w:val="subscript"/>
        </w:rPr>
      </w:pPr>
      <w:r w:rsidRPr="00B52FC6">
        <w:rPr>
          <w:position w:val="-16"/>
        </w:rPr>
        <w:object w:dxaOrig="2960" w:dyaOrig="400">
          <v:shape id="_x0000_i1036" type="#_x0000_t75" style="width:131.5pt;height:20.5pt" o:ole="">
            <v:imagedata r:id="rId31" o:title=""/>
          </v:shape>
          <o:OLEObject Type="Embed" ProgID="Equation.3" ShapeID="_x0000_i1036" DrawAspect="Content" ObjectID="_1517999402" r:id="rId32"/>
        </w:object>
      </w:r>
    </w:p>
    <w:p w:rsidR="004C0987" w:rsidRDefault="00B52FC6" w:rsidP="00B52FC6">
      <w:pPr>
        <w:pStyle w:val="txtchemChar"/>
        <w:spacing w:line="240" w:lineRule="atLeast"/>
        <w:ind w:firstLine="709"/>
        <w:jc w:val="center"/>
        <w:rPr>
          <w:vertAlign w:val="subscript"/>
        </w:rPr>
      </w:pPr>
      <w:r w:rsidRPr="00B52FC6">
        <w:rPr>
          <w:position w:val="-16"/>
        </w:rPr>
        <w:object w:dxaOrig="4360" w:dyaOrig="400">
          <v:shape id="_x0000_i1037" type="#_x0000_t75" style="width:194pt;height:20.5pt" o:ole="">
            <v:imagedata r:id="rId33" o:title=""/>
          </v:shape>
          <o:OLEObject Type="Embed" ProgID="Equation.3" ShapeID="_x0000_i1037" DrawAspect="Content" ObjectID="_1517999403" r:id="rId34"/>
        </w:object>
      </w:r>
    </w:p>
    <w:p w:rsidR="001A1648" w:rsidRDefault="001A1648" w:rsidP="00702184">
      <w:pPr>
        <w:pStyle w:val="txtchemChar"/>
        <w:spacing w:before="0" w:line="240" w:lineRule="auto"/>
        <w:ind w:left="709"/>
      </w:pPr>
    </w:p>
    <w:p w:rsidR="004C0987" w:rsidRDefault="004C0987" w:rsidP="00702184">
      <w:pPr>
        <w:pStyle w:val="txtchemChar"/>
        <w:spacing w:before="0" w:line="240" w:lineRule="auto"/>
        <w:ind w:left="709"/>
        <w:rPr>
          <w:color w:val="000000"/>
        </w:rPr>
      </w:pPr>
      <w:r>
        <w:t>Z vypočtených korigovaných hodnot absorbancí (A</w:t>
      </w:r>
      <w:r>
        <w:rPr>
          <w:vertAlign w:val="subscript"/>
        </w:rPr>
        <w:t>K</w:t>
      </w:r>
      <w:r>
        <w:rPr>
          <w:position w:val="-2"/>
          <w:vertAlign w:val="subscript"/>
        </w:rPr>
        <w:t>2</w:t>
      </w:r>
      <w:r>
        <w:rPr>
          <w:vertAlign w:val="subscript"/>
        </w:rPr>
        <w:t>Cr</w:t>
      </w:r>
      <w:r>
        <w:rPr>
          <w:position w:val="-2"/>
          <w:vertAlign w:val="subscript"/>
        </w:rPr>
        <w:t>2</w:t>
      </w:r>
      <w:r>
        <w:rPr>
          <w:vertAlign w:val="subscript"/>
        </w:rPr>
        <w:t>O</w:t>
      </w:r>
      <w:r>
        <w:rPr>
          <w:position w:val="-2"/>
          <w:vertAlign w:val="subscript"/>
        </w:rPr>
        <w:t>7</w:t>
      </w:r>
      <w:r>
        <w:t>)</w:t>
      </w:r>
      <w:smartTag w:uri="urn:schemas-microsoft-com:office:smarttags" w:element="metricconverter">
        <w:smartTagPr>
          <w:attr w:name="ProductID" w:val="390 a"/>
        </w:smartTagPr>
        <w:r>
          <w:rPr>
            <w:vertAlign w:val="subscript"/>
          </w:rPr>
          <w:t>390</w:t>
        </w:r>
        <w:r>
          <w:t xml:space="preserve"> a</w:t>
        </w:r>
      </w:smartTag>
      <w:r>
        <w:t xml:space="preserve"> (A</w:t>
      </w:r>
      <w:r>
        <w:rPr>
          <w:vertAlign w:val="subscript"/>
        </w:rPr>
        <w:t>K</w:t>
      </w:r>
      <w:r>
        <w:rPr>
          <w:position w:val="-2"/>
          <w:vertAlign w:val="subscript"/>
        </w:rPr>
        <w:t>2</w:t>
      </w:r>
      <w:r>
        <w:rPr>
          <w:vertAlign w:val="subscript"/>
        </w:rPr>
        <w:t>Cr</w:t>
      </w:r>
      <w:r>
        <w:rPr>
          <w:position w:val="-2"/>
          <w:vertAlign w:val="subscript"/>
        </w:rPr>
        <w:t>2</w:t>
      </w:r>
      <w:r>
        <w:rPr>
          <w:vertAlign w:val="subscript"/>
        </w:rPr>
        <w:t>O</w:t>
      </w:r>
      <w:r>
        <w:rPr>
          <w:position w:val="-2"/>
          <w:vertAlign w:val="subscript"/>
        </w:rPr>
        <w:t>7</w:t>
      </w:r>
      <w:r>
        <w:t>)</w:t>
      </w:r>
      <w:r>
        <w:rPr>
          <w:vertAlign w:val="subscript"/>
        </w:rPr>
        <w:t>470</w:t>
      </w:r>
      <w:r>
        <w:t xml:space="preserve"> urč</w:t>
      </w:r>
      <w:r w:rsidR="001A1648">
        <w:t>it</w:t>
      </w:r>
      <w:r>
        <w:t xml:space="preserve"> pomocí kalibračních křivek dichromanu pro jednotlivé vlnové délky (</w:t>
      </w:r>
      <w:smartTag w:uri="urn:schemas-microsoft-com:office:smarttags" w:element="metricconverter">
        <w:smartTagPr>
          <w:attr w:name="ProductID" w:val="390 a"/>
        </w:smartTagPr>
        <w:r>
          <w:t>390 a</w:t>
        </w:r>
      </w:smartTag>
      <w:r>
        <w:t xml:space="preserve"> 470 nm) hledané koncentrace dichromanu ve vzorku. Určené koncentrace dichromanu pro jednotlivé vlnové délky (</w:t>
      </w:r>
      <w:smartTag w:uri="urn:schemas-microsoft-com:office:smarttags" w:element="metricconverter">
        <w:smartTagPr>
          <w:attr w:name="ProductID" w:val="390 a"/>
        </w:smartTagPr>
        <w:r>
          <w:t>390 a</w:t>
        </w:r>
      </w:smartTag>
      <w:r>
        <w:t xml:space="preserve"> 470 nm) porovn</w:t>
      </w:r>
      <w:r w:rsidR="001A1648">
        <w:t>at a posoudit, zda existuje</w:t>
      </w:r>
      <w:r w:rsidR="001A1648">
        <w:rPr>
          <w:color w:val="000000"/>
        </w:rPr>
        <w:t xml:space="preserve"> souvislost</w:t>
      </w:r>
      <w:r>
        <w:rPr>
          <w:color w:val="000000"/>
        </w:rPr>
        <w:t xml:space="preserve"> mezi přesností měření pro určitou úroveň absorbance a výsledkem analýzy.</w:t>
      </w:r>
    </w:p>
    <w:p w:rsidR="001A1648" w:rsidRDefault="001A1648" w:rsidP="00702184">
      <w:pPr>
        <w:pStyle w:val="txtchemChar"/>
        <w:spacing w:before="0" w:line="240" w:lineRule="auto"/>
        <w:ind w:left="709"/>
        <w:rPr>
          <w:color w:val="000000"/>
        </w:rPr>
      </w:pPr>
    </w:p>
    <w:p w:rsidR="004C0987" w:rsidRPr="001A1648" w:rsidRDefault="004C0987" w:rsidP="007207F1">
      <w:pPr>
        <w:pStyle w:val="Nadpis3"/>
        <w:ind w:left="720" w:hanging="720"/>
        <w:rPr>
          <w:i w:val="0"/>
        </w:rPr>
      </w:pPr>
      <w:r w:rsidRPr="001A1648">
        <w:rPr>
          <w:i w:val="0"/>
        </w:rPr>
        <w:t>5.7.</w:t>
      </w:r>
      <w:r w:rsidR="000D1890" w:rsidRPr="001A1648">
        <w:rPr>
          <w:i w:val="0"/>
        </w:rPr>
        <w:tab/>
      </w:r>
      <w:r w:rsidR="001A1648">
        <w:rPr>
          <w:i w:val="0"/>
        </w:rPr>
        <w:t>S</w:t>
      </w:r>
      <w:r w:rsidR="007207F1" w:rsidRPr="001A1648">
        <w:rPr>
          <w:i w:val="0"/>
        </w:rPr>
        <w:t>tanovení</w:t>
      </w:r>
      <w:r w:rsidRPr="001A1648">
        <w:rPr>
          <w:i w:val="0"/>
        </w:rPr>
        <w:t xml:space="preserve"> koncentrac</w:t>
      </w:r>
      <w:r w:rsidR="007207F1" w:rsidRPr="001A1648">
        <w:rPr>
          <w:i w:val="0"/>
        </w:rPr>
        <w:t>e</w:t>
      </w:r>
      <w:r w:rsidRPr="001A1648">
        <w:rPr>
          <w:i w:val="0"/>
        </w:rPr>
        <w:t xml:space="preserve"> </w:t>
      </w:r>
      <w:r w:rsidR="007207F1" w:rsidRPr="001A1648">
        <w:rPr>
          <w:i w:val="0"/>
        </w:rPr>
        <w:t>manganistanu a dichromanu</w:t>
      </w:r>
      <w:r w:rsidRPr="001A1648">
        <w:rPr>
          <w:i w:val="0"/>
        </w:rPr>
        <w:t xml:space="preserve"> v neznámém vzorku</w:t>
      </w:r>
    </w:p>
    <w:p w:rsidR="004C0987" w:rsidRDefault="004C0987" w:rsidP="000D1890">
      <w:pPr>
        <w:pStyle w:val="txtchemChar"/>
        <w:spacing w:line="240" w:lineRule="auto"/>
        <w:ind w:left="709"/>
      </w:pPr>
      <w:r>
        <w:t xml:space="preserve">K neznámému vzorku v 50 ml odměrné baňce </w:t>
      </w:r>
      <w:r w:rsidR="001A1648">
        <w:t>napipetovat</w:t>
      </w:r>
      <w:r>
        <w:t xml:space="preserve"> 10 ml směsi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a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 xml:space="preserve">4 </w:t>
      </w:r>
      <w:r>
        <w:t>, dopln</w:t>
      </w:r>
      <w:r w:rsidR="001A1648">
        <w:t>it</w:t>
      </w:r>
      <w:r>
        <w:t xml:space="preserve"> destilovanou vodou po značku a dobře promích</w:t>
      </w:r>
      <w:r w:rsidR="001A1648">
        <w:t>at</w:t>
      </w:r>
      <w:r>
        <w:t>.</w:t>
      </w:r>
    </w:p>
    <w:p w:rsidR="004C0987" w:rsidRDefault="004C0987" w:rsidP="000D1890">
      <w:pPr>
        <w:pStyle w:val="Nadpis3"/>
        <w:ind w:left="705" w:hanging="705"/>
        <w:rPr>
          <w:i w:val="0"/>
        </w:rPr>
      </w:pPr>
      <w:r w:rsidRPr="001A1648">
        <w:rPr>
          <w:i w:val="0"/>
        </w:rPr>
        <w:t>5.7.1.</w:t>
      </w:r>
      <w:r w:rsidR="000D1890" w:rsidRPr="001A1648">
        <w:rPr>
          <w:i w:val="0"/>
        </w:rPr>
        <w:tab/>
        <w:t>Použití tabulkového procesoru pro grafické znázornění naměřených závislostí a zpracování výsledků</w:t>
      </w:r>
    </w:p>
    <w:p w:rsidR="001A1648" w:rsidRPr="001A1648" w:rsidRDefault="001A1648" w:rsidP="001A1648"/>
    <w:p w:rsidR="004C0987" w:rsidRDefault="004C0987" w:rsidP="000D1890">
      <w:pPr>
        <w:pStyle w:val="txtchemChar"/>
        <w:spacing w:before="0" w:line="240" w:lineRule="auto"/>
        <w:ind w:left="709"/>
      </w:pPr>
      <w:r>
        <w:t>Podle pokynů vedoucího cvičení v</w:t>
      </w:r>
      <w:r w:rsidR="007207F1">
        <w:t> programu MS</w:t>
      </w:r>
      <w:r>
        <w:t> </w:t>
      </w:r>
      <w:r>
        <w:rPr>
          <w:color w:val="000000"/>
        </w:rPr>
        <w:t>Excel</w:t>
      </w:r>
      <w:r>
        <w:t xml:space="preserve"> </w:t>
      </w:r>
      <w:r w:rsidR="001A1648">
        <w:t xml:space="preserve">otevřít </w:t>
      </w:r>
      <w:r>
        <w:t>šablon</w:t>
      </w:r>
      <w:r w:rsidR="001A1648">
        <w:t>u</w:t>
      </w:r>
      <w:r>
        <w:t xml:space="preserve"> </w:t>
      </w:r>
      <w:r w:rsidRPr="001A1648">
        <w:rPr>
          <w:i/>
        </w:rPr>
        <w:t>„5-vícesložková analýza - vzorové řešení“</w:t>
      </w:r>
      <w:r>
        <w:t xml:space="preserve"> </w:t>
      </w:r>
      <w:r w:rsidR="001A1648">
        <w:t xml:space="preserve">a </w:t>
      </w:r>
      <w:r w:rsidR="001A1648">
        <w:rPr>
          <w:color w:val="000000"/>
        </w:rPr>
        <w:t>uložit nový sešit</w:t>
      </w:r>
      <w:r>
        <w:t xml:space="preserve">. </w:t>
      </w:r>
    </w:p>
    <w:p w:rsidR="004C0987" w:rsidRDefault="004C0987" w:rsidP="000D1890">
      <w:pPr>
        <w:pStyle w:val="txtchemChar"/>
        <w:spacing w:before="0" w:line="240" w:lineRule="auto"/>
        <w:ind w:left="709"/>
      </w:pPr>
      <w:r>
        <w:t>Přep</w:t>
      </w:r>
      <w:r w:rsidR="001A1648">
        <w:t>sat</w:t>
      </w:r>
      <w:r>
        <w:t xml:space="preserve"> absorb</w:t>
      </w:r>
      <w:r w:rsidR="001A1648">
        <w:t>ance pro jednotlivé vlnové délky</w:t>
      </w:r>
      <w:r>
        <w:t xml:space="preserve">. </w:t>
      </w:r>
    </w:p>
    <w:p w:rsidR="004C0987" w:rsidRDefault="004C0987" w:rsidP="000D1890">
      <w:pPr>
        <w:pStyle w:val="txtchemChar"/>
        <w:spacing w:before="0" w:line="240" w:lineRule="auto"/>
        <w:ind w:left="709"/>
      </w:pPr>
      <w:r>
        <w:t>Program zpracuje zadaná vstupní data a naměřené hodnoty a v řádcích 93</w:t>
      </w:r>
      <w:r w:rsidR="009F2302">
        <w:t>–</w:t>
      </w:r>
      <w:r>
        <w:t>111</w:t>
      </w:r>
      <w:r w:rsidR="001A1648">
        <w:t>,</w:t>
      </w:r>
      <w:r>
        <w:t xml:space="preserve"> ve sloupcích A</w:t>
      </w:r>
      <w:r w:rsidR="009F2302">
        <w:t>–</w:t>
      </w:r>
      <w:r>
        <w:t>I se objeví výsledky analýz modelových vzorků (v jednotkách hmotnostních v řádcích 95</w:t>
      </w:r>
      <w:r w:rsidR="009F2302">
        <w:t>–</w:t>
      </w:r>
      <w:r>
        <w:t>101 a</w:t>
      </w:r>
      <w:r w:rsidR="006A362B">
        <w:t> </w:t>
      </w:r>
      <w:r>
        <w:t>v</w:t>
      </w:r>
      <w:r w:rsidR="006A362B">
        <w:t> </w:t>
      </w:r>
      <w:r>
        <w:t>jednotkách objemových v řádcích 103–113).  V řádcích 114</w:t>
      </w:r>
      <w:r w:rsidR="009F2302">
        <w:t>–</w:t>
      </w:r>
      <w:r>
        <w:t xml:space="preserve">131 a </w:t>
      </w:r>
      <w:r w:rsidR="009F2302">
        <w:t>ve sloupcích A–</w:t>
      </w:r>
      <w:r>
        <w:t>D jsou výsledky analýzy zadaného neznámého vzorku.</w:t>
      </w:r>
    </w:p>
    <w:p w:rsidR="004C0987" w:rsidRDefault="004C0987" w:rsidP="004C0987">
      <w:pPr>
        <w:rPr>
          <w:sz w:val="16"/>
        </w:rPr>
      </w:pPr>
    </w:p>
    <w:tbl>
      <w:tblPr>
        <w:tblW w:w="9000" w:type="dxa"/>
        <w:tblCellMar>
          <w:left w:w="0" w:type="dxa"/>
          <w:right w:w="0" w:type="dxa"/>
        </w:tblCellMar>
        <w:tblLook w:val="0000"/>
      </w:tblPr>
      <w:tblGrid>
        <w:gridCol w:w="1929"/>
        <w:gridCol w:w="670"/>
        <w:gridCol w:w="961"/>
        <w:gridCol w:w="778"/>
        <w:gridCol w:w="1118"/>
        <w:gridCol w:w="910"/>
        <w:gridCol w:w="910"/>
        <w:gridCol w:w="910"/>
        <w:gridCol w:w="910"/>
      </w:tblGrid>
      <w:tr w:rsidR="004C0987">
        <w:trPr>
          <w:trHeight w:val="1"/>
        </w:trPr>
        <w:tc>
          <w:tcPr>
            <w:tcW w:w="43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b/>
                <w:bCs/>
                <w:i/>
                <w:iCs/>
                <w:sz w:val="9"/>
                <w:szCs w:val="18"/>
                <w:u w:val="single"/>
              </w:rPr>
            </w:pPr>
            <w:r>
              <w:rPr>
                <w:b/>
                <w:bCs/>
                <w:i/>
                <w:iCs/>
                <w:sz w:val="9"/>
                <w:szCs w:val="18"/>
                <w:u w:val="single"/>
              </w:rPr>
              <w:t>Výpočet m{Mn,Cr} v modelových vzorcích (v mg)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b/>
                <w:bCs/>
                <w:i/>
                <w:iCs/>
                <w:sz w:val="9"/>
                <w:szCs w:val="18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>DÁNO: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M.H. KMnO</w:t>
            </w:r>
            <w:r>
              <w:rPr>
                <w:sz w:val="9"/>
                <w:szCs w:val="18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158,045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g/mol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vzorek č.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pipetováno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0.0100 roztok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1,58045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mg/ml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right"/>
              <w:rPr>
                <w:b/>
                <w:bCs/>
                <w:i/>
                <w:iCs/>
                <w:sz w:val="9"/>
                <w:szCs w:val="18"/>
              </w:rPr>
            </w:pPr>
            <w:r>
              <w:rPr>
                <w:b/>
                <w:bCs/>
                <w:i/>
                <w:iCs/>
                <w:sz w:val="9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2,370675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right"/>
              <w:rPr>
                <w:b/>
                <w:bCs/>
                <w:i/>
                <w:iCs/>
                <w:sz w:val="9"/>
                <w:szCs w:val="18"/>
              </w:rPr>
            </w:pPr>
            <w:r>
              <w:rPr>
                <w:b/>
                <w:bCs/>
                <w:i/>
                <w:iCs/>
                <w:sz w:val="9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3,1609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right"/>
              <w:rPr>
                <w:b/>
                <w:bCs/>
                <w:i/>
                <w:iCs/>
                <w:sz w:val="9"/>
                <w:szCs w:val="18"/>
              </w:rPr>
            </w:pPr>
            <w:r>
              <w:rPr>
                <w:b/>
                <w:bCs/>
                <w:i/>
                <w:iCs/>
                <w:sz w:val="9"/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0,790225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i/>
                <w:iCs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M.H. K</w:t>
            </w:r>
            <w:r>
              <w:rPr>
                <w:sz w:val="9"/>
                <w:szCs w:val="18"/>
                <w:vertAlign w:val="subscript"/>
              </w:rPr>
              <w:t>2</w:t>
            </w:r>
            <w:r>
              <w:rPr>
                <w:sz w:val="9"/>
                <w:szCs w:val="18"/>
              </w:rPr>
              <w:t>Cr</w:t>
            </w:r>
            <w:r>
              <w:rPr>
                <w:sz w:val="9"/>
                <w:szCs w:val="18"/>
                <w:vertAlign w:val="subscript"/>
              </w:rPr>
              <w:t>2</w:t>
            </w:r>
            <w:r>
              <w:rPr>
                <w:sz w:val="9"/>
                <w:szCs w:val="18"/>
              </w:rPr>
              <w:t>O</w:t>
            </w:r>
            <w:r>
              <w:rPr>
                <w:sz w:val="9"/>
                <w:szCs w:val="18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294,19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g/mol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vzorek č.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pipetováno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0.0100M roztok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2,9419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mg/ml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right"/>
              <w:rPr>
                <w:b/>
                <w:bCs/>
                <w:i/>
                <w:iCs/>
                <w:sz w:val="9"/>
                <w:szCs w:val="18"/>
              </w:rPr>
            </w:pPr>
            <w:r>
              <w:rPr>
                <w:b/>
                <w:bCs/>
                <w:i/>
                <w:iCs/>
                <w:sz w:val="9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7,35475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right"/>
              <w:rPr>
                <w:b/>
                <w:bCs/>
                <w:i/>
                <w:iCs/>
                <w:sz w:val="9"/>
                <w:szCs w:val="18"/>
              </w:rPr>
            </w:pPr>
            <w:r>
              <w:rPr>
                <w:b/>
                <w:bCs/>
                <w:i/>
                <w:iCs/>
                <w:sz w:val="9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2,9419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right"/>
              <w:rPr>
                <w:b/>
                <w:bCs/>
                <w:i/>
                <w:iCs/>
                <w:sz w:val="9"/>
                <w:szCs w:val="18"/>
              </w:rPr>
            </w:pPr>
            <w:r>
              <w:rPr>
                <w:b/>
                <w:bCs/>
                <w:i/>
                <w:iCs/>
                <w:sz w:val="9"/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11,7676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b/>
                <w:bCs/>
                <w:sz w:val="9"/>
                <w:szCs w:val="18"/>
                <w:u w:val="single"/>
              </w:rPr>
            </w:pPr>
            <w:r>
              <w:rPr>
                <w:b/>
                <w:bCs/>
                <w:sz w:val="9"/>
                <w:szCs w:val="18"/>
                <w:u w:val="single"/>
              </w:rPr>
              <w:t>KALIBRAČNÍ KŘIVKA MANGANISTAN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c(KMnO</w:t>
            </w:r>
            <w:r>
              <w:rPr>
                <w:sz w:val="9"/>
                <w:szCs w:val="18"/>
                <w:vertAlign w:val="subscript"/>
              </w:rPr>
              <w:t>4</w:t>
            </w:r>
            <w:r>
              <w:rPr>
                <w:sz w:val="9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right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t.j. v 1 ml je 0.01 mmol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t.j. v 1 ml je 1.58045 mg KMnO</w:t>
            </w:r>
            <w:r>
              <w:rPr>
                <w:sz w:val="9"/>
                <w:szCs w:val="18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ml do 50 ml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mmol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c(KMnO</w:t>
            </w:r>
            <w:r>
              <w:rPr>
                <w:sz w:val="9"/>
                <w:szCs w:val="18"/>
                <w:vertAlign w:val="subscript"/>
              </w:rPr>
              <w:t>4</w:t>
            </w:r>
            <w:r>
              <w:rPr>
                <w:sz w:val="9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Pr="006A585F" w:rsidRDefault="006A585F" w:rsidP="004C0987">
            <w:pPr>
              <w:jc w:val="center"/>
              <w:rPr>
                <w:color w:val="000000"/>
                <w:sz w:val="9"/>
                <w:szCs w:val="18"/>
              </w:rPr>
            </w:pPr>
            <w:r w:rsidRPr="006A585F">
              <w:rPr>
                <w:color w:val="000000"/>
                <w:sz w:val="9"/>
                <w:szCs w:val="18"/>
              </w:rPr>
              <w:t>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Pr="006A585F" w:rsidRDefault="006A585F" w:rsidP="004C0987">
            <w:pPr>
              <w:jc w:val="center"/>
              <w:rPr>
                <w:color w:val="000000"/>
                <w:sz w:val="9"/>
                <w:szCs w:val="18"/>
              </w:rPr>
            </w:pPr>
            <w:r w:rsidRPr="006A585F">
              <w:rPr>
                <w:color w:val="000000"/>
                <w:sz w:val="9"/>
                <w:szCs w:val="18"/>
              </w:rPr>
              <w:t>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Pr="006A585F" w:rsidRDefault="006A585F" w:rsidP="004C0987">
            <w:pPr>
              <w:jc w:val="center"/>
              <w:rPr>
                <w:color w:val="000000"/>
                <w:sz w:val="9"/>
                <w:szCs w:val="18"/>
              </w:rPr>
            </w:pPr>
            <w:r w:rsidRPr="006A585F">
              <w:rPr>
                <w:color w:val="000000"/>
                <w:sz w:val="9"/>
                <w:szCs w:val="18"/>
              </w:rPr>
              <w:t>ε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v 50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mol/l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390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390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470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470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545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545 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0,50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430,0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1240,0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1,00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385,0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1185,0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1,50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136,7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376,7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1286,7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2,00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117,5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357,5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1370,0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2,50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144,0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426,0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1888,0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FF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průměrná hodnota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152,6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395,0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1393,9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stand. odchylka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20%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b/>
                <w:bCs/>
                <w:sz w:val="9"/>
                <w:szCs w:val="18"/>
                <w:u w:val="single"/>
              </w:rPr>
            </w:pPr>
            <w:r>
              <w:rPr>
                <w:b/>
                <w:bCs/>
                <w:sz w:val="9"/>
                <w:szCs w:val="18"/>
                <w:u w:val="single"/>
              </w:rPr>
              <w:t>KALIBRAČNÍ KŘIVKA DVOJCHROMAN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c(K</w:t>
            </w:r>
            <w:r>
              <w:rPr>
                <w:sz w:val="9"/>
                <w:szCs w:val="18"/>
                <w:vertAlign w:val="subscript"/>
              </w:rPr>
              <w:t>2</w:t>
            </w:r>
            <w:r>
              <w:rPr>
                <w:sz w:val="9"/>
                <w:szCs w:val="18"/>
              </w:rPr>
              <w:t>Cr</w:t>
            </w:r>
            <w:r>
              <w:rPr>
                <w:sz w:val="9"/>
                <w:szCs w:val="18"/>
                <w:vertAlign w:val="subscript"/>
              </w:rPr>
              <w:t>2</w:t>
            </w:r>
            <w:r>
              <w:rPr>
                <w:sz w:val="9"/>
                <w:szCs w:val="18"/>
              </w:rPr>
              <w:t>O</w:t>
            </w:r>
            <w:r>
              <w:rPr>
                <w:sz w:val="9"/>
                <w:szCs w:val="18"/>
                <w:vertAlign w:val="subscript"/>
              </w:rPr>
              <w:t>7</w:t>
            </w:r>
            <w:r>
              <w:rPr>
                <w:sz w:val="9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right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t.j. v 1 ml je 0.01 mmol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t.j. v 1 ml je 2.9419 mg K</w:t>
            </w:r>
            <w:r>
              <w:rPr>
                <w:sz w:val="9"/>
                <w:szCs w:val="18"/>
                <w:vertAlign w:val="subscript"/>
              </w:rPr>
              <w:t>2</w:t>
            </w:r>
            <w:r>
              <w:rPr>
                <w:sz w:val="9"/>
                <w:szCs w:val="18"/>
              </w:rPr>
              <w:t>Cr</w:t>
            </w:r>
            <w:r>
              <w:rPr>
                <w:sz w:val="9"/>
                <w:szCs w:val="18"/>
                <w:vertAlign w:val="subscript"/>
              </w:rPr>
              <w:t>2</w:t>
            </w:r>
            <w:r>
              <w:rPr>
                <w:sz w:val="9"/>
                <w:szCs w:val="18"/>
              </w:rPr>
              <w:t>O</w:t>
            </w:r>
            <w:r>
              <w:rPr>
                <w:sz w:val="9"/>
                <w:szCs w:val="18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ml v 50 ml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mmol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c(K</w:t>
            </w:r>
            <w:r>
              <w:rPr>
                <w:sz w:val="9"/>
                <w:szCs w:val="18"/>
                <w:vertAlign w:val="subscript"/>
              </w:rPr>
              <w:t>2</w:t>
            </w:r>
            <w:r>
              <w:rPr>
                <w:sz w:val="9"/>
                <w:szCs w:val="18"/>
              </w:rPr>
              <w:t>Cr</w:t>
            </w:r>
            <w:r>
              <w:rPr>
                <w:sz w:val="9"/>
                <w:szCs w:val="18"/>
                <w:vertAlign w:val="subscript"/>
              </w:rPr>
              <w:t>2</w:t>
            </w:r>
            <w:r>
              <w:rPr>
                <w:sz w:val="9"/>
                <w:szCs w:val="18"/>
              </w:rPr>
              <w:t>O</w:t>
            </w:r>
            <w:r>
              <w:rPr>
                <w:sz w:val="9"/>
                <w:szCs w:val="18"/>
                <w:vertAlign w:val="subscript"/>
              </w:rPr>
              <w:t>7</w:t>
            </w:r>
            <w:r>
              <w:rPr>
                <w:sz w:val="9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Pr="006A585F" w:rsidRDefault="006A585F" w:rsidP="004C0987">
            <w:pPr>
              <w:jc w:val="center"/>
              <w:rPr>
                <w:color w:val="000000"/>
                <w:sz w:val="9"/>
                <w:szCs w:val="18"/>
              </w:rPr>
            </w:pPr>
            <w:r w:rsidRPr="006A585F">
              <w:rPr>
                <w:color w:val="000000"/>
                <w:sz w:val="9"/>
                <w:szCs w:val="18"/>
              </w:rPr>
              <w:t>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Pr="006A585F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 w:rsidRPr="006A585F">
              <w:rPr>
                <w:b/>
                <w:bCs/>
                <w:color w:val="000000"/>
                <w:sz w:val="9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Pr="006A585F" w:rsidRDefault="006A585F" w:rsidP="004C0987">
            <w:pPr>
              <w:jc w:val="center"/>
              <w:rPr>
                <w:color w:val="000000"/>
                <w:sz w:val="9"/>
                <w:szCs w:val="18"/>
              </w:rPr>
            </w:pPr>
            <w:r w:rsidRPr="006A585F">
              <w:rPr>
                <w:color w:val="000000"/>
                <w:sz w:val="9"/>
                <w:szCs w:val="18"/>
              </w:rPr>
              <w:t>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Pr="006A585F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 w:rsidRPr="006A585F">
              <w:rPr>
                <w:b/>
                <w:bCs/>
                <w:color w:val="000000"/>
                <w:sz w:val="9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Pr="006A585F" w:rsidRDefault="006A585F" w:rsidP="004C0987">
            <w:pPr>
              <w:jc w:val="center"/>
              <w:rPr>
                <w:color w:val="000000"/>
                <w:sz w:val="9"/>
                <w:szCs w:val="18"/>
              </w:rPr>
            </w:pPr>
            <w:r w:rsidRPr="006A585F">
              <w:rPr>
                <w:color w:val="000000"/>
                <w:sz w:val="9"/>
                <w:szCs w:val="18"/>
              </w:rPr>
              <w:t>ε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v 50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mol/l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390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390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470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470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545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545 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1,00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375,0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20,0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2,00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355,0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192,5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2,5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3,00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386,7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196,7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1,7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4,00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410,0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185,0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13,8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5,00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447,0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181,0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3,0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průměrná hodnota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394,7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193,0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8,2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stand.odchylka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101%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b/>
                <w:bCs/>
                <w:sz w:val="9"/>
                <w:szCs w:val="18"/>
                <w:u w:val="single"/>
              </w:rPr>
            </w:pPr>
            <w:r>
              <w:rPr>
                <w:b/>
                <w:bCs/>
                <w:sz w:val="9"/>
                <w:szCs w:val="18"/>
                <w:u w:val="single"/>
              </w:rPr>
              <w:t>Naměřené absorbance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>A(390)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A(470)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A(545)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1.vzorek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FF"/>
                <w:sz w:val="9"/>
                <w:szCs w:val="18"/>
              </w:rPr>
            </w:pPr>
            <w:r>
              <w:rPr>
                <w:color w:val="0000FF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2.vzorek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FF"/>
                <w:sz w:val="9"/>
                <w:szCs w:val="18"/>
              </w:rPr>
            </w:pPr>
            <w:r>
              <w:rPr>
                <w:color w:val="0000FF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3.vzorek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FF"/>
                <w:sz w:val="9"/>
                <w:szCs w:val="18"/>
              </w:rPr>
            </w:pPr>
            <w:r>
              <w:rPr>
                <w:color w:val="0000FF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>4.vzorek - 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FF"/>
                <w:sz w:val="9"/>
                <w:szCs w:val="18"/>
              </w:rPr>
            </w:pPr>
            <w:r>
              <w:rPr>
                <w:color w:val="0000FF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</w:tbl>
    <w:p w:rsidR="00AC2F24" w:rsidRDefault="00AC2F24" w:rsidP="001A1648">
      <w:pPr>
        <w:rPr>
          <w:sz w:val="22"/>
          <w:szCs w:val="22"/>
          <w:u w:val="single"/>
        </w:rPr>
      </w:pPr>
    </w:p>
    <w:p w:rsidR="007D682E" w:rsidRPr="007D682E" w:rsidRDefault="007D682E" w:rsidP="007D682E">
      <w:pPr>
        <w:rPr>
          <w:b/>
          <w:sz w:val="20"/>
        </w:rPr>
      </w:pPr>
      <w:r w:rsidRPr="007D682E">
        <w:rPr>
          <w:b/>
          <w:sz w:val="20"/>
        </w:rPr>
        <w:t>5.7.2</w:t>
      </w:r>
      <w:r w:rsidRPr="007D682E">
        <w:rPr>
          <w:b/>
          <w:sz w:val="20"/>
        </w:rPr>
        <w:tab/>
        <w:t>Vyhodnocení vícesložkové analýzy</w:t>
      </w:r>
    </w:p>
    <w:p w:rsidR="007D682E" w:rsidRPr="007D682E" w:rsidRDefault="007D682E" w:rsidP="007D682E">
      <w:pPr>
        <w:spacing w:line="240" w:lineRule="auto"/>
        <w:ind w:left="720"/>
        <w:rPr>
          <w:sz w:val="20"/>
        </w:rPr>
      </w:pPr>
      <w:r w:rsidRPr="007D682E">
        <w:rPr>
          <w:sz w:val="20"/>
        </w:rPr>
        <w:t>Při vyhodnocení stanovení koncentrací a hmotností KMnO</w:t>
      </w:r>
      <w:r w:rsidRPr="007D682E">
        <w:rPr>
          <w:sz w:val="20"/>
          <w:vertAlign w:val="subscript"/>
        </w:rPr>
        <w:t>4</w:t>
      </w:r>
      <w:r w:rsidRPr="007D682E">
        <w:rPr>
          <w:sz w:val="20"/>
        </w:rPr>
        <w:t xml:space="preserve"> a K</w:t>
      </w:r>
      <w:r w:rsidRPr="007D682E">
        <w:rPr>
          <w:sz w:val="20"/>
          <w:vertAlign w:val="subscript"/>
        </w:rPr>
        <w:t>2</w:t>
      </w:r>
      <w:r w:rsidRPr="007D682E">
        <w:rPr>
          <w:sz w:val="20"/>
        </w:rPr>
        <w:t>Cr</w:t>
      </w:r>
      <w:r w:rsidRPr="007D682E">
        <w:rPr>
          <w:sz w:val="20"/>
          <w:vertAlign w:val="subscript"/>
        </w:rPr>
        <w:t>2</w:t>
      </w:r>
      <w:r w:rsidRPr="007D682E">
        <w:rPr>
          <w:sz w:val="20"/>
        </w:rPr>
        <w:t>O</w:t>
      </w:r>
      <w:r w:rsidRPr="007D682E">
        <w:rPr>
          <w:sz w:val="20"/>
          <w:vertAlign w:val="subscript"/>
        </w:rPr>
        <w:t>7</w:t>
      </w:r>
      <w:r w:rsidRPr="007D682E">
        <w:rPr>
          <w:sz w:val="20"/>
        </w:rPr>
        <w:t xml:space="preserve"> v neznámém vzorku v protokolu do závěru uv</w:t>
      </w:r>
      <w:r>
        <w:rPr>
          <w:sz w:val="20"/>
        </w:rPr>
        <w:t>ést</w:t>
      </w:r>
      <w:r w:rsidRPr="007D682E">
        <w:rPr>
          <w:sz w:val="20"/>
        </w:rPr>
        <w:t>:</w:t>
      </w:r>
    </w:p>
    <w:p w:rsidR="007D682E" w:rsidRPr="007D682E" w:rsidRDefault="007D682E" w:rsidP="007D682E">
      <w:pPr>
        <w:numPr>
          <w:ilvl w:val="0"/>
          <w:numId w:val="39"/>
        </w:numPr>
        <w:spacing w:before="120" w:line="240" w:lineRule="auto"/>
        <w:ind w:left="1066" w:hanging="357"/>
        <w:rPr>
          <w:b/>
          <w:sz w:val="20"/>
        </w:rPr>
      </w:pPr>
      <w:r w:rsidRPr="007D682E">
        <w:rPr>
          <w:b/>
          <w:sz w:val="20"/>
        </w:rPr>
        <w:t>Naměřená absorpční spektra pro manganistan a dichroman</w:t>
      </w:r>
      <w:r>
        <w:rPr>
          <w:b/>
          <w:sz w:val="20"/>
        </w:rPr>
        <w:t xml:space="preserve"> </w:t>
      </w:r>
      <w:r w:rsidRPr="007D682E">
        <w:rPr>
          <w:b/>
          <w:sz w:val="20"/>
        </w:rPr>
        <w:t>se zdůvodněním vybraných vlnových délek</w:t>
      </w:r>
      <w:r>
        <w:rPr>
          <w:b/>
          <w:sz w:val="20"/>
        </w:rPr>
        <w:t>.</w:t>
      </w:r>
    </w:p>
    <w:p w:rsidR="007D682E" w:rsidRPr="007D682E" w:rsidRDefault="007D682E" w:rsidP="007D682E">
      <w:pPr>
        <w:numPr>
          <w:ilvl w:val="0"/>
          <w:numId w:val="39"/>
        </w:numPr>
        <w:spacing w:line="240" w:lineRule="auto"/>
        <w:ind w:left="1066" w:hanging="357"/>
        <w:rPr>
          <w:b/>
          <w:sz w:val="20"/>
        </w:rPr>
      </w:pPr>
      <w:r w:rsidRPr="007D682E">
        <w:rPr>
          <w:b/>
          <w:sz w:val="20"/>
        </w:rPr>
        <w:t xml:space="preserve">Kalibrační závislosti a vyplněné tabulky pro manganistan a dichroman při 390, </w:t>
      </w:r>
      <w:smartTag w:uri="urn:schemas-microsoft-com:office:smarttags" w:element="metricconverter">
        <w:smartTagPr>
          <w:attr w:name="ProductID" w:val="470 a"/>
        </w:smartTagPr>
        <w:r w:rsidRPr="007D682E">
          <w:rPr>
            <w:b/>
            <w:sz w:val="20"/>
          </w:rPr>
          <w:t>470 a</w:t>
        </w:r>
      </w:smartTag>
      <w:r w:rsidRPr="007D682E">
        <w:rPr>
          <w:b/>
          <w:sz w:val="20"/>
        </w:rPr>
        <w:t xml:space="preserve"> 545 nm, popř. jiných vybraných vlnových délkách</w:t>
      </w:r>
      <w:r>
        <w:rPr>
          <w:b/>
          <w:sz w:val="20"/>
        </w:rPr>
        <w:t>.</w:t>
      </w:r>
    </w:p>
    <w:p w:rsidR="007D682E" w:rsidRDefault="007D682E" w:rsidP="007D682E">
      <w:pPr>
        <w:numPr>
          <w:ilvl w:val="0"/>
          <w:numId w:val="39"/>
        </w:numPr>
        <w:spacing w:line="240" w:lineRule="auto"/>
        <w:ind w:left="1066" w:hanging="357"/>
        <w:rPr>
          <w:b/>
          <w:sz w:val="20"/>
        </w:rPr>
      </w:pPr>
      <w:r w:rsidRPr="007D682E">
        <w:rPr>
          <w:b/>
          <w:sz w:val="20"/>
        </w:rPr>
        <w:t>Tabulku výsledků analýz modelových vzorků s údaji</w:t>
      </w:r>
      <w:r>
        <w:rPr>
          <w:b/>
          <w:sz w:val="20"/>
        </w:rPr>
        <w:t>:</w:t>
      </w:r>
    </w:p>
    <w:p w:rsidR="007A7C6A" w:rsidRPr="007D682E" w:rsidRDefault="007A7C6A" w:rsidP="007A7C6A">
      <w:pPr>
        <w:spacing w:line="240" w:lineRule="auto"/>
        <w:ind w:left="1066"/>
        <w:rPr>
          <w:b/>
          <w:sz w:val="20"/>
        </w:rPr>
      </w:pPr>
    </w:p>
    <w:tbl>
      <w:tblPr>
        <w:tblW w:w="9365" w:type="dxa"/>
        <w:tblCellMar>
          <w:left w:w="0" w:type="dxa"/>
          <w:right w:w="0" w:type="dxa"/>
        </w:tblCellMar>
        <w:tblLook w:val="0000"/>
      </w:tblPr>
      <w:tblGrid>
        <w:gridCol w:w="983"/>
        <w:gridCol w:w="963"/>
        <w:gridCol w:w="1111"/>
        <w:gridCol w:w="1078"/>
        <w:gridCol w:w="1182"/>
        <w:gridCol w:w="1078"/>
        <w:gridCol w:w="1094"/>
        <w:gridCol w:w="1094"/>
        <w:gridCol w:w="894"/>
      </w:tblGrid>
      <w:tr w:rsidR="007D682E" w:rsidTr="007D682E">
        <w:trPr>
          <w:trHeight w:val="289"/>
        </w:trPr>
        <w:tc>
          <w:tcPr>
            <w:tcW w:w="30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Pr="007D682E" w:rsidRDefault="007D682E" w:rsidP="007D682E">
            <w:pPr>
              <w:rPr>
                <w:b/>
                <w:bCs/>
                <w:sz w:val="12"/>
                <w:szCs w:val="18"/>
              </w:rPr>
            </w:pPr>
            <w:r w:rsidRPr="007D682E">
              <w:rPr>
                <w:b/>
                <w:bCs/>
                <w:sz w:val="12"/>
                <w:szCs w:val="18"/>
              </w:rPr>
              <w:t>Výsledek analýz modelových vzorků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Default="007D682E" w:rsidP="007D682E">
            <w:pPr>
              <w:rPr>
                <w:sz w:val="12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Default="007D682E" w:rsidP="007D682E">
            <w:pPr>
              <w:rPr>
                <w:sz w:val="12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Default="007D682E" w:rsidP="007D682E">
            <w:pPr>
              <w:rPr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Default="007D682E" w:rsidP="007D682E">
            <w:pPr>
              <w:rPr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Default="007D682E" w:rsidP="007D682E">
            <w:pPr>
              <w:rPr>
                <w:sz w:val="12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Default="007D682E" w:rsidP="007D682E">
            <w:pPr>
              <w:rPr>
                <w:sz w:val="12"/>
                <w:szCs w:val="18"/>
              </w:rPr>
            </w:pP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VÝSLEDEK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KMnO</w:t>
            </w:r>
            <w:r>
              <w:rPr>
                <w:sz w:val="12"/>
                <w:szCs w:val="18"/>
                <w:vertAlign w:val="subscript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158,045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K</w:t>
            </w:r>
            <w:r>
              <w:rPr>
                <w:sz w:val="12"/>
                <w:szCs w:val="18"/>
                <w:vertAlign w:val="subscript"/>
              </w:rPr>
              <w:t>2</w:t>
            </w:r>
            <w:r>
              <w:rPr>
                <w:sz w:val="12"/>
                <w:szCs w:val="18"/>
              </w:rPr>
              <w:t>Cr</w:t>
            </w:r>
            <w:r>
              <w:rPr>
                <w:sz w:val="12"/>
                <w:szCs w:val="18"/>
                <w:vertAlign w:val="subscript"/>
              </w:rPr>
              <w:t>2</w:t>
            </w:r>
            <w:r>
              <w:rPr>
                <w:sz w:val="12"/>
                <w:szCs w:val="18"/>
              </w:rPr>
              <w:t>O</w:t>
            </w:r>
            <w:r>
              <w:rPr>
                <w:sz w:val="12"/>
                <w:szCs w:val="18"/>
                <w:vertAlign w:val="subscript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294,19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v mg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dano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stanoveno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rel.ch.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dano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stanoveno při 400nm.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rel. ch.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stanoveno při 470 nm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rel. ch.</w:t>
            </w: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mg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mg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mg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mg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mg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%</w:t>
            </w: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1.vzorek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2,3707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2,2393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-6%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7,3548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6,8473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-7%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6,1007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-17%</w:t>
            </w: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2. vzorek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3,1609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3,1520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0%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2,9419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2,2776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-23%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1,1760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-60%</w:t>
            </w: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3. vzorek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0,7902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0,7256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-8%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11,7676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12,3712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5%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10,7235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-9%</w:t>
            </w: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VÝSLEDEK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KMnO</w:t>
            </w:r>
            <w:r>
              <w:rPr>
                <w:sz w:val="12"/>
                <w:szCs w:val="18"/>
                <w:vertAlign w:val="subscript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158,045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K</w:t>
            </w:r>
            <w:r>
              <w:rPr>
                <w:sz w:val="12"/>
                <w:szCs w:val="18"/>
                <w:vertAlign w:val="subscript"/>
              </w:rPr>
              <w:t>2</w:t>
            </w:r>
            <w:r>
              <w:rPr>
                <w:sz w:val="12"/>
                <w:szCs w:val="18"/>
              </w:rPr>
              <w:t>Cr</w:t>
            </w:r>
            <w:r>
              <w:rPr>
                <w:sz w:val="12"/>
                <w:szCs w:val="18"/>
                <w:vertAlign w:val="subscript"/>
              </w:rPr>
              <w:t>2</w:t>
            </w:r>
            <w:r>
              <w:rPr>
                <w:sz w:val="12"/>
                <w:szCs w:val="18"/>
              </w:rPr>
              <w:t>O</w:t>
            </w:r>
            <w:r>
              <w:rPr>
                <w:sz w:val="12"/>
                <w:szCs w:val="18"/>
                <w:vertAlign w:val="subscript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294,191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přepočet na ml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 xml:space="preserve">dano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stanoveno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rel.ch.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 xml:space="preserve">dano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stanoveno při 400nm.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rel. ch.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stanoveno při 470 nm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rel. ch.</w:t>
            </w: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ml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%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ml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ml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%</w:t>
            </w: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1.vzorek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1,50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1,416854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-6%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2,50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2,3275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-7%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2,0737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-17%</w:t>
            </w: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2. vzorek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2,00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1,9943565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0%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1,00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0,7742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-23%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0,3997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-60%</w:t>
            </w: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3. vzorek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0,50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0,4591324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-8%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4,00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4,2052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5%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3,6451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-9%</w:t>
            </w:r>
          </w:p>
        </w:tc>
      </w:tr>
    </w:tbl>
    <w:p w:rsidR="007D682E" w:rsidRPr="006A585F" w:rsidRDefault="007D682E" w:rsidP="007D682E">
      <w:pPr>
        <w:pStyle w:val="Zkladntextodsazen2"/>
        <w:spacing w:before="120" w:line="240" w:lineRule="auto"/>
        <w:ind w:left="709"/>
        <w:rPr>
          <w:rFonts w:ascii="Times New Roman" w:hAnsi="Times New Roman" w:cs="Times New Roman"/>
          <w:b/>
          <w:sz w:val="8"/>
          <w:szCs w:val="8"/>
        </w:rPr>
      </w:pPr>
    </w:p>
    <w:p w:rsidR="007D682E" w:rsidRDefault="007D682E" w:rsidP="007D682E">
      <w:pPr>
        <w:pStyle w:val="Zkladntextodsazen2"/>
        <w:spacing w:before="120" w:line="240" w:lineRule="auto"/>
        <w:ind w:left="709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Z tabulky výsledků analýz modelových vzorků uvést do oddělené tabulky teoretické hodnoty stanovovaných látek (m[mg]) a hodnoty naměřené při jednotlivých stanoveních modelových </w:t>
      </w:r>
      <w:r>
        <w:rPr>
          <w:rFonts w:ascii="Times New Roman" w:hAnsi="Times New Roman" w:cs="Times New Roman"/>
          <w:b/>
          <w:sz w:val="20"/>
        </w:rPr>
        <w:lastRenderedPageBreak/>
        <w:t>vzorků (m[mg]</w:t>
      </w:r>
      <w:r w:rsidR="007A7C6A">
        <w:rPr>
          <w:rFonts w:ascii="Times New Roman" w:hAnsi="Times New Roman" w:cs="Times New Roman"/>
          <w:b/>
          <w:sz w:val="20"/>
        </w:rPr>
        <w:t>, c[mol . l</w:t>
      </w:r>
      <w:r w:rsidR="007A7C6A" w:rsidRPr="007A7C6A">
        <w:rPr>
          <w:rFonts w:ascii="Times New Roman" w:hAnsi="Times New Roman" w:cs="Times New Roman"/>
          <w:b/>
          <w:sz w:val="20"/>
          <w:vertAlign w:val="superscript"/>
        </w:rPr>
        <w:t>-1</w:t>
      </w:r>
      <w:r w:rsidR="007A7C6A">
        <w:rPr>
          <w:rFonts w:ascii="Times New Roman" w:hAnsi="Times New Roman" w:cs="Times New Roman"/>
          <w:b/>
          <w:sz w:val="20"/>
        </w:rPr>
        <w:t>]</w:t>
      </w:r>
      <w:r>
        <w:rPr>
          <w:rFonts w:ascii="Times New Roman" w:hAnsi="Times New Roman" w:cs="Times New Roman"/>
          <w:b/>
          <w:sz w:val="20"/>
        </w:rPr>
        <w:t>) s ohledem na relativní chybu stanovení:</w:t>
      </w:r>
    </w:p>
    <w:p w:rsidR="007D682E" w:rsidRDefault="007D682E" w:rsidP="007D682E">
      <w:pPr>
        <w:spacing w:line="240" w:lineRule="auto"/>
        <w:ind w:left="360"/>
        <w:rPr>
          <w:color w:val="FF0000"/>
          <w:sz w:val="20"/>
        </w:rPr>
      </w:pPr>
    </w:p>
    <w:tbl>
      <w:tblPr>
        <w:tblW w:w="9834" w:type="dxa"/>
        <w:jc w:val="center"/>
        <w:tblInd w:w="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3"/>
        <w:gridCol w:w="1315"/>
        <w:gridCol w:w="1509"/>
        <w:gridCol w:w="1559"/>
        <w:gridCol w:w="1560"/>
        <w:gridCol w:w="1559"/>
        <w:gridCol w:w="1509"/>
      </w:tblGrid>
      <w:tr w:rsidR="007D682E" w:rsidTr="007A7C6A">
        <w:trPr>
          <w:trHeight w:val="540"/>
          <w:jc w:val="center"/>
        </w:trPr>
        <w:tc>
          <w:tcPr>
            <w:tcW w:w="823" w:type="dxa"/>
          </w:tcPr>
          <w:p w:rsidR="007D682E" w:rsidRPr="007D682E" w:rsidRDefault="007D682E" w:rsidP="007D682E">
            <w:pPr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vzorek č.</w:t>
            </w:r>
          </w:p>
          <w:p w:rsidR="007D682E" w:rsidRPr="007D682E" w:rsidRDefault="007D682E" w:rsidP="007D682E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</w:tcPr>
          <w:p w:rsidR="007D682E" w:rsidRPr="007D682E" w:rsidRDefault="007D682E" w:rsidP="007D682E">
            <w:pPr>
              <w:widowControl/>
              <w:spacing w:line="240" w:lineRule="auto"/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>c</w:t>
            </w:r>
            <w:r w:rsidRPr="007D682E">
              <w:rPr>
                <w:sz w:val="18"/>
                <w:szCs w:val="18"/>
                <w:vertAlign w:val="subscript"/>
              </w:rPr>
              <w:t>.</w:t>
            </w:r>
            <w:r w:rsidRPr="007D682E">
              <w:rPr>
                <w:sz w:val="18"/>
                <w:szCs w:val="18"/>
              </w:rPr>
              <w:t xml:space="preserve"> KMnO</w:t>
            </w:r>
            <w:r w:rsidRPr="007D682E">
              <w:rPr>
                <w:sz w:val="18"/>
                <w:szCs w:val="18"/>
                <w:vertAlign w:val="subscript"/>
              </w:rPr>
              <w:t>4</w:t>
            </w:r>
          </w:p>
          <w:p w:rsidR="007D682E" w:rsidRPr="007D682E" w:rsidRDefault="007D682E" w:rsidP="007D682E">
            <w:pPr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mol . l</w:t>
            </w:r>
            <w:r w:rsidRPr="007D682E">
              <w:rPr>
                <w:sz w:val="18"/>
                <w:szCs w:val="18"/>
                <w:vertAlign w:val="superscript"/>
              </w:rPr>
              <w:t>-1</w:t>
            </w:r>
            <w:r w:rsidRPr="007D682E">
              <w:rPr>
                <w:sz w:val="18"/>
                <w:szCs w:val="18"/>
              </w:rPr>
              <w:t>]</w:t>
            </w:r>
          </w:p>
        </w:tc>
        <w:tc>
          <w:tcPr>
            <w:tcW w:w="1509" w:type="dxa"/>
          </w:tcPr>
          <w:p w:rsidR="007D682E" w:rsidRPr="007D682E" w:rsidRDefault="007D682E" w:rsidP="007D682E">
            <w:pPr>
              <w:widowControl/>
              <w:spacing w:line="240" w:lineRule="auto"/>
              <w:jc w:val="center"/>
              <w:rPr>
                <w:sz w:val="18"/>
                <w:szCs w:val="18"/>
                <w:vertAlign w:val="subscript"/>
              </w:rPr>
            </w:pPr>
            <w:r w:rsidRPr="007D682E">
              <w:rPr>
                <w:sz w:val="18"/>
                <w:szCs w:val="18"/>
              </w:rPr>
              <w:t>m</w:t>
            </w:r>
            <w:r w:rsidRPr="007D682E">
              <w:rPr>
                <w:sz w:val="18"/>
                <w:szCs w:val="18"/>
                <w:vertAlign w:val="subscript"/>
              </w:rPr>
              <w:t>teoret.</w:t>
            </w:r>
            <w:r w:rsidRPr="007D682E">
              <w:rPr>
                <w:sz w:val="18"/>
                <w:szCs w:val="18"/>
              </w:rPr>
              <w:t xml:space="preserve"> KMnO</w:t>
            </w:r>
            <w:r w:rsidRPr="007D682E">
              <w:rPr>
                <w:sz w:val="18"/>
                <w:szCs w:val="18"/>
                <w:vertAlign w:val="subscript"/>
              </w:rPr>
              <w:t>4</w:t>
            </w:r>
          </w:p>
          <w:p w:rsidR="007D682E" w:rsidRPr="007D682E" w:rsidRDefault="007D682E" w:rsidP="007D682E">
            <w:pPr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[mg]</w:t>
            </w:r>
          </w:p>
        </w:tc>
        <w:tc>
          <w:tcPr>
            <w:tcW w:w="1559" w:type="dxa"/>
          </w:tcPr>
          <w:p w:rsidR="007D682E" w:rsidRPr="007D682E" w:rsidRDefault="007D682E" w:rsidP="007D682E">
            <w:pPr>
              <w:widowControl/>
              <w:spacing w:line="240" w:lineRule="auto"/>
              <w:jc w:val="center"/>
              <w:rPr>
                <w:sz w:val="18"/>
                <w:szCs w:val="18"/>
                <w:vertAlign w:val="subscript"/>
              </w:rPr>
            </w:pPr>
            <w:r w:rsidRPr="007D682E">
              <w:rPr>
                <w:sz w:val="18"/>
                <w:szCs w:val="18"/>
              </w:rPr>
              <w:t>m</w:t>
            </w:r>
            <w:r w:rsidRPr="007D682E">
              <w:rPr>
                <w:sz w:val="18"/>
                <w:szCs w:val="18"/>
                <w:vertAlign w:val="subscript"/>
              </w:rPr>
              <w:t>stanoveno</w:t>
            </w:r>
            <w:r w:rsidRPr="007D682E">
              <w:rPr>
                <w:sz w:val="18"/>
                <w:szCs w:val="18"/>
              </w:rPr>
              <w:t xml:space="preserve"> KMnO</w:t>
            </w:r>
            <w:r w:rsidRPr="007D682E">
              <w:rPr>
                <w:sz w:val="18"/>
                <w:szCs w:val="18"/>
                <w:vertAlign w:val="subscript"/>
              </w:rPr>
              <w:t>4</w:t>
            </w:r>
          </w:p>
          <w:p w:rsidR="007D682E" w:rsidRPr="007D682E" w:rsidRDefault="007D682E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[mg]</w:t>
            </w:r>
          </w:p>
          <w:p w:rsidR="007D682E" w:rsidRDefault="007D682E" w:rsidP="007D682E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7A7C6A" w:rsidRPr="007D682E" w:rsidRDefault="007A7C6A" w:rsidP="007A7C6A">
            <w:pPr>
              <w:widowControl/>
              <w:spacing w:line="240" w:lineRule="auto"/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 xml:space="preserve">c </w:t>
            </w:r>
            <w:r w:rsidRPr="007D682E">
              <w:rPr>
                <w:sz w:val="18"/>
                <w:szCs w:val="18"/>
              </w:rPr>
              <w:t>K</w:t>
            </w:r>
            <w:r w:rsidRPr="007D682E">
              <w:rPr>
                <w:sz w:val="18"/>
                <w:szCs w:val="18"/>
                <w:vertAlign w:val="subscript"/>
              </w:rPr>
              <w:t>2</w:t>
            </w:r>
            <w:r w:rsidRPr="007D682E">
              <w:rPr>
                <w:sz w:val="18"/>
                <w:szCs w:val="18"/>
              </w:rPr>
              <w:t>Cr</w:t>
            </w:r>
            <w:r w:rsidRPr="007D682E">
              <w:rPr>
                <w:sz w:val="18"/>
                <w:szCs w:val="18"/>
                <w:vertAlign w:val="subscript"/>
              </w:rPr>
              <w:t>2</w:t>
            </w:r>
            <w:r w:rsidRPr="007D682E">
              <w:rPr>
                <w:sz w:val="18"/>
                <w:szCs w:val="18"/>
              </w:rPr>
              <w:t>O</w:t>
            </w:r>
            <w:r w:rsidRPr="007D682E">
              <w:rPr>
                <w:sz w:val="18"/>
                <w:szCs w:val="18"/>
                <w:vertAlign w:val="subscript"/>
              </w:rPr>
              <w:t>7</w:t>
            </w:r>
          </w:p>
          <w:p w:rsidR="007D682E" w:rsidRPr="007D682E" w:rsidRDefault="007A7C6A" w:rsidP="007D682E">
            <w:pPr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mol . l</w:t>
            </w:r>
            <w:r w:rsidRPr="007D682E">
              <w:rPr>
                <w:sz w:val="18"/>
                <w:szCs w:val="18"/>
                <w:vertAlign w:val="superscript"/>
              </w:rPr>
              <w:t>-1</w:t>
            </w:r>
            <w:r w:rsidRPr="007D682E">
              <w:rPr>
                <w:sz w:val="18"/>
                <w:szCs w:val="18"/>
              </w:rPr>
              <w:t>]</w:t>
            </w:r>
          </w:p>
        </w:tc>
        <w:tc>
          <w:tcPr>
            <w:tcW w:w="1559" w:type="dxa"/>
          </w:tcPr>
          <w:p w:rsidR="007D682E" w:rsidRPr="007D682E" w:rsidRDefault="007D682E" w:rsidP="007D682E">
            <w:pPr>
              <w:widowControl/>
              <w:spacing w:line="240" w:lineRule="auto"/>
              <w:jc w:val="center"/>
              <w:rPr>
                <w:sz w:val="18"/>
                <w:szCs w:val="18"/>
                <w:vertAlign w:val="subscript"/>
              </w:rPr>
            </w:pPr>
            <w:r w:rsidRPr="007D682E">
              <w:rPr>
                <w:sz w:val="18"/>
                <w:szCs w:val="18"/>
              </w:rPr>
              <w:t>m</w:t>
            </w:r>
            <w:r w:rsidRPr="007D682E">
              <w:rPr>
                <w:sz w:val="18"/>
                <w:szCs w:val="18"/>
                <w:vertAlign w:val="subscript"/>
              </w:rPr>
              <w:t>teoret.</w:t>
            </w:r>
            <w:r w:rsidRPr="007D682E">
              <w:rPr>
                <w:sz w:val="18"/>
                <w:szCs w:val="18"/>
              </w:rPr>
              <w:t xml:space="preserve"> K</w:t>
            </w:r>
            <w:r w:rsidRPr="007D682E">
              <w:rPr>
                <w:sz w:val="18"/>
                <w:szCs w:val="18"/>
                <w:vertAlign w:val="subscript"/>
              </w:rPr>
              <w:t>2</w:t>
            </w:r>
            <w:r w:rsidRPr="007D682E">
              <w:rPr>
                <w:sz w:val="18"/>
                <w:szCs w:val="18"/>
              </w:rPr>
              <w:t>Cr</w:t>
            </w:r>
            <w:r w:rsidRPr="007D682E">
              <w:rPr>
                <w:sz w:val="18"/>
                <w:szCs w:val="18"/>
                <w:vertAlign w:val="subscript"/>
              </w:rPr>
              <w:t>2</w:t>
            </w:r>
            <w:r w:rsidRPr="007D682E">
              <w:rPr>
                <w:sz w:val="18"/>
                <w:szCs w:val="18"/>
              </w:rPr>
              <w:t>O</w:t>
            </w:r>
            <w:r w:rsidRPr="007D682E">
              <w:rPr>
                <w:sz w:val="18"/>
                <w:szCs w:val="18"/>
                <w:vertAlign w:val="subscript"/>
              </w:rPr>
              <w:t>7</w:t>
            </w:r>
          </w:p>
          <w:p w:rsidR="007D682E" w:rsidRPr="007D682E" w:rsidRDefault="007D682E" w:rsidP="007D682E">
            <w:pPr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[mg]</w:t>
            </w:r>
          </w:p>
        </w:tc>
        <w:tc>
          <w:tcPr>
            <w:tcW w:w="1509" w:type="dxa"/>
          </w:tcPr>
          <w:p w:rsidR="007D682E" w:rsidRPr="007D682E" w:rsidRDefault="007D682E" w:rsidP="007D682E">
            <w:pPr>
              <w:widowControl/>
              <w:spacing w:line="240" w:lineRule="auto"/>
              <w:jc w:val="center"/>
              <w:rPr>
                <w:sz w:val="18"/>
                <w:szCs w:val="18"/>
                <w:vertAlign w:val="subscript"/>
              </w:rPr>
            </w:pPr>
            <w:r w:rsidRPr="007D682E">
              <w:rPr>
                <w:sz w:val="18"/>
                <w:szCs w:val="18"/>
              </w:rPr>
              <w:t>m</w:t>
            </w:r>
            <w:r w:rsidRPr="007D682E">
              <w:rPr>
                <w:sz w:val="18"/>
                <w:szCs w:val="18"/>
                <w:vertAlign w:val="subscript"/>
              </w:rPr>
              <w:t>stanoveno</w:t>
            </w:r>
            <w:r w:rsidRPr="007D682E">
              <w:rPr>
                <w:sz w:val="18"/>
                <w:szCs w:val="18"/>
              </w:rPr>
              <w:t xml:space="preserve"> K</w:t>
            </w:r>
            <w:r w:rsidRPr="007D682E">
              <w:rPr>
                <w:sz w:val="18"/>
                <w:szCs w:val="18"/>
                <w:vertAlign w:val="subscript"/>
              </w:rPr>
              <w:t>2</w:t>
            </w:r>
            <w:r w:rsidRPr="007D682E">
              <w:rPr>
                <w:sz w:val="18"/>
                <w:szCs w:val="18"/>
              </w:rPr>
              <w:t>Cr</w:t>
            </w:r>
            <w:r w:rsidRPr="007D682E">
              <w:rPr>
                <w:sz w:val="18"/>
                <w:szCs w:val="18"/>
                <w:vertAlign w:val="subscript"/>
              </w:rPr>
              <w:t>2</w:t>
            </w:r>
            <w:r w:rsidRPr="007D682E">
              <w:rPr>
                <w:sz w:val="18"/>
                <w:szCs w:val="18"/>
              </w:rPr>
              <w:t>O</w:t>
            </w:r>
            <w:r w:rsidRPr="007D682E">
              <w:rPr>
                <w:sz w:val="18"/>
                <w:szCs w:val="18"/>
                <w:vertAlign w:val="subscript"/>
              </w:rPr>
              <w:t>7</w:t>
            </w:r>
          </w:p>
          <w:p w:rsidR="007D682E" w:rsidRPr="007D682E" w:rsidRDefault="007D682E" w:rsidP="007D682E">
            <w:pPr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[mg]</w:t>
            </w:r>
          </w:p>
        </w:tc>
      </w:tr>
      <w:tr w:rsidR="007A7C6A" w:rsidTr="007A7C6A">
        <w:trPr>
          <w:trHeight w:val="268"/>
          <w:jc w:val="center"/>
        </w:trPr>
        <w:tc>
          <w:tcPr>
            <w:tcW w:w="823" w:type="dxa"/>
          </w:tcPr>
          <w:p w:rsidR="007A7C6A" w:rsidRPr="007D682E" w:rsidRDefault="007A7C6A" w:rsidP="007D6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315" w:type="dxa"/>
          </w:tcPr>
          <w:p w:rsidR="007A7C6A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A7C6A" w:rsidRDefault="007A7C6A" w:rsidP="007A7C6A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A7C6A" w:rsidTr="007A7C6A">
        <w:trPr>
          <w:trHeight w:val="230"/>
          <w:jc w:val="center"/>
        </w:trPr>
        <w:tc>
          <w:tcPr>
            <w:tcW w:w="823" w:type="dxa"/>
          </w:tcPr>
          <w:p w:rsidR="007A7C6A" w:rsidRPr="007D682E" w:rsidRDefault="007A7C6A" w:rsidP="007D6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1315" w:type="dxa"/>
          </w:tcPr>
          <w:p w:rsidR="007A7C6A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A7C6A" w:rsidRDefault="007A7C6A" w:rsidP="007A7C6A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A7C6A" w:rsidTr="007A7C6A">
        <w:trPr>
          <w:trHeight w:val="230"/>
          <w:jc w:val="center"/>
        </w:trPr>
        <w:tc>
          <w:tcPr>
            <w:tcW w:w="823" w:type="dxa"/>
          </w:tcPr>
          <w:p w:rsidR="007A7C6A" w:rsidRPr="007D682E" w:rsidRDefault="007A7C6A" w:rsidP="007D6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1315" w:type="dxa"/>
          </w:tcPr>
          <w:p w:rsidR="007A7C6A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A7C6A" w:rsidRDefault="007A7C6A" w:rsidP="007A7C6A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A7C6A" w:rsidTr="007A7C6A">
        <w:trPr>
          <w:trHeight w:val="230"/>
          <w:jc w:val="center"/>
        </w:trPr>
        <w:tc>
          <w:tcPr>
            <w:tcW w:w="823" w:type="dxa"/>
          </w:tcPr>
          <w:p w:rsidR="007A7C6A" w:rsidRPr="007D682E" w:rsidRDefault="007A7C6A" w:rsidP="007A7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N.vzorek</w:t>
            </w:r>
          </w:p>
        </w:tc>
        <w:tc>
          <w:tcPr>
            <w:tcW w:w="1315" w:type="dxa"/>
          </w:tcPr>
          <w:p w:rsidR="007A7C6A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A7C6A" w:rsidRDefault="007A7C6A" w:rsidP="007A7C6A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0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7D682E" w:rsidRDefault="007D682E" w:rsidP="007D682E">
      <w:pPr>
        <w:jc w:val="center"/>
        <w:rPr>
          <w:b/>
          <w:sz w:val="20"/>
        </w:rPr>
      </w:pPr>
    </w:p>
    <w:p w:rsidR="007D682E" w:rsidRDefault="007D682E" w:rsidP="00313F1D">
      <w:pPr>
        <w:spacing w:line="240" w:lineRule="auto"/>
        <w:ind w:left="1066"/>
        <w:rPr>
          <w:b/>
          <w:sz w:val="20"/>
        </w:rPr>
      </w:pPr>
      <w:r>
        <w:rPr>
          <w:b/>
          <w:sz w:val="20"/>
        </w:rPr>
        <w:t>Uv</w:t>
      </w:r>
      <w:r w:rsidR="007A7C6A">
        <w:rPr>
          <w:b/>
          <w:sz w:val="20"/>
        </w:rPr>
        <w:t>ést a zdůvodnit</w:t>
      </w:r>
      <w:r>
        <w:rPr>
          <w:b/>
          <w:sz w:val="20"/>
        </w:rPr>
        <w:t xml:space="preserve">, při které vlnové délce je stanovený obsah dichromanu draselného   přesnější. </w:t>
      </w:r>
    </w:p>
    <w:p w:rsidR="00313F1D" w:rsidRDefault="00313F1D" w:rsidP="007D682E">
      <w:pPr>
        <w:numPr>
          <w:ilvl w:val="0"/>
          <w:numId w:val="39"/>
        </w:numPr>
        <w:spacing w:line="240" w:lineRule="auto"/>
        <w:ind w:left="1066" w:hanging="357"/>
        <w:rPr>
          <w:b/>
          <w:sz w:val="20"/>
        </w:rPr>
      </w:pPr>
      <w:r>
        <w:rPr>
          <w:b/>
          <w:sz w:val="20"/>
        </w:rPr>
        <w:t>Početně stanovit množství KMnO</w:t>
      </w:r>
      <w:r>
        <w:rPr>
          <w:b/>
          <w:sz w:val="20"/>
          <w:vertAlign w:val="subscript"/>
        </w:rPr>
        <w:t>4</w:t>
      </w:r>
      <w:r>
        <w:rPr>
          <w:b/>
          <w:sz w:val="20"/>
        </w:rPr>
        <w:t xml:space="preserve"> a K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Cr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O</w:t>
      </w:r>
      <w:r>
        <w:rPr>
          <w:b/>
          <w:sz w:val="20"/>
          <w:vertAlign w:val="subscript"/>
        </w:rPr>
        <w:t>7</w:t>
      </w:r>
      <w:r>
        <w:rPr>
          <w:b/>
          <w:sz w:val="20"/>
        </w:rPr>
        <w:t xml:space="preserve"> v modelových vzorcích a neznámém vzorku pomocí vztahů v odstavci 5.6.</w:t>
      </w:r>
    </w:p>
    <w:p w:rsidR="007A7C6A" w:rsidRPr="00AC2F24" w:rsidRDefault="007A7C6A" w:rsidP="007A7C6A">
      <w:pPr>
        <w:numPr>
          <w:ilvl w:val="0"/>
          <w:numId w:val="39"/>
        </w:numPr>
        <w:rPr>
          <w:sz w:val="22"/>
          <w:szCs w:val="22"/>
          <w:u w:val="single"/>
        </w:rPr>
      </w:pPr>
      <w:r>
        <w:rPr>
          <w:b/>
          <w:sz w:val="20"/>
        </w:rPr>
        <w:t>Zdůvodnit příčiny možného chybného stanovení obsahu KMnO</w:t>
      </w:r>
      <w:r>
        <w:rPr>
          <w:b/>
          <w:sz w:val="20"/>
          <w:vertAlign w:val="subscript"/>
        </w:rPr>
        <w:t>4</w:t>
      </w:r>
      <w:r>
        <w:rPr>
          <w:b/>
          <w:sz w:val="20"/>
        </w:rPr>
        <w:t xml:space="preserve"> a K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Cr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O</w:t>
      </w:r>
      <w:r>
        <w:rPr>
          <w:b/>
          <w:sz w:val="20"/>
          <w:vertAlign w:val="subscript"/>
        </w:rPr>
        <w:t>7</w:t>
      </w:r>
      <w:r>
        <w:rPr>
          <w:b/>
          <w:sz w:val="20"/>
        </w:rPr>
        <w:t xml:space="preserve"> v neznámém vzorku.</w:t>
      </w:r>
    </w:p>
    <w:p w:rsidR="007A7C6A" w:rsidRDefault="007A7C6A" w:rsidP="007A7C6A">
      <w:pPr>
        <w:spacing w:line="240" w:lineRule="auto"/>
        <w:ind w:left="1066"/>
        <w:rPr>
          <w:b/>
          <w:sz w:val="20"/>
        </w:rPr>
      </w:pPr>
    </w:p>
    <w:p w:rsidR="007A7C6A" w:rsidRPr="00AC2F24" w:rsidRDefault="007A7C6A">
      <w:pPr>
        <w:rPr>
          <w:sz w:val="22"/>
          <w:szCs w:val="22"/>
          <w:u w:val="single"/>
        </w:rPr>
      </w:pPr>
    </w:p>
    <w:sectPr w:rsidR="007A7C6A" w:rsidRPr="00AC2F24" w:rsidSect="001A1648">
      <w:footerReference w:type="even" r:id="rId35"/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82F" w:rsidRDefault="00F5782F">
      <w:pPr>
        <w:spacing w:line="240" w:lineRule="auto"/>
      </w:pPr>
      <w:r>
        <w:separator/>
      </w:r>
    </w:p>
  </w:endnote>
  <w:endnote w:type="continuationSeparator" w:id="0">
    <w:p w:rsidR="00F5782F" w:rsidRDefault="00F578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82E" w:rsidRDefault="007D682E" w:rsidP="00A01C8F">
    <w:pPr>
      <w:pStyle w:val="Zpa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82F" w:rsidRDefault="00F5782F">
      <w:pPr>
        <w:spacing w:line="240" w:lineRule="auto"/>
      </w:pPr>
      <w:r>
        <w:separator/>
      </w:r>
    </w:p>
  </w:footnote>
  <w:footnote w:type="continuationSeparator" w:id="0">
    <w:p w:rsidR="00F5782F" w:rsidRDefault="00F578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pt;height:11.5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CA3612"/>
    <w:multiLevelType w:val="hybridMultilevel"/>
    <w:tmpl w:val="3906E6C8"/>
    <w:lvl w:ilvl="0" w:tplc="AF7473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EF2E69B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922FC7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B9E0500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20C104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09CC8B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20E55C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8FA4C4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51C4D7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8210D92"/>
    <w:multiLevelType w:val="hybridMultilevel"/>
    <w:tmpl w:val="3BEAE32C"/>
    <w:lvl w:ilvl="0" w:tplc="CA42B9A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EB76C52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1B18CDA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C6A6E7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5BB6BE9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DF48821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DFE073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A0E1C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42A8B5E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A26756C"/>
    <w:multiLevelType w:val="singleLevel"/>
    <w:tmpl w:val="DA7424F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4">
    <w:nsid w:val="0BA90AB6"/>
    <w:multiLevelType w:val="hybridMultilevel"/>
    <w:tmpl w:val="6D5863E8"/>
    <w:lvl w:ilvl="0" w:tplc="35EAA68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656227"/>
    <w:multiLevelType w:val="hybridMultilevel"/>
    <w:tmpl w:val="9C7A8004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0F8A5B7D"/>
    <w:multiLevelType w:val="hybridMultilevel"/>
    <w:tmpl w:val="821CE096"/>
    <w:lvl w:ilvl="0" w:tplc="1AF2178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22D0765"/>
    <w:multiLevelType w:val="hybridMultilevel"/>
    <w:tmpl w:val="B850703C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8C2404"/>
    <w:multiLevelType w:val="hybridMultilevel"/>
    <w:tmpl w:val="C37E6B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9">
    <w:nsid w:val="14180E82"/>
    <w:multiLevelType w:val="hybridMultilevel"/>
    <w:tmpl w:val="9732E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9325C"/>
    <w:multiLevelType w:val="hybridMultilevel"/>
    <w:tmpl w:val="4DCC0B38"/>
    <w:lvl w:ilvl="0" w:tplc="85BC155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3DC58B8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11CADD08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BDAE3EA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415CC4C0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AB86C45E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DBDC0104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7474EEC0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EFCAB91A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161B31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7986A2F"/>
    <w:multiLevelType w:val="hybridMultilevel"/>
    <w:tmpl w:val="9EC0A344"/>
    <w:lvl w:ilvl="0" w:tplc="070EFE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C259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18C7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D26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3CA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040D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81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E6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7E2A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F71812"/>
    <w:multiLevelType w:val="singleLevel"/>
    <w:tmpl w:val="EFB23554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14">
    <w:nsid w:val="191A3A5C"/>
    <w:multiLevelType w:val="hybridMultilevel"/>
    <w:tmpl w:val="3EBC0966"/>
    <w:lvl w:ilvl="0" w:tplc="1248C05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75CEE23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1542F90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5AC7E5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CA8B52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CDD88378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EC2F07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6FF6D4B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90A463AE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198F36B4"/>
    <w:multiLevelType w:val="hybridMultilevel"/>
    <w:tmpl w:val="F89C1078"/>
    <w:lvl w:ilvl="0" w:tplc="DF78A1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3204E8"/>
    <w:multiLevelType w:val="hybridMultilevel"/>
    <w:tmpl w:val="BDFCFA7A"/>
    <w:lvl w:ilvl="0" w:tplc="5D6C755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F7EA82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818419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F560A7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22EFC72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E80CBF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7644D5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BB16C64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44A4C35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1FF352FF"/>
    <w:multiLevelType w:val="hybridMultilevel"/>
    <w:tmpl w:val="563A7AE8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223736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FD0CCF"/>
    <w:multiLevelType w:val="hybridMultilevel"/>
    <w:tmpl w:val="16BA24CC"/>
    <w:lvl w:ilvl="0" w:tplc="809C7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A95C51"/>
    <w:multiLevelType w:val="multilevel"/>
    <w:tmpl w:val="C88C25A0"/>
    <w:lvl w:ilvl="0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2AA0F91"/>
    <w:multiLevelType w:val="hybridMultilevel"/>
    <w:tmpl w:val="DF94E4CA"/>
    <w:lvl w:ilvl="0" w:tplc="5246E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064A03"/>
    <w:multiLevelType w:val="hybridMultilevel"/>
    <w:tmpl w:val="1E0E516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24C9592F"/>
    <w:multiLevelType w:val="multilevel"/>
    <w:tmpl w:val="3DA6865E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3">
    <w:nsid w:val="25A445B9"/>
    <w:multiLevelType w:val="multilevel"/>
    <w:tmpl w:val="4A065F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54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4">
    <w:nsid w:val="266A6545"/>
    <w:multiLevelType w:val="hybridMultilevel"/>
    <w:tmpl w:val="A510FE54"/>
    <w:lvl w:ilvl="0" w:tplc="EFE6DC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0D54C1"/>
    <w:multiLevelType w:val="hybridMultilevel"/>
    <w:tmpl w:val="59F8D9A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87D74D1"/>
    <w:multiLevelType w:val="hybridMultilevel"/>
    <w:tmpl w:val="AE965FA6"/>
    <w:lvl w:ilvl="0" w:tplc="9F480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49E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2CAF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B6F1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EF9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022F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CE7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A8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446C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EB7E18"/>
    <w:multiLevelType w:val="hybridMultilevel"/>
    <w:tmpl w:val="23060E8C"/>
    <w:lvl w:ilvl="0" w:tplc="809C746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29B7010D"/>
    <w:multiLevelType w:val="hybridMultilevel"/>
    <w:tmpl w:val="F2844D24"/>
    <w:lvl w:ilvl="0" w:tplc="4094D9E2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9DB79D3"/>
    <w:multiLevelType w:val="hybridMultilevel"/>
    <w:tmpl w:val="B466327C"/>
    <w:lvl w:ilvl="0" w:tplc="040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2AC92B1B"/>
    <w:multiLevelType w:val="hybridMultilevel"/>
    <w:tmpl w:val="6AE2DF7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A80514">
      <w:start w:val="9"/>
      <w:numFmt w:val="decimal"/>
      <w:lvlText w:val="%2."/>
      <w:lvlJc w:val="left"/>
      <w:pPr>
        <w:tabs>
          <w:tab w:val="num" w:pos="1609"/>
        </w:tabs>
        <w:ind w:left="1609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1">
    <w:nsid w:val="2C8932FC"/>
    <w:multiLevelType w:val="hybridMultilevel"/>
    <w:tmpl w:val="46464016"/>
    <w:lvl w:ilvl="0" w:tplc="040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F4CE3404">
      <w:start w:val="10"/>
      <w:numFmt w:val="decimal"/>
      <w:lvlText w:val="%2."/>
      <w:lvlJc w:val="left"/>
      <w:pPr>
        <w:tabs>
          <w:tab w:val="num" w:pos="2625"/>
        </w:tabs>
        <w:ind w:left="26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>
    <w:nsid w:val="2D030E15"/>
    <w:multiLevelType w:val="hybridMultilevel"/>
    <w:tmpl w:val="E47AB63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2D2F1F1F"/>
    <w:multiLevelType w:val="hybridMultilevel"/>
    <w:tmpl w:val="25023154"/>
    <w:lvl w:ilvl="0" w:tplc="04050001">
      <w:start w:val="18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2D890DE2"/>
    <w:multiLevelType w:val="hybridMultilevel"/>
    <w:tmpl w:val="47308F28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8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2385"/>
        </w:tabs>
        <w:ind w:left="2385" w:hanging="360"/>
      </w:pPr>
      <w:rPr>
        <w:rFonts w:hint="default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5">
    <w:nsid w:val="2E646B95"/>
    <w:multiLevelType w:val="hybridMultilevel"/>
    <w:tmpl w:val="E7428434"/>
    <w:lvl w:ilvl="0" w:tplc="0405000F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6">
    <w:nsid w:val="2F1C0507"/>
    <w:multiLevelType w:val="hybridMultilevel"/>
    <w:tmpl w:val="18C21EDE"/>
    <w:lvl w:ilvl="0" w:tplc="790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E6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F32783"/>
    <w:multiLevelType w:val="hybridMultilevel"/>
    <w:tmpl w:val="32AC4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>
    <w:nsid w:val="31D03F5A"/>
    <w:multiLevelType w:val="hybridMultilevel"/>
    <w:tmpl w:val="4D3C9032"/>
    <w:lvl w:ilvl="0" w:tplc="40567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AFB06D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8A8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8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E8F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8460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025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DAA8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3CE3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25A73DC"/>
    <w:multiLevelType w:val="multilevel"/>
    <w:tmpl w:val="5790887A"/>
    <w:lvl w:ilvl="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34943FC0"/>
    <w:multiLevelType w:val="multilevel"/>
    <w:tmpl w:val="EC82E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41">
    <w:nsid w:val="353C029A"/>
    <w:multiLevelType w:val="hybridMultilevel"/>
    <w:tmpl w:val="14E4E234"/>
    <w:lvl w:ilvl="0" w:tplc="4B405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38014AB4"/>
    <w:multiLevelType w:val="hybridMultilevel"/>
    <w:tmpl w:val="B26C5214"/>
    <w:lvl w:ilvl="0" w:tplc="DB82A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C81A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4AB0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8CB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9E25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1493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29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766D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D47B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8D62910"/>
    <w:multiLevelType w:val="hybridMultilevel"/>
    <w:tmpl w:val="ECEA8956"/>
    <w:lvl w:ilvl="0" w:tplc="0405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3C262E6B"/>
    <w:multiLevelType w:val="multilevel"/>
    <w:tmpl w:val="3E942B60"/>
    <w:lvl w:ilvl="0">
      <w:start w:val="1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3C357E1F"/>
    <w:multiLevelType w:val="hybridMultilevel"/>
    <w:tmpl w:val="EC60C21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C4261DF"/>
    <w:multiLevelType w:val="hybridMultilevel"/>
    <w:tmpl w:val="C8C4897C"/>
    <w:lvl w:ilvl="0" w:tplc="CDF8222C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3342EB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28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47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6482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38D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8807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A61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04DE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CA37D72"/>
    <w:multiLevelType w:val="hybridMultilevel"/>
    <w:tmpl w:val="B13613E2"/>
    <w:lvl w:ilvl="0" w:tplc="1AF21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>
    <w:nsid w:val="3D5C2115"/>
    <w:multiLevelType w:val="hybridMultilevel"/>
    <w:tmpl w:val="A74C9B3C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9">
    <w:nsid w:val="3E8953E6"/>
    <w:multiLevelType w:val="hybridMultilevel"/>
    <w:tmpl w:val="F824FF88"/>
    <w:lvl w:ilvl="0" w:tplc="809C7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412037CB"/>
    <w:multiLevelType w:val="multilevel"/>
    <w:tmpl w:val="25B872C2"/>
    <w:lvl w:ilvl="0">
      <w:start w:val="1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>
    <w:nsid w:val="418551D7"/>
    <w:multiLevelType w:val="hybridMultilevel"/>
    <w:tmpl w:val="BDEA334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7E499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5516C85"/>
    <w:multiLevelType w:val="hybridMultilevel"/>
    <w:tmpl w:val="EE0260BC"/>
    <w:lvl w:ilvl="0" w:tplc="04050001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F1781938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3">
    <w:nsid w:val="45755953"/>
    <w:multiLevelType w:val="singleLevel"/>
    <w:tmpl w:val="311A2E44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54">
    <w:nsid w:val="46F6127A"/>
    <w:multiLevelType w:val="hybridMultilevel"/>
    <w:tmpl w:val="25C686B8"/>
    <w:lvl w:ilvl="0" w:tplc="A90A68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2210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647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F2B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D231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4E1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AFE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D0BD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144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71409E7"/>
    <w:multiLevelType w:val="hybridMultilevel"/>
    <w:tmpl w:val="58841B74"/>
    <w:lvl w:ilvl="0" w:tplc="F6A815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6">
    <w:nsid w:val="48645CEE"/>
    <w:multiLevelType w:val="hybridMultilevel"/>
    <w:tmpl w:val="5FF2521C"/>
    <w:lvl w:ilvl="0" w:tplc="1D0A65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0828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4CF8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44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ACDF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6A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B8E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8E8E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0A2C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93820E4"/>
    <w:multiLevelType w:val="hybridMultilevel"/>
    <w:tmpl w:val="FFC84EB8"/>
    <w:lvl w:ilvl="0" w:tplc="753C1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8">
    <w:nsid w:val="4A427FCE"/>
    <w:multiLevelType w:val="hybridMultilevel"/>
    <w:tmpl w:val="9836BEF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AC36397"/>
    <w:multiLevelType w:val="hybridMultilevel"/>
    <w:tmpl w:val="7952E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90"/>
        </w:tabs>
        <w:ind w:left="1290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61">
    <w:nsid w:val="4CBF0918"/>
    <w:multiLevelType w:val="hybridMultilevel"/>
    <w:tmpl w:val="F7D8D6DE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7F6E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4CC72517"/>
    <w:multiLevelType w:val="multilevel"/>
    <w:tmpl w:val="D57C6E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u w:val="none"/>
      </w:rPr>
    </w:lvl>
  </w:abstractNum>
  <w:abstractNum w:abstractNumId="63">
    <w:nsid w:val="4F720C24"/>
    <w:multiLevelType w:val="hybridMultilevel"/>
    <w:tmpl w:val="11729914"/>
    <w:lvl w:ilvl="0" w:tplc="AE0A30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F7F06C1"/>
    <w:multiLevelType w:val="multilevel"/>
    <w:tmpl w:val="4BB01A92"/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82"/>
        </w:tabs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3"/>
        </w:tabs>
        <w:ind w:left="7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44"/>
        </w:tabs>
        <w:ind w:left="8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35"/>
        </w:tabs>
        <w:ind w:left="10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466"/>
        </w:tabs>
        <w:ind w:left="11466" w:hanging="1440"/>
      </w:pPr>
      <w:rPr>
        <w:rFonts w:hint="default"/>
      </w:rPr>
    </w:lvl>
  </w:abstractNum>
  <w:abstractNum w:abstractNumId="65">
    <w:nsid w:val="506D37D6"/>
    <w:multiLevelType w:val="multilevel"/>
    <w:tmpl w:val="97B0B478"/>
    <w:lvl w:ilvl="0">
      <w:start w:val="1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>
    <w:nsid w:val="519747FD"/>
    <w:multiLevelType w:val="hybridMultilevel"/>
    <w:tmpl w:val="E83C0B14"/>
    <w:lvl w:ilvl="0" w:tplc="BC882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E71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E22A5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B2A25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9C1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241C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4E22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2C6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06F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53F80D4D"/>
    <w:multiLevelType w:val="hybridMultilevel"/>
    <w:tmpl w:val="FB742BF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5BB20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>
    <w:nsid w:val="56AB2C47"/>
    <w:multiLevelType w:val="multilevel"/>
    <w:tmpl w:val="BE0A108A"/>
    <w:styleLink w:val="Aktulnseznam1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0">
    <w:nsid w:val="56D61D7A"/>
    <w:multiLevelType w:val="hybridMultilevel"/>
    <w:tmpl w:val="A8BE27F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1">
    <w:nsid w:val="57341B62"/>
    <w:multiLevelType w:val="hybridMultilevel"/>
    <w:tmpl w:val="861EA52C"/>
    <w:lvl w:ilvl="0" w:tplc="908CDE7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F2EE1C0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81C0078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E72E65B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5978DE3A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E8989BF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87460A5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AD64BB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A740AFD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2">
    <w:nsid w:val="59C22061"/>
    <w:multiLevelType w:val="hybridMultilevel"/>
    <w:tmpl w:val="E0E2FFD4"/>
    <w:lvl w:ilvl="0" w:tplc="912A7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86B8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C6C3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60E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EEA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72A1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62E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A83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E23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BA87762"/>
    <w:multiLevelType w:val="hybridMultilevel"/>
    <w:tmpl w:val="7D021F98"/>
    <w:lvl w:ilvl="0" w:tplc="F9EA4C7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  <w:sz w:val="20"/>
      </w:rPr>
    </w:lvl>
    <w:lvl w:ilvl="1" w:tplc="EE5CC6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9AA1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1A1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928A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ACA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4F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4C24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5679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5DF96486"/>
    <w:multiLevelType w:val="hybridMultilevel"/>
    <w:tmpl w:val="8FD0C6AA"/>
    <w:lvl w:ilvl="0" w:tplc="7BAAC00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5">
    <w:nsid w:val="5E965E6A"/>
    <w:multiLevelType w:val="multilevel"/>
    <w:tmpl w:val="EEB4F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6">
    <w:nsid w:val="603528E4"/>
    <w:multiLevelType w:val="hybridMultilevel"/>
    <w:tmpl w:val="67E2E58A"/>
    <w:lvl w:ilvl="0" w:tplc="7B82CA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7">
    <w:nsid w:val="61BB12E0"/>
    <w:multiLevelType w:val="singleLevel"/>
    <w:tmpl w:val="8D183A8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8">
    <w:nsid w:val="61F41455"/>
    <w:multiLevelType w:val="multilevel"/>
    <w:tmpl w:val="CA68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79">
    <w:nsid w:val="61FA7B1C"/>
    <w:multiLevelType w:val="multilevel"/>
    <w:tmpl w:val="C27E1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0">
    <w:nsid w:val="62DE28B5"/>
    <w:multiLevelType w:val="hybridMultilevel"/>
    <w:tmpl w:val="B34E2D48"/>
    <w:lvl w:ilvl="0" w:tplc="67BAE3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436BA00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2A6FBA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378694F6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453C8C52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B3E021AA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E31C3EBA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EA9C158E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5FD4B1F6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81">
    <w:nsid w:val="662B45A1"/>
    <w:multiLevelType w:val="hybridMultilevel"/>
    <w:tmpl w:val="D722BBA4"/>
    <w:lvl w:ilvl="0" w:tplc="7F488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9424F4D"/>
    <w:multiLevelType w:val="hybridMultilevel"/>
    <w:tmpl w:val="1C4880C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99725E4"/>
    <w:multiLevelType w:val="hybridMultilevel"/>
    <w:tmpl w:val="C83E6BC0"/>
    <w:lvl w:ilvl="0" w:tplc="0405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4">
    <w:nsid w:val="6A18781F"/>
    <w:multiLevelType w:val="hybridMultilevel"/>
    <w:tmpl w:val="1BDC0BEA"/>
    <w:lvl w:ilvl="0" w:tplc="55309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863B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6A27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E48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AC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8EEE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527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A4FB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88D3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6">
    <w:nsid w:val="6B777307"/>
    <w:multiLevelType w:val="hybridMultilevel"/>
    <w:tmpl w:val="3508DE1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BF32669"/>
    <w:multiLevelType w:val="hybridMultilevel"/>
    <w:tmpl w:val="1C8C8658"/>
    <w:lvl w:ilvl="0" w:tplc="7F488130">
      <w:start w:val="1"/>
      <w:numFmt w:val="lowerLetter"/>
      <w:lvlText w:val="%1)"/>
      <w:lvlJc w:val="left"/>
      <w:pPr>
        <w:tabs>
          <w:tab w:val="num" w:pos="785"/>
        </w:tabs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8">
    <w:nsid w:val="6BF86633"/>
    <w:multiLevelType w:val="hybridMultilevel"/>
    <w:tmpl w:val="306060E2"/>
    <w:lvl w:ilvl="0" w:tplc="3620E2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89">
    <w:nsid w:val="6CDA42FA"/>
    <w:multiLevelType w:val="hybridMultilevel"/>
    <w:tmpl w:val="BD0ADC0E"/>
    <w:lvl w:ilvl="0" w:tplc="A77CE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>
    <w:nsid w:val="6D1339B9"/>
    <w:multiLevelType w:val="hybridMultilevel"/>
    <w:tmpl w:val="269C8584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EF80165"/>
    <w:multiLevelType w:val="hybridMultilevel"/>
    <w:tmpl w:val="300808E8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2">
    <w:nsid w:val="6F1A16E7"/>
    <w:multiLevelType w:val="multilevel"/>
    <w:tmpl w:val="DBD2AF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1"/>
        </w:tabs>
        <w:ind w:left="7821" w:hanging="1440"/>
      </w:pPr>
      <w:rPr>
        <w:rFonts w:hint="default"/>
      </w:rPr>
    </w:lvl>
  </w:abstractNum>
  <w:abstractNum w:abstractNumId="93">
    <w:nsid w:val="6F9B505E"/>
    <w:multiLevelType w:val="hybridMultilevel"/>
    <w:tmpl w:val="273ED006"/>
    <w:lvl w:ilvl="0" w:tplc="AF747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5">
    <w:nsid w:val="6FED3006"/>
    <w:multiLevelType w:val="hybridMultilevel"/>
    <w:tmpl w:val="00668C7E"/>
    <w:lvl w:ilvl="0" w:tplc="981CF5B4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0472FD5"/>
    <w:multiLevelType w:val="multilevel"/>
    <w:tmpl w:val="80BAD70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97">
    <w:nsid w:val="71B31DA7"/>
    <w:multiLevelType w:val="hybridMultilevel"/>
    <w:tmpl w:val="53FEBC0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8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9">
    <w:nsid w:val="73BD595A"/>
    <w:multiLevelType w:val="hybridMultilevel"/>
    <w:tmpl w:val="35FEE322"/>
    <w:lvl w:ilvl="0" w:tplc="3C364B9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FF6A3F8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AAAE871A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93FA577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9910662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D0F4ADF6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4B2973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0926F9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4B04464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0">
    <w:nsid w:val="74E97121"/>
    <w:multiLevelType w:val="hybridMultilevel"/>
    <w:tmpl w:val="6AEC5922"/>
    <w:lvl w:ilvl="0" w:tplc="D87EF5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78A3FE4"/>
    <w:multiLevelType w:val="hybridMultilevel"/>
    <w:tmpl w:val="A0382E42"/>
    <w:lvl w:ilvl="0" w:tplc="0405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2">
    <w:nsid w:val="78523606"/>
    <w:multiLevelType w:val="hybridMultilevel"/>
    <w:tmpl w:val="90F0F33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03">
    <w:nsid w:val="78CF6A38"/>
    <w:multiLevelType w:val="hybridMultilevel"/>
    <w:tmpl w:val="518A970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92F5587"/>
    <w:multiLevelType w:val="hybridMultilevel"/>
    <w:tmpl w:val="D0ACE61A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B545DA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5">
    <w:nsid w:val="7A2B193C"/>
    <w:multiLevelType w:val="hybridMultilevel"/>
    <w:tmpl w:val="9A984B82"/>
    <w:lvl w:ilvl="0" w:tplc="809C7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7B6C40DC"/>
    <w:multiLevelType w:val="multilevel"/>
    <w:tmpl w:val="E8603D8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7">
    <w:nsid w:val="7E677952"/>
    <w:multiLevelType w:val="hybridMultilevel"/>
    <w:tmpl w:val="485EA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7FCA3085"/>
    <w:multiLevelType w:val="hybridMultilevel"/>
    <w:tmpl w:val="143A385A"/>
    <w:lvl w:ilvl="0" w:tplc="6D222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F83A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486D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702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A2C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CA6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D61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9221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1E3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6"/>
  </w:num>
  <w:num w:numId="3">
    <w:abstractNumId w:val="94"/>
  </w:num>
  <w:num w:numId="4">
    <w:abstractNumId w:val="81"/>
  </w:num>
  <w:num w:numId="5">
    <w:abstractNumId w:val="15"/>
  </w:num>
  <w:num w:numId="6">
    <w:abstractNumId w:val="11"/>
  </w:num>
  <w:num w:numId="7">
    <w:abstractNumId w:val="96"/>
  </w:num>
  <w:num w:numId="8">
    <w:abstractNumId w:val="42"/>
  </w:num>
  <w:num w:numId="9">
    <w:abstractNumId w:val="97"/>
  </w:num>
  <w:num w:numId="10">
    <w:abstractNumId w:val="34"/>
  </w:num>
  <w:num w:numId="11">
    <w:abstractNumId w:val="35"/>
  </w:num>
  <w:num w:numId="12">
    <w:abstractNumId w:val="16"/>
  </w:num>
  <w:num w:numId="13">
    <w:abstractNumId w:val="69"/>
  </w:num>
  <w:num w:numId="14">
    <w:abstractNumId w:val="56"/>
  </w:num>
  <w:num w:numId="15">
    <w:abstractNumId w:val="99"/>
  </w:num>
  <w:num w:numId="16">
    <w:abstractNumId w:val="66"/>
  </w:num>
  <w:num w:numId="17">
    <w:abstractNumId w:val="36"/>
  </w:num>
  <w:num w:numId="18">
    <w:abstractNumId w:val="78"/>
  </w:num>
  <w:num w:numId="19">
    <w:abstractNumId w:val="64"/>
  </w:num>
  <w:num w:numId="20">
    <w:abstractNumId w:val="29"/>
  </w:num>
  <w:num w:numId="21">
    <w:abstractNumId w:val="33"/>
  </w:num>
  <w:num w:numId="22">
    <w:abstractNumId w:val="107"/>
  </w:num>
  <w:num w:numId="23">
    <w:abstractNumId w:val="27"/>
  </w:num>
  <w:num w:numId="24">
    <w:abstractNumId w:val="55"/>
  </w:num>
  <w:num w:numId="25">
    <w:abstractNumId w:val="18"/>
  </w:num>
  <w:num w:numId="26">
    <w:abstractNumId w:val="101"/>
  </w:num>
  <w:num w:numId="27">
    <w:abstractNumId w:val="2"/>
  </w:num>
  <w:num w:numId="28">
    <w:abstractNumId w:val="92"/>
  </w:num>
  <w:num w:numId="29">
    <w:abstractNumId w:val="10"/>
  </w:num>
  <w:num w:numId="30">
    <w:abstractNumId w:val="74"/>
  </w:num>
  <w:num w:numId="31">
    <w:abstractNumId w:val="14"/>
  </w:num>
  <w:num w:numId="32">
    <w:abstractNumId w:val="71"/>
  </w:num>
  <w:num w:numId="33">
    <w:abstractNumId w:val="48"/>
  </w:num>
  <w:num w:numId="34">
    <w:abstractNumId w:val="75"/>
  </w:num>
  <w:num w:numId="35">
    <w:abstractNumId w:val="3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737" w:hanging="170"/>
        </w:pPr>
        <w:rPr>
          <w:rFonts w:ascii="Symbol" w:hAnsi="Symbol" w:hint="default"/>
        </w:rPr>
      </w:lvl>
    </w:lvlOverride>
  </w:num>
  <w:num w:numId="38">
    <w:abstractNumId w:val="104"/>
  </w:num>
  <w:num w:numId="39">
    <w:abstractNumId w:val="76"/>
  </w:num>
  <w:num w:numId="40">
    <w:abstractNumId w:val="13"/>
  </w:num>
  <w:num w:numId="41">
    <w:abstractNumId w:val="72"/>
  </w:num>
  <w:num w:numId="42">
    <w:abstractNumId w:val="87"/>
  </w:num>
  <w:num w:numId="43">
    <w:abstractNumId w:val="93"/>
  </w:num>
  <w:num w:numId="44">
    <w:abstractNumId w:val="47"/>
  </w:num>
  <w:num w:numId="45">
    <w:abstractNumId w:val="20"/>
  </w:num>
  <w:num w:numId="46">
    <w:abstractNumId w:val="83"/>
  </w:num>
  <w:num w:numId="47">
    <w:abstractNumId w:val="49"/>
  </w:num>
  <w:num w:numId="48">
    <w:abstractNumId w:val="108"/>
  </w:num>
  <w:num w:numId="49">
    <w:abstractNumId w:val="98"/>
  </w:num>
  <w:num w:numId="50">
    <w:abstractNumId w:val="68"/>
  </w:num>
  <w:num w:numId="51">
    <w:abstractNumId w:val="106"/>
  </w:num>
  <w:num w:numId="52">
    <w:abstractNumId w:val="62"/>
  </w:num>
  <w:num w:numId="53">
    <w:abstractNumId w:val="61"/>
  </w:num>
  <w:num w:numId="54">
    <w:abstractNumId w:val="52"/>
  </w:num>
  <w:num w:numId="55">
    <w:abstractNumId w:val="1"/>
  </w:num>
  <w:num w:numId="56">
    <w:abstractNumId w:val="77"/>
    <w:lvlOverride w:ilvl="0">
      <w:startOverride w:val="1"/>
    </w:lvlOverride>
  </w:num>
  <w:num w:numId="57">
    <w:abstractNumId w:val="12"/>
  </w:num>
  <w:num w:numId="58">
    <w:abstractNumId w:val="53"/>
  </w:num>
  <w:num w:numId="59">
    <w:abstractNumId w:val="105"/>
  </w:num>
  <w:num w:numId="60">
    <w:abstractNumId w:val="67"/>
  </w:num>
  <w:num w:numId="61">
    <w:abstractNumId w:val="43"/>
  </w:num>
  <w:num w:numId="62">
    <w:abstractNumId w:val="73"/>
  </w:num>
  <w:num w:numId="63">
    <w:abstractNumId w:val="39"/>
  </w:num>
  <w:num w:numId="64">
    <w:abstractNumId w:val="6"/>
  </w:num>
  <w:num w:numId="65">
    <w:abstractNumId w:val="84"/>
  </w:num>
  <w:num w:numId="66">
    <w:abstractNumId w:val="4"/>
  </w:num>
  <w:num w:numId="67">
    <w:abstractNumId w:val="46"/>
  </w:num>
  <w:num w:numId="68">
    <w:abstractNumId w:val="80"/>
  </w:num>
  <w:num w:numId="69">
    <w:abstractNumId w:val="38"/>
  </w:num>
  <w:num w:numId="70">
    <w:abstractNumId w:val="85"/>
  </w:num>
  <w:num w:numId="71">
    <w:abstractNumId w:val="65"/>
  </w:num>
  <w:num w:numId="72">
    <w:abstractNumId w:val="54"/>
  </w:num>
  <w:num w:numId="73">
    <w:abstractNumId w:val="44"/>
  </w:num>
  <w:num w:numId="74">
    <w:abstractNumId w:val="22"/>
  </w:num>
  <w:num w:numId="75">
    <w:abstractNumId w:val="63"/>
  </w:num>
  <w:num w:numId="76">
    <w:abstractNumId w:val="9"/>
  </w:num>
  <w:num w:numId="77">
    <w:abstractNumId w:val="25"/>
  </w:num>
  <w:num w:numId="78">
    <w:abstractNumId w:val="41"/>
  </w:num>
  <w:num w:numId="79">
    <w:abstractNumId w:val="31"/>
  </w:num>
  <w:num w:numId="80">
    <w:abstractNumId w:val="91"/>
  </w:num>
  <w:num w:numId="81">
    <w:abstractNumId w:val="23"/>
  </w:num>
  <w:num w:numId="82">
    <w:abstractNumId w:val="17"/>
  </w:num>
  <w:num w:numId="83">
    <w:abstractNumId w:val="89"/>
  </w:num>
  <w:num w:numId="84">
    <w:abstractNumId w:val="28"/>
  </w:num>
  <w:num w:numId="85">
    <w:abstractNumId w:val="58"/>
  </w:num>
  <w:num w:numId="86">
    <w:abstractNumId w:val="86"/>
  </w:num>
  <w:num w:numId="87">
    <w:abstractNumId w:val="90"/>
  </w:num>
  <w:num w:numId="88">
    <w:abstractNumId w:val="82"/>
  </w:num>
  <w:num w:numId="89">
    <w:abstractNumId w:val="30"/>
  </w:num>
  <w:num w:numId="90">
    <w:abstractNumId w:val="102"/>
  </w:num>
  <w:num w:numId="91">
    <w:abstractNumId w:val="37"/>
  </w:num>
  <w:num w:numId="92">
    <w:abstractNumId w:val="57"/>
  </w:num>
  <w:num w:numId="93">
    <w:abstractNumId w:val="7"/>
  </w:num>
  <w:num w:numId="94">
    <w:abstractNumId w:val="51"/>
  </w:num>
  <w:num w:numId="95">
    <w:abstractNumId w:val="45"/>
  </w:num>
  <w:num w:numId="96">
    <w:abstractNumId w:val="103"/>
  </w:num>
  <w:num w:numId="97">
    <w:abstractNumId w:val="32"/>
  </w:num>
  <w:num w:numId="98">
    <w:abstractNumId w:val="5"/>
  </w:num>
  <w:num w:numId="99">
    <w:abstractNumId w:val="21"/>
  </w:num>
  <w:num w:numId="100">
    <w:abstractNumId w:val="70"/>
  </w:num>
  <w:num w:numId="101">
    <w:abstractNumId w:val="100"/>
  </w:num>
  <w:num w:numId="102">
    <w:abstractNumId w:val="50"/>
  </w:num>
  <w:num w:numId="103">
    <w:abstractNumId w:val="19"/>
  </w:num>
  <w:num w:numId="104">
    <w:abstractNumId w:val="95"/>
  </w:num>
  <w:num w:numId="105">
    <w:abstractNumId w:val="8"/>
  </w:num>
  <w:num w:numId="106">
    <w:abstractNumId w:val="88"/>
  </w:num>
  <w:num w:numId="107">
    <w:abstractNumId w:val="40"/>
  </w:num>
  <w:num w:numId="108">
    <w:abstractNumId w:val="24"/>
  </w:num>
  <w:num w:numId="109">
    <w:abstractNumId w:val="79"/>
  </w:num>
  <w:num w:numId="110">
    <w:abstractNumId w:val="59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activeWritingStyle w:appName="MSWord" w:lang="cs-CZ" w:vendorID="7" w:dllVersion="514" w:checkStyle="1"/>
  <w:doNotTrackMoves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052"/>
    <w:rsid w:val="0000354E"/>
    <w:rsid w:val="00003B9D"/>
    <w:rsid w:val="0000448B"/>
    <w:rsid w:val="000155D1"/>
    <w:rsid w:val="000204BA"/>
    <w:rsid w:val="00021F9B"/>
    <w:rsid w:val="000257FC"/>
    <w:rsid w:val="00027B7B"/>
    <w:rsid w:val="0003114C"/>
    <w:rsid w:val="0003648C"/>
    <w:rsid w:val="00047D2A"/>
    <w:rsid w:val="00050BDF"/>
    <w:rsid w:val="00050D2D"/>
    <w:rsid w:val="00051DD9"/>
    <w:rsid w:val="00052E05"/>
    <w:rsid w:val="000554F8"/>
    <w:rsid w:val="00060EAC"/>
    <w:rsid w:val="00061409"/>
    <w:rsid w:val="0006356D"/>
    <w:rsid w:val="00065B64"/>
    <w:rsid w:val="00071AB3"/>
    <w:rsid w:val="00075836"/>
    <w:rsid w:val="00080FBA"/>
    <w:rsid w:val="000855D3"/>
    <w:rsid w:val="00086C23"/>
    <w:rsid w:val="000906B1"/>
    <w:rsid w:val="000920BA"/>
    <w:rsid w:val="00092E78"/>
    <w:rsid w:val="00094565"/>
    <w:rsid w:val="000A64D3"/>
    <w:rsid w:val="000A68DF"/>
    <w:rsid w:val="000A74A1"/>
    <w:rsid w:val="000B1864"/>
    <w:rsid w:val="000B1A84"/>
    <w:rsid w:val="000C39AD"/>
    <w:rsid w:val="000C7572"/>
    <w:rsid w:val="000C7B44"/>
    <w:rsid w:val="000D0D8C"/>
    <w:rsid w:val="000D177B"/>
    <w:rsid w:val="000D1890"/>
    <w:rsid w:val="000D3CA1"/>
    <w:rsid w:val="000D7B36"/>
    <w:rsid w:val="000E08A7"/>
    <w:rsid w:val="000E2D08"/>
    <w:rsid w:val="000E45B6"/>
    <w:rsid w:val="000E4925"/>
    <w:rsid w:val="000E59F6"/>
    <w:rsid w:val="000E6962"/>
    <w:rsid w:val="000E6BB4"/>
    <w:rsid w:val="000F1694"/>
    <w:rsid w:val="000F50F6"/>
    <w:rsid w:val="00101DD9"/>
    <w:rsid w:val="0010553D"/>
    <w:rsid w:val="00107C48"/>
    <w:rsid w:val="00114D14"/>
    <w:rsid w:val="001216FB"/>
    <w:rsid w:val="00121F78"/>
    <w:rsid w:val="00125F80"/>
    <w:rsid w:val="00136D70"/>
    <w:rsid w:val="00142C8A"/>
    <w:rsid w:val="00143B9A"/>
    <w:rsid w:val="001446A8"/>
    <w:rsid w:val="001462C8"/>
    <w:rsid w:val="001622DE"/>
    <w:rsid w:val="00163263"/>
    <w:rsid w:val="00166317"/>
    <w:rsid w:val="00167350"/>
    <w:rsid w:val="0017043A"/>
    <w:rsid w:val="00171B21"/>
    <w:rsid w:val="00172CB6"/>
    <w:rsid w:val="00173009"/>
    <w:rsid w:val="0018680F"/>
    <w:rsid w:val="00186CE3"/>
    <w:rsid w:val="00187B27"/>
    <w:rsid w:val="00194ED9"/>
    <w:rsid w:val="001970CF"/>
    <w:rsid w:val="00197AE6"/>
    <w:rsid w:val="001A1648"/>
    <w:rsid w:val="001A1E1F"/>
    <w:rsid w:val="001A3C32"/>
    <w:rsid w:val="001A6992"/>
    <w:rsid w:val="001B3D68"/>
    <w:rsid w:val="001B50F3"/>
    <w:rsid w:val="001C0790"/>
    <w:rsid w:val="001C5418"/>
    <w:rsid w:val="001C560C"/>
    <w:rsid w:val="001C7C58"/>
    <w:rsid w:val="001D7C7B"/>
    <w:rsid w:val="001E01A9"/>
    <w:rsid w:val="001E0F3C"/>
    <w:rsid w:val="001E159E"/>
    <w:rsid w:val="001E288C"/>
    <w:rsid w:val="001E3075"/>
    <w:rsid w:val="001F1026"/>
    <w:rsid w:val="001F1BFA"/>
    <w:rsid w:val="001F65D9"/>
    <w:rsid w:val="002007FB"/>
    <w:rsid w:val="00200B3E"/>
    <w:rsid w:val="00201E8F"/>
    <w:rsid w:val="00202616"/>
    <w:rsid w:val="00205605"/>
    <w:rsid w:val="0021266A"/>
    <w:rsid w:val="00215AD6"/>
    <w:rsid w:val="00221E4E"/>
    <w:rsid w:val="002234E0"/>
    <w:rsid w:val="00225769"/>
    <w:rsid w:val="00226AAE"/>
    <w:rsid w:val="0022718F"/>
    <w:rsid w:val="00231C95"/>
    <w:rsid w:val="00233728"/>
    <w:rsid w:val="0023413C"/>
    <w:rsid w:val="00235AD4"/>
    <w:rsid w:val="002418FA"/>
    <w:rsid w:val="00242F31"/>
    <w:rsid w:val="00243881"/>
    <w:rsid w:val="00244120"/>
    <w:rsid w:val="00245B73"/>
    <w:rsid w:val="002477C4"/>
    <w:rsid w:val="0025741F"/>
    <w:rsid w:val="00264800"/>
    <w:rsid w:val="00266A8D"/>
    <w:rsid w:val="0027021A"/>
    <w:rsid w:val="00272381"/>
    <w:rsid w:val="00274391"/>
    <w:rsid w:val="0027536B"/>
    <w:rsid w:val="00277B26"/>
    <w:rsid w:val="00277E66"/>
    <w:rsid w:val="0028302F"/>
    <w:rsid w:val="00283C09"/>
    <w:rsid w:val="00294D4E"/>
    <w:rsid w:val="00294F23"/>
    <w:rsid w:val="002974CB"/>
    <w:rsid w:val="002A12C1"/>
    <w:rsid w:val="002A5C6A"/>
    <w:rsid w:val="002B310E"/>
    <w:rsid w:val="002B52F5"/>
    <w:rsid w:val="002C15AE"/>
    <w:rsid w:val="002C2CF2"/>
    <w:rsid w:val="002C4F64"/>
    <w:rsid w:val="002C5639"/>
    <w:rsid w:val="002D279D"/>
    <w:rsid w:val="002D28B7"/>
    <w:rsid w:val="002D7E4F"/>
    <w:rsid w:val="002E01A1"/>
    <w:rsid w:val="002E1B93"/>
    <w:rsid w:val="002E5CD8"/>
    <w:rsid w:val="002E7AEE"/>
    <w:rsid w:val="002F1AB4"/>
    <w:rsid w:val="002F2A4F"/>
    <w:rsid w:val="002F7A32"/>
    <w:rsid w:val="0030026E"/>
    <w:rsid w:val="00300E39"/>
    <w:rsid w:val="0030101E"/>
    <w:rsid w:val="003046B8"/>
    <w:rsid w:val="0030771C"/>
    <w:rsid w:val="00313F1D"/>
    <w:rsid w:val="00315002"/>
    <w:rsid w:val="00315365"/>
    <w:rsid w:val="00320AE2"/>
    <w:rsid w:val="00324CF7"/>
    <w:rsid w:val="00332DAD"/>
    <w:rsid w:val="00334B42"/>
    <w:rsid w:val="00335B77"/>
    <w:rsid w:val="003366C4"/>
    <w:rsid w:val="003402E2"/>
    <w:rsid w:val="00342ACC"/>
    <w:rsid w:val="00343379"/>
    <w:rsid w:val="00344BF0"/>
    <w:rsid w:val="00354EF6"/>
    <w:rsid w:val="003552A0"/>
    <w:rsid w:val="0035753D"/>
    <w:rsid w:val="00362EA3"/>
    <w:rsid w:val="00364715"/>
    <w:rsid w:val="0036522E"/>
    <w:rsid w:val="00367DFC"/>
    <w:rsid w:val="00375E35"/>
    <w:rsid w:val="00380554"/>
    <w:rsid w:val="0039058F"/>
    <w:rsid w:val="00391443"/>
    <w:rsid w:val="00397806"/>
    <w:rsid w:val="003A301F"/>
    <w:rsid w:val="003A4695"/>
    <w:rsid w:val="003A57A0"/>
    <w:rsid w:val="003B4D85"/>
    <w:rsid w:val="003B710D"/>
    <w:rsid w:val="003C014D"/>
    <w:rsid w:val="003C1705"/>
    <w:rsid w:val="003C46AA"/>
    <w:rsid w:val="003D40DA"/>
    <w:rsid w:val="003D5AF4"/>
    <w:rsid w:val="003D7734"/>
    <w:rsid w:val="003E47B5"/>
    <w:rsid w:val="003E4FC7"/>
    <w:rsid w:val="003F0C3A"/>
    <w:rsid w:val="003F5571"/>
    <w:rsid w:val="003F685E"/>
    <w:rsid w:val="003F7071"/>
    <w:rsid w:val="004021C6"/>
    <w:rsid w:val="00413D08"/>
    <w:rsid w:val="00416E2E"/>
    <w:rsid w:val="00417629"/>
    <w:rsid w:val="0041777E"/>
    <w:rsid w:val="004221CA"/>
    <w:rsid w:val="00423D1C"/>
    <w:rsid w:val="0042777E"/>
    <w:rsid w:val="0043181C"/>
    <w:rsid w:val="00434131"/>
    <w:rsid w:val="00434E30"/>
    <w:rsid w:val="004412A3"/>
    <w:rsid w:val="00442091"/>
    <w:rsid w:val="00444907"/>
    <w:rsid w:val="0044557A"/>
    <w:rsid w:val="004472C5"/>
    <w:rsid w:val="0045237E"/>
    <w:rsid w:val="00453B5E"/>
    <w:rsid w:val="00454EDC"/>
    <w:rsid w:val="004561B4"/>
    <w:rsid w:val="00465406"/>
    <w:rsid w:val="00470166"/>
    <w:rsid w:val="00470B5C"/>
    <w:rsid w:val="00472B64"/>
    <w:rsid w:val="004730EF"/>
    <w:rsid w:val="004734D6"/>
    <w:rsid w:val="00473CC8"/>
    <w:rsid w:val="00474F2C"/>
    <w:rsid w:val="00480DA8"/>
    <w:rsid w:val="0048352F"/>
    <w:rsid w:val="00483FE8"/>
    <w:rsid w:val="00485078"/>
    <w:rsid w:val="00485D8B"/>
    <w:rsid w:val="0049039B"/>
    <w:rsid w:val="0049042A"/>
    <w:rsid w:val="00492052"/>
    <w:rsid w:val="00493071"/>
    <w:rsid w:val="004947D5"/>
    <w:rsid w:val="00496D8F"/>
    <w:rsid w:val="004A0B7D"/>
    <w:rsid w:val="004A10CF"/>
    <w:rsid w:val="004A232A"/>
    <w:rsid w:val="004A2471"/>
    <w:rsid w:val="004A4CB8"/>
    <w:rsid w:val="004A5BCD"/>
    <w:rsid w:val="004A646C"/>
    <w:rsid w:val="004A70C1"/>
    <w:rsid w:val="004B4791"/>
    <w:rsid w:val="004C0987"/>
    <w:rsid w:val="004C1BA1"/>
    <w:rsid w:val="004C214C"/>
    <w:rsid w:val="004C3046"/>
    <w:rsid w:val="004C438D"/>
    <w:rsid w:val="004D0047"/>
    <w:rsid w:val="004D157C"/>
    <w:rsid w:val="004E0239"/>
    <w:rsid w:val="004E336E"/>
    <w:rsid w:val="004E542B"/>
    <w:rsid w:val="004F2C6A"/>
    <w:rsid w:val="004F2D2C"/>
    <w:rsid w:val="004F5459"/>
    <w:rsid w:val="00503EAD"/>
    <w:rsid w:val="00505A6C"/>
    <w:rsid w:val="00506583"/>
    <w:rsid w:val="00513B46"/>
    <w:rsid w:val="00517953"/>
    <w:rsid w:val="005201CE"/>
    <w:rsid w:val="00520792"/>
    <w:rsid w:val="00520935"/>
    <w:rsid w:val="00527033"/>
    <w:rsid w:val="00532B5D"/>
    <w:rsid w:val="00533ECA"/>
    <w:rsid w:val="005342C8"/>
    <w:rsid w:val="0053456F"/>
    <w:rsid w:val="00536B71"/>
    <w:rsid w:val="005407F8"/>
    <w:rsid w:val="005413D8"/>
    <w:rsid w:val="00546C65"/>
    <w:rsid w:val="00560E0E"/>
    <w:rsid w:val="00563D97"/>
    <w:rsid w:val="00563FB2"/>
    <w:rsid w:val="00566EAC"/>
    <w:rsid w:val="005679E5"/>
    <w:rsid w:val="00570742"/>
    <w:rsid w:val="005719E1"/>
    <w:rsid w:val="0057449E"/>
    <w:rsid w:val="0057623A"/>
    <w:rsid w:val="00577B42"/>
    <w:rsid w:val="00583E6A"/>
    <w:rsid w:val="0058505B"/>
    <w:rsid w:val="00585099"/>
    <w:rsid w:val="005854B5"/>
    <w:rsid w:val="00585C27"/>
    <w:rsid w:val="00591171"/>
    <w:rsid w:val="00593AC5"/>
    <w:rsid w:val="005B079B"/>
    <w:rsid w:val="005B0ABB"/>
    <w:rsid w:val="005B31C4"/>
    <w:rsid w:val="005B4DD8"/>
    <w:rsid w:val="005B5135"/>
    <w:rsid w:val="005B66AF"/>
    <w:rsid w:val="005B7E20"/>
    <w:rsid w:val="005C0E6A"/>
    <w:rsid w:val="005C369C"/>
    <w:rsid w:val="005C3F3A"/>
    <w:rsid w:val="005C67CC"/>
    <w:rsid w:val="005C6A73"/>
    <w:rsid w:val="005C6A76"/>
    <w:rsid w:val="005D437E"/>
    <w:rsid w:val="005E0AC8"/>
    <w:rsid w:val="005E31CC"/>
    <w:rsid w:val="005E6D6B"/>
    <w:rsid w:val="005F0AE8"/>
    <w:rsid w:val="005F4C58"/>
    <w:rsid w:val="00601A57"/>
    <w:rsid w:val="006035C6"/>
    <w:rsid w:val="00604BEB"/>
    <w:rsid w:val="00606E9B"/>
    <w:rsid w:val="00620583"/>
    <w:rsid w:val="00621D3A"/>
    <w:rsid w:val="00623FF3"/>
    <w:rsid w:val="006313F2"/>
    <w:rsid w:val="00632ECB"/>
    <w:rsid w:val="0063304D"/>
    <w:rsid w:val="00637AA1"/>
    <w:rsid w:val="00641397"/>
    <w:rsid w:val="006427BA"/>
    <w:rsid w:val="00644C02"/>
    <w:rsid w:val="00652FA4"/>
    <w:rsid w:val="006542E4"/>
    <w:rsid w:val="00655BAF"/>
    <w:rsid w:val="006571ED"/>
    <w:rsid w:val="006605C9"/>
    <w:rsid w:val="00665744"/>
    <w:rsid w:val="006747A2"/>
    <w:rsid w:val="0067668A"/>
    <w:rsid w:val="00676B80"/>
    <w:rsid w:val="00693364"/>
    <w:rsid w:val="0069337B"/>
    <w:rsid w:val="006948BE"/>
    <w:rsid w:val="006A047E"/>
    <w:rsid w:val="006A17A3"/>
    <w:rsid w:val="006A1CC1"/>
    <w:rsid w:val="006A2252"/>
    <w:rsid w:val="006A362B"/>
    <w:rsid w:val="006A541E"/>
    <w:rsid w:val="006A585F"/>
    <w:rsid w:val="006A65A9"/>
    <w:rsid w:val="006B1D32"/>
    <w:rsid w:val="006B21F5"/>
    <w:rsid w:val="006B5259"/>
    <w:rsid w:val="006C42BB"/>
    <w:rsid w:val="006C5246"/>
    <w:rsid w:val="006C554E"/>
    <w:rsid w:val="006C62C4"/>
    <w:rsid w:val="006D3FDF"/>
    <w:rsid w:val="006D724D"/>
    <w:rsid w:val="006D7502"/>
    <w:rsid w:val="006E1996"/>
    <w:rsid w:val="006E4D7D"/>
    <w:rsid w:val="006E6587"/>
    <w:rsid w:val="006F4BE5"/>
    <w:rsid w:val="00702184"/>
    <w:rsid w:val="0070592C"/>
    <w:rsid w:val="00705BBD"/>
    <w:rsid w:val="007112E3"/>
    <w:rsid w:val="007116E4"/>
    <w:rsid w:val="0071583A"/>
    <w:rsid w:val="007158AB"/>
    <w:rsid w:val="00715DB5"/>
    <w:rsid w:val="00716FC3"/>
    <w:rsid w:val="007207F1"/>
    <w:rsid w:val="00723AF4"/>
    <w:rsid w:val="0073024A"/>
    <w:rsid w:val="007325A7"/>
    <w:rsid w:val="00733713"/>
    <w:rsid w:val="00735D01"/>
    <w:rsid w:val="0073776B"/>
    <w:rsid w:val="00744082"/>
    <w:rsid w:val="007455FA"/>
    <w:rsid w:val="00745863"/>
    <w:rsid w:val="00745CF1"/>
    <w:rsid w:val="00751A7F"/>
    <w:rsid w:val="00753AB7"/>
    <w:rsid w:val="00755985"/>
    <w:rsid w:val="0075661B"/>
    <w:rsid w:val="007669D2"/>
    <w:rsid w:val="007773A8"/>
    <w:rsid w:val="00782CE7"/>
    <w:rsid w:val="0078430C"/>
    <w:rsid w:val="00785438"/>
    <w:rsid w:val="007909D5"/>
    <w:rsid w:val="00793FFE"/>
    <w:rsid w:val="0079633B"/>
    <w:rsid w:val="0079723A"/>
    <w:rsid w:val="007A5359"/>
    <w:rsid w:val="007A722C"/>
    <w:rsid w:val="007A7C6A"/>
    <w:rsid w:val="007B0549"/>
    <w:rsid w:val="007C6FBA"/>
    <w:rsid w:val="007D2E66"/>
    <w:rsid w:val="007D6161"/>
    <w:rsid w:val="007D682E"/>
    <w:rsid w:val="007E7E5D"/>
    <w:rsid w:val="007F20CF"/>
    <w:rsid w:val="007F27D6"/>
    <w:rsid w:val="007F38C7"/>
    <w:rsid w:val="007F5B8A"/>
    <w:rsid w:val="0080558A"/>
    <w:rsid w:val="00811DC7"/>
    <w:rsid w:val="00814198"/>
    <w:rsid w:val="00817928"/>
    <w:rsid w:val="0083725B"/>
    <w:rsid w:val="00837E1A"/>
    <w:rsid w:val="00846386"/>
    <w:rsid w:val="00855A1A"/>
    <w:rsid w:val="00860E8F"/>
    <w:rsid w:val="00865FAB"/>
    <w:rsid w:val="00871CFA"/>
    <w:rsid w:val="00872A56"/>
    <w:rsid w:val="0087649B"/>
    <w:rsid w:val="00876602"/>
    <w:rsid w:val="00876770"/>
    <w:rsid w:val="00880A7A"/>
    <w:rsid w:val="00881215"/>
    <w:rsid w:val="00884A17"/>
    <w:rsid w:val="00884FB0"/>
    <w:rsid w:val="0088691C"/>
    <w:rsid w:val="008950CD"/>
    <w:rsid w:val="00897F9F"/>
    <w:rsid w:val="008A0738"/>
    <w:rsid w:val="008A0838"/>
    <w:rsid w:val="008A79BC"/>
    <w:rsid w:val="008A79D7"/>
    <w:rsid w:val="008B0474"/>
    <w:rsid w:val="008B2462"/>
    <w:rsid w:val="008B4191"/>
    <w:rsid w:val="008C014C"/>
    <w:rsid w:val="008C10F6"/>
    <w:rsid w:val="008C6F4D"/>
    <w:rsid w:val="008C7C13"/>
    <w:rsid w:val="008D2389"/>
    <w:rsid w:val="008D7832"/>
    <w:rsid w:val="008E231A"/>
    <w:rsid w:val="008E3F32"/>
    <w:rsid w:val="008F0946"/>
    <w:rsid w:val="008F1772"/>
    <w:rsid w:val="008F2810"/>
    <w:rsid w:val="008F356D"/>
    <w:rsid w:val="008F55DA"/>
    <w:rsid w:val="00904C77"/>
    <w:rsid w:val="0090637B"/>
    <w:rsid w:val="00907E43"/>
    <w:rsid w:val="00921912"/>
    <w:rsid w:val="009344E4"/>
    <w:rsid w:val="00940F44"/>
    <w:rsid w:val="009424D2"/>
    <w:rsid w:val="00942638"/>
    <w:rsid w:val="00945185"/>
    <w:rsid w:val="009453FF"/>
    <w:rsid w:val="00947ABC"/>
    <w:rsid w:val="00953E57"/>
    <w:rsid w:val="00954BE0"/>
    <w:rsid w:val="00963BD1"/>
    <w:rsid w:val="00964C90"/>
    <w:rsid w:val="009716D7"/>
    <w:rsid w:val="00972AEA"/>
    <w:rsid w:val="00982A3A"/>
    <w:rsid w:val="00982B87"/>
    <w:rsid w:val="00986BC8"/>
    <w:rsid w:val="00987EA2"/>
    <w:rsid w:val="00990523"/>
    <w:rsid w:val="00993FEE"/>
    <w:rsid w:val="00997366"/>
    <w:rsid w:val="009A099C"/>
    <w:rsid w:val="009B0599"/>
    <w:rsid w:val="009C2A3E"/>
    <w:rsid w:val="009C2B0E"/>
    <w:rsid w:val="009C3A20"/>
    <w:rsid w:val="009C6068"/>
    <w:rsid w:val="009D4265"/>
    <w:rsid w:val="009D4CC3"/>
    <w:rsid w:val="009F2248"/>
    <w:rsid w:val="009F2302"/>
    <w:rsid w:val="009F361A"/>
    <w:rsid w:val="00A01C8F"/>
    <w:rsid w:val="00A01FCD"/>
    <w:rsid w:val="00A04C9E"/>
    <w:rsid w:val="00A14D4B"/>
    <w:rsid w:val="00A166CC"/>
    <w:rsid w:val="00A17C47"/>
    <w:rsid w:val="00A21FDE"/>
    <w:rsid w:val="00A27988"/>
    <w:rsid w:val="00A30ABC"/>
    <w:rsid w:val="00A33F2A"/>
    <w:rsid w:val="00A3783F"/>
    <w:rsid w:val="00A37BFD"/>
    <w:rsid w:val="00A37DE6"/>
    <w:rsid w:val="00A416B9"/>
    <w:rsid w:val="00A41DCD"/>
    <w:rsid w:val="00A42A67"/>
    <w:rsid w:val="00A43C3D"/>
    <w:rsid w:val="00A445E1"/>
    <w:rsid w:val="00A45D11"/>
    <w:rsid w:val="00A500BD"/>
    <w:rsid w:val="00A52C55"/>
    <w:rsid w:val="00A54628"/>
    <w:rsid w:val="00A55904"/>
    <w:rsid w:val="00A611BC"/>
    <w:rsid w:val="00A657A5"/>
    <w:rsid w:val="00A672E6"/>
    <w:rsid w:val="00A70A1E"/>
    <w:rsid w:val="00A710C4"/>
    <w:rsid w:val="00A74C73"/>
    <w:rsid w:val="00A75273"/>
    <w:rsid w:val="00A77DC5"/>
    <w:rsid w:val="00A82B98"/>
    <w:rsid w:val="00A84800"/>
    <w:rsid w:val="00A84BB3"/>
    <w:rsid w:val="00A918A0"/>
    <w:rsid w:val="00A9207C"/>
    <w:rsid w:val="00A92AC4"/>
    <w:rsid w:val="00A92EB5"/>
    <w:rsid w:val="00A9668F"/>
    <w:rsid w:val="00AA2BCA"/>
    <w:rsid w:val="00AA6760"/>
    <w:rsid w:val="00AB1C31"/>
    <w:rsid w:val="00AB3F5E"/>
    <w:rsid w:val="00AB4BA1"/>
    <w:rsid w:val="00AB65E5"/>
    <w:rsid w:val="00AB73B5"/>
    <w:rsid w:val="00AC2F24"/>
    <w:rsid w:val="00AC52A9"/>
    <w:rsid w:val="00AC6FA3"/>
    <w:rsid w:val="00AD0162"/>
    <w:rsid w:val="00AD2541"/>
    <w:rsid w:val="00AD49E6"/>
    <w:rsid w:val="00AE0CF8"/>
    <w:rsid w:val="00AE22D5"/>
    <w:rsid w:val="00AE2D95"/>
    <w:rsid w:val="00AE488D"/>
    <w:rsid w:val="00AE5430"/>
    <w:rsid w:val="00AE664E"/>
    <w:rsid w:val="00AF67C1"/>
    <w:rsid w:val="00B0029A"/>
    <w:rsid w:val="00B03CE9"/>
    <w:rsid w:val="00B06062"/>
    <w:rsid w:val="00B11BDC"/>
    <w:rsid w:val="00B16556"/>
    <w:rsid w:val="00B2135A"/>
    <w:rsid w:val="00B21752"/>
    <w:rsid w:val="00B24831"/>
    <w:rsid w:val="00B27C0A"/>
    <w:rsid w:val="00B321D2"/>
    <w:rsid w:val="00B43D44"/>
    <w:rsid w:val="00B453AD"/>
    <w:rsid w:val="00B46006"/>
    <w:rsid w:val="00B52FC6"/>
    <w:rsid w:val="00B57524"/>
    <w:rsid w:val="00B62D33"/>
    <w:rsid w:val="00B63E95"/>
    <w:rsid w:val="00B71618"/>
    <w:rsid w:val="00B72027"/>
    <w:rsid w:val="00B72F77"/>
    <w:rsid w:val="00B74E37"/>
    <w:rsid w:val="00B75670"/>
    <w:rsid w:val="00B90827"/>
    <w:rsid w:val="00B90D65"/>
    <w:rsid w:val="00B90EB9"/>
    <w:rsid w:val="00B94BC1"/>
    <w:rsid w:val="00B972A2"/>
    <w:rsid w:val="00BA26F1"/>
    <w:rsid w:val="00BA4A69"/>
    <w:rsid w:val="00BA560B"/>
    <w:rsid w:val="00BA5F80"/>
    <w:rsid w:val="00BB0559"/>
    <w:rsid w:val="00BB1026"/>
    <w:rsid w:val="00BB192D"/>
    <w:rsid w:val="00BC1062"/>
    <w:rsid w:val="00BC12D3"/>
    <w:rsid w:val="00BC155F"/>
    <w:rsid w:val="00BC554A"/>
    <w:rsid w:val="00BC5A06"/>
    <w:rsid w:val="00BC771C"/>
    <w:rsid w:val="00BD3A8D"/>
    <w:rsid w:val="00BD581C"/>
    <w:rsid w:val="00BD5FBA"/>
    <w:rsid w:val="00BD67B8"/>
    <w:rsid w:val="00BE39F6"/>
    <w:rsid w:val="00BE3E9C"/>
    <w:rsid w:val="00BF3C89"/>
    <w:rsid w:val="00BF3CFF"/>
    <w:rsid w:val="00BF7FF3"/>
    <w:rsid w:val="00C00D0F"/>
    <w:rsid w:val="00C0412F"/>
    <w:rsid w:val="00C04B89"/>
    <w:rsid w:val="00C05C27"/>
    <w:rsid w:val="00C068DD"/>
    <w:rsid w:val="00C06F23"/>
    <w:rsid w:val="00C0755E"/>
    <w:rsid w:val="00C0781D"/>
    <w:rsid w:val="00C16052"/>
    <w:rsid w:val="00C179DB"/>
    <w:rsid w:val="00C233FB"/>
    <w:rsid w:val="00C25A2E"/>
    <w:rsid w:val="00C307B0"/>
    <w:rsid w:val="00C316B8"/>
    <w:rsid w:val="00C337CA"/>
    <w:rsid w:val="00C33E97"/>
    <w:rsid w:val="00C3568D"/>
    <w:rsid w:val="00C417B9"/>
    <w:rsid w:val="00C41C00"/>
    <w:rsid w:val="00C45174"/>
    <w:rsid w:val="00C52348"/>
    <w:rsid w:val="00C53710"/>
    <w:rsid w:val="00C56AE2"/>
    <w:rsid w:val="00C624E5"/>
    <w:rsid w:val="00C644FA"/>
    <w:rsid w:val="00C7032B"/>
    <w:rsid w:val="00C73BFD"/>
    <w:rsid w:val="00C73FDA"/>
    <w:rsid w:val="00C74496"/>
    <w:rsid w:val="00C76291"/>
    <w:rsid w:val="00C81536"/>
    <w:rsid w:val="00C82F11"/>
    <w:rsid w:val="00C853B4"/>
    <w:rsid w:val="00C85595"/>
    <w:rsid w:val="00C86713"/>
    <w:rsid w:val="00C95730"/>
    <w:rsid w:val="00CB0334"/>
    <w:rsid w:val="00CB2F0F"/>
    <w:rsid w:val="00CB35DE"/>
    <w:rsid w:val="00CC0468"/>
    <w:rsid w:val="00CC18AD"/>
    <w:rsid w:val="00CC3B33"/>
    <w:rsid w:val="00CD1275"/>
    <w:rsid w:val="00CD5E3F"/>
    <w:rsid w:val="00CD669F"/>
    <w:rsid w:val="00CD74F7"/>
    <w:rsid w:val="00CE0BF5"/>
    <w:rsid w:val="00CE3909"/>
    <w:rsid w:val="00CE4CC9"/>
    <w:rsid w:val="00CF5F83"/>
    <w:rsid w:val="00D02C15"/>
    <w:rsid w:val="00D0493C"/>
    <w:rsid w:val="00D05158"/>
    <w:rsid w:val="00D07548"/>
    <w:rsid w:val="00D105D3"/>
    <w:rsid w:val="00D11533"/>
    <w:rsid w:val="00D11560"/>
    <w:rsid w:val="00D11853"/>
    <w:rsid w:val="00D15498"/>
    <w:rsid w:val="00D15B42"/>
    <w:rsid w:val="00D22C1E"/>
    <w:rsid w:val="00D32EF5"/>
    <w:rsid w:val="00D334C3"/>
    <w:rsid w:val="00D34E00"/>
    <w:rsid w:val="00D35BE2"/>
    <w:rsid w:val="00D36065"/>
    <w:rsid w:val="00D37ADF"/>
    <w:rsid w:val="00D43894"/>
    <w:rsid w:val="00D446B3"/>
    <w:rsid w:val="00D46389"/>
    <w:rsid w:val="00D477BA"/>
    <w:rsid w:val="00D50CBA"/>
    <w:rsid w:val="00D524C0"/>
    <w:rsid w:val="00D56C40"/>
    <w:rsid w:val="00D60226"/>
    <w:rsid w:val="00D61694"/>
    <w:rsid w:val="00D678C4"/>
    <w:rsid w:val="00D71BCD"/>
    <w:rsid w:val="00D71C3C"/>
    <w:rsid w:val="00D84668"/>
    <w:rsid w:val="00D86770"/>
    <w:rsid w:val="00D9283F"/>
    <w:rsid w:val="00D92BE6"/>
    <w:rsid w:val="00D94881"/>
    <w:rsid w:val="00D9676D"/>
    <w:rsid w:val="00DA089C"/>
    <w:rsid w:val="00DA17A0"/>
    <w:rsid w:val="00DA38B9"/>
    <w:rsid w:val="00DA50BA"/>
    <w:rsid w:val="00DA5F50"/>
    <w:rsid w:val="00DA66F6"/>
    <w:rsid w:val="00DA7824"/>
    <w:rsid w:val="00DB0408"/>
    <w:rsid w:val="00DB07EF"/>
    <w:rsid w:val="00DB1667"/>
    <w:rsid w:val="00DB49C3"/>
    <w:rsid w:val="00DD188A"/>
    <w:rsid w:val="00DD559F"/>
    <w:rsid w:val="00DD73C2"/>
    <w:rsid w:val="00DE1318"/>
    <w:rsid w:val="00DF0ACA"/>
    <w:rsid w:val="00DF4641"/>
    <w:rsid w:val="00DF4651"/>
    <w:rsid w:val="00DF7CE7"/>
    <w:rsid w:val="00DF7E8E"/>
    <w:rsid w:val="00E04C20"/>
    <w:rsid w:val="00E10FDC"/>
    <w:rsid w:val="00E203B7"/>
    <w:rsid w:val="00E2195E"/>
    <w:rsid w:val="00E23B98"/>
    <w:rsid w:val="00E43FF2"/>
    <w:rsid w:val="00E449D7"/>
    <w:rsid w:val="00E50B55"/>
    <w:rsid w:val="00E54F7E"/>
    <w:rsid w:val="00E55EB6"/>
    <w:rsid w:val="00E646A7"/>
    <w:rsid w:val="00E6595B"/>
    <w:rsid w:val="00E65D4B"/>
    <w:rsid w:val="00E7457F"/>
    <w:rsid w:val="00E7692E"/>
    <w:rsid w:val="00E83E59"/>
    <w:rsid w:val="00E840C3"/>
    <w:rsid w:val="00E907EB"/>
    <w:rsid w:val="00E952A9"/>
    <w:rsid w:val="00E95C26"/>
    <w:rsid w:val="00EA0B68"/>
    <w:rsid w:val="00EA0F7E"/>
    <w:rsid w:val="00EA22E3"/>
    <w:rsid w:val="00EA3D68"/>
    <w:rsid w:val="00EB2341"/>
    <w:rsid w:val="00EB5E48"/>
    <w:rsid w:val="00EC04C9"/>
    <w:rsid w:val="00EC09F0"/>
    <w:rsid w:val="00ED3EDC"/>
    <w:rsid w:val="00EE1240"/>
    <w:rsid w:val="00EE3522"/>
    <w:rsid w:val="00EE7F5F"/>
    <w:rsid w:val="00EF065D"/>
    <w:rsid w:val="00EF0D9B"/>
    <w:rsid w:val="00EF2E29"/>
    <w:rsid w:val="00EF3283"/>
    <w:rsid w:val="00EF3738"/>
    <w:rsid w:val="00EF594D"/>
    <w:rsid w:val="00F01D90"/>
    <w:rsid w:val="00F04D08"/>
    <w:rsid w:val="00F05D2B"/>
    <w:rsid w:val="00F06CC2"/>
    <w:rsid w:val="00F073BE"/>
    <w:rsid w:val="00F111E2"/>
    <w:rsid w:val="00F1262F"/>
    <w:rsid w:val="00F1422E"/>
    <w:rsid w:val="00F22ABA"/>
    <w:rsid w:val="00F239E4"/>
    <w:rsid w:val="00F23AE4"/>
    <w:rsid w:val="00F30C33"/>
    <w:rsid w:val="00F31572"/>
    <w:rsid w:val="00F322CF"/>
    <w:rsid w:val="00F32BDE"/>
    <w:rsid w:val="00F34704"/>
    <w:rsid w:val="00F36A0B"/>
    <w:rsid w:val="00F36A5A"/>
    <w:rsid w:val="00F42D29"/>
    <w:rsid w:val="00F43296"/>
    <w:rsid w:val="00F43689"/>
    <w:rsid w:val="00F43FEC"/>
    <w:rsid w:val="00F47DBD"/>
    <w:rsid w:val="00F500FB"/>
    <w:rsid w:val="00F52973"/>
    <w:rsid w:val="00F538AD"/>
    <w:rsid w:val="00F54296"/>
    <w:rsid w:val="00F54EDC"/>
    <w:rsid w:val="00F55E42"/>
    <w:rsid w:val="00F5782F"/>
    <w:rsid w:val="00F57E80"/>
    <w:rsid w:val="00F6705A"/>
    <w:rsid w:val="00F73ED9"/>
    <w:rsid w:val="00F744E4"/>
    <w:rsid w:val="00F748B5"/>
    <w:rsid w:val="00F812D0"/>
    <w:rsid w:val="00F90227"/>
    <w:rsid w:val="00F9222C"/>
    <w:rsid w:val="00F9709F"/>
    <w:rsid w:val="00FA11EB"/>
    <w:rsid w:val="00FB065A"/>
    <w:rsid w:val="00FB3090"/>
    <w:rsid w:val="00FB30C3"/>
    <w:rsid w:val="00FB30F3"/>
    <w:rsid w:val="00FB4ACB"/>
    <w:rsid w:val="00FC1965"/>
    <w:rsid w:val="00FC1C1D"/>
    <w:rsid w:val="00FC6325"/>
    <w:rsid w:val="00FD0E73"/>
    <w:rsid w:val="00FD3449"/>
    <w:rsid w:val="00FD55D8"/>
    <w:rsid w:val="00FD57C5"/>
    <w:rsid w:val="00FD5CA4"/>
    <w:rsid w:val="00FD6729"/>
    <w:rsid w:val="00FD7B48"/>
    <w:rsid w:val="00FE0DAF"/>
    <w:rsid w:val="00FE0DFC"/>
    <w:rsid w:val="00FE1A07"/>
    <w:rsid w:val="00FE244C"/>
    <w:rsid w:val="00FE40C7"/>
    <w:rsid w:val="00FF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215AD6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215AD6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215AD6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215AD6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215AD6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215AD6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215AD6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215AD6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215AD6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15AD6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215AD6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215AD6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215AD6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215AD6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215AD6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215AD6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215AD6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215AD6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215AD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15AD6"/>
  </w:style>
  <w:style w:type="paragraph" w:styleId="Zhlav">
    <w:name w:val="header"/>
    <w:basedOn w:val="Normln"/>
    <w:link w:val="ZhlavChar"/>
    <w:semiHidden/>
    <w:rsid w:val="00215AD6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basedOn w:val="Standardnpsmoodstavce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1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vr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basedOn w:val="Standardnpsmoodstavce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basedOn w:val="Standardnpsmoodstavce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spacing w:line="240" w:lineRule="auto"/>
      <w:ind w:left="6906" w:firstLine="851"/>
    </w:pPr>
  </w:style>
  <w:style w:type="character" w:customStyle="1" w:styleId="ZpatChar">
    <w:name w:val="Zápatí Char"/>
    <w:basedOn w:val="Standardnpsmoodstavce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884F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1923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13248</CharactersWithSpaces>
  <SharedDoc>false</SharedDoc>
  <HLinks>
    <vt:vector size="120" baseType="variant">
      <vt:variant>
        <vt:i4>1966170</vt:i4>
      </vt:variant>
      <vt:variant>
        <vt:i4>478</vt:i4>
      </vt:variant>
      <vt:variant>
        <vt:i4>0</vt:i4>
      </vt:variant>
      <vt:variant>
        <vt:i4>5</vt:i4>
      </vt:variant>
      <vt:variant>
        <vt:lpwstr>http://cs.wikipedia.org/wiki/Miligram</vt:lpwstr>
      </vt:variant>
      <vt:variant>
        <vt:lpwstr/>
      </vt:variant>
      <vt:variant>
        <vt:i4>4849733</vt:i4>
      </vt:variant>
      <vt:variant>
        <vt:i4>475</vt:i4>
      </vt:variant>
      <vt:variant>
        <vt:i4>0</vt:i4>
      </vt:variant>
      <vt:variant>
        <vt:i4>5</vt:i4>
      </vt:variant>
      <vt:variant>
        <vt:lpwstr>http://cs.wikipedia.org/wiki/Doporu%C4%8Den%C3%A1_denn%C3%AD_d%C3%A1vka</vt:lpwstr>
      </vt:variant>
      <vt:variant>
        <vt:lpwstr/>
      </vt:variant>
      <vt:variant>
        <vt:i4>524369</vt:i4>
      </vt:variant>
      <vt:variant>
        <vt:i4>472</vt:i4>
      </vt:variant>
      <vt:variant>
        <vt:i4>0</vt:i4>
      </vt:variant>
      <vt:variant>
        <vt:i4>5</vt:i4>
      </vt:variant>
      <vt:variant>
        <vt:lpwstr>http://sk.wikipedia.org/wiki/Rast</vt:lpwstr>
      </vt:variant>
      <vt:variant>
        <vt:lpwstr/>
      </vt:variant>
      <vt:variant>
        <vt:i4>8323111</vt:i4>
      </vt:variant>
      <vt:variant>
        <vt:i4>469</vt:i4>
      </vt:variant>
      <vt:variant>
        <vt:i4>0</vt:i4>
      </vt:variant>
      <vt:variant>
        <vt:i4>5</vt:i4>
      </vt:variant>
      <vt:variant>
        <vt:lpwstr>http://sk.wikipedia.org/wiki/Chrupavka</vt:lpwstr>
      </vt:variant>
      <vt:variant>
        <vt:lpwstr/>
      </vt:variant>
      <vt:variant>
        <vt:i4>1114181</vt:i4>
      </vt:variant>
      <vt:variant>
        <vt:i4>466</vt:i4>
      </vt:variant>
      <vt:variant>
        <vt:i4>0</vt:i4>
      </vt:variant>
      <vt:variant>
        <vt:i4>5</vt:i4>
      </vt:variant>
      <vt:variant>
        <vt:lpwstr>http://sk.wikipedia.org/wiki/Zub</vt:lpwstr>
      </vt:variant>
      <vt:variant>
        <vt:lpwstr/>
      </vt:variant>
      <vt:variant>
        <vt:i4>6422574</vt:i4>
      </vt:variant>
      <vt:variant>
        <vt:i4>463</vt:i4>
      </vt:variant>
      <vt:variant>
        <vt:i4>0</vt:i4>
      </vt:variant>
      <vt:variant>
        <vt:i4>5</vt:i4>
      </vt:variant>
      <vt:variant>
        <vt:lpwstr>http://sk.wikipedia.org/wiki/Kos%C5%A5</vt:lpwstr>
      </vt:variant>
      <vt:variant>
        <vt:lpwstr/>
      </vt:variant>
      <vt:variant>
        <vt:i4>8192026</vt:i4>
      </vt:variant>
      <vt:variant>
        <vt:i4>460</vt:i4>
      </vt:variant>
      <vt:variant>
        <vt:i4>0</vt:i4>
      </vt:variant>
      <vt:variant>
        <vt:i4>5</vt:i4>
      </vt:variant>
      <vt:variant>
        <vt:lpwstr>http://sk.wikipedia.org/wiki/Biela_krvinka</vt:lpwstr>
      </vt:variant>
      <vt:variant>
        <vt:lpwstr/>
      </vt:variant>
      <vt:variant>
        <vt:i4>1310724</vt:i4>
      </vt:variant>
      <vt:variant>
        <vt:i4>457</vt:i4>
      </vt:variant>
      <vt:variant>
        <vt:i4>0</vt:i4>
      </vt:variant>
      <vt:variant>
        <vt:i4>5</vt:i4>
      </vt:variant>
      <vt:variant>
        <vt:lpwstr>http://sk.wikipedia.org/wiki/%C5%BDelezo</vt:lpwstr>
      </vt:variant>
      <vt:variant>
        <vt:lpwstr/>
      </vt:variant>
      <vt:variant>
        <vt:i4>6553644</vt:i4>
      </vt:variant>
      <vt:variant>
        <vt:i4>454</vt:i4>
      </vt:variant>
      <vt:variant>
        <vt:i4>0</vt:i4>
      </vt:variant>
      <vt:variant>
        <vt:i4>5</vt:i4>
      </vt:variant>
      <vt:variant>
        <vt:lpwstr>http://sk.wikipedia.org/wiki/Vstreb%C3%A1vanie</vt:lpwstr>
      </vt:variant>
      <vt:variant>
        <vt:lpwstr/>
      </vt:variant>
      <vt:variant>
        <vt:i4>6815805</vt:i4>
      </vt:variant>
      <vt:variant>
        <vt:i4>451</vt:i4>
      </vt:variant>
      <vt:variant>
        <vt:i4>0</vt:i4>
      </vt:variant>
      <vt:variant>
        <vt:i4>5</vt:i4>
      </vt:variant>
      <vt:variant>
        <vt:lpwstr>http://sk.wikipedia.org/wiki/Kapil%C3%A1ra</vt:lpwstr>
      </vt:variant>
      <vt:variant>
        <vt:lpwstr/>
      </vt:variant>
      <vt:variant>
        <vt:i4>7209007</vt:i4>
      </vt:variant>
      <vt:variant>
        <vt:i4>448</vt:i4>
      </vt:variant>
      <vt:variant>
        <vt:i4>0</vt:i4>
      </vt:variant>
      <vt:variant>
        <vt:i4>5</vt:i4>
      </vt:variant>
      <vt:variant>
        <vt:lpwstr>http://sk.wikipedia.org/wiki/Cieva</vt:lpwstr>
      </vt:variant>
      <vt:variant>
        <vt:lpwstr/>
      </vt:variant>
      <vt:variant>
        <vt:i4>7995433</vt:i4>
      </vt:variant>
      <vt:variant>
        <vt:i4>445</vt:i4>
      </vt:variant>
      <vt:variant>
        <vt:i4>0</vt:i4>
      </vt:variant>
      <vt:variant>
        <vt:i4>5</vt:i4>
      </vt:variant>
      <vt:variant>
        <vt:lpwstr>http://sk.wikipedia.org/wiki/Aminokyselina</vt:lpwstr>
      </vt:variant>
      <vt:variant>
        <vt:lpwstr/>
      </vt:variant>
      <vt:variant>
        <vt:i4>1114207</vt:i4>
      </vt:variant>
      <vt:variant>
        <vt:i4>442</vt:i4>
      </vt:variant>
      <vt:variant>
        <vt:i4>0</vt:i4>
      </vt:variant>
      <vt:variant>
        <vt:i4>5</vt:i4>
      </vt:variant>
      <vt:variant>
        <vt:lpwstr>http://sk.wikipedia.org/wiki/Metabolizmus</vt:lpwstr>
      </vt:variant>
      <vt:variant>
        <vt:lpwstr/>
      </vt:variant>
      <vt:variant>
        <vt:i4>7995442</vt:i4>
      </vt:variant>
      <vt:variant>
        <vt:i4>439</vt:i4>
      </vt:variant>
      <vt:variant>
        <vt:i4>0</vt:i4>
      </vt:variant>
      <vt:variant>
        <vt:i4>5</vt:i4>
      </vt:variant>
      <vt:variant>
        <vt:lpwstr>http://sk.wikipedia.org/wiki/Oxid%C3%A1cia</vt:lpwstr>
      </vt:variant>
      <vt:variant>
        <vt:lpwstr/>
      </vt:variant>
      <vt:variant>
        <vt:i4>6422585</vt:i4>
      </vt:variant>
      <vt:variant>
        <vt:i4>436</vt:i4>
      </vt:variant>
      <vt:variant>
        <vt:i4>0</vt:i4>
      </vt:variant>
      <vt:variant>
        <vt:i4>5</vt:i4>
      </vt:variant>
      <vt:variant>
        <vt:lpwstr>http://sk.wikipedia.org/wiki/Teplo</vt:lpwstr>
      </vt:variant>
      <vt:variant>
        <vt:lpwstr/>
      </vt:variant>
      <vt:variant>
        <vt:i4>1769567</vt:i4>
      </vt:variant>
      <vt:variant>
        <vt:i4>433</vt:i4>
      </vt:variant>
      <vt:variant>
        <vt:i4>0</vt:i4>
      </vt:variant>
      <vt:variant>
        <vt:i4>5</vt:i4>
      </vt:variant>
      <vt:variant>
        <vt:lpwstr>http://sk.wikipedia.org/wiki/Voda</vt:lpwstr>
      </vt:variant>
      <vt:variant>
        <vt:lpwstr/>
      </vt:variant>
      <vt:variant>
        <vt:i4>4456527</vt:i4>
      </vt:variant>
      <vt:variant>
        <vt:i4>430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427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  <vt:variant>
        <vt:i4>4456527</vt:i4>
      </vt:variant>
      <vt:variant>
        <vt:i4>424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421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creator>ANALLAB</dc:creator>
  <cp:lastModifiedBy>Ales H</cp:lastModifiedBy>
  <cp:revision>2</cp:revision>
  <cp:lastPrinted>2011-07-08T17:15:00Z</cp:lastPrinted>
  <dcterms:created xsi:type="dcterms:W3CDTF">2016-02-26T12:43:00Z</dcterms:created>
  <dcterms:modified xsi:type="dcterms:W3CDTF">2016-02-26T12:43:00Z</dcterms:modified>
</cp:coreProperties>
</file>