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A2A" w:rsidRPr="009638DE" w:rsidRDefault="009E715A">
      <w:pPr>
        <w:pStyle w:val="Nadpis1"/>
        <w:rPr>
          <w:rFonts w:ascii="Times New Roman" w:hAnsi="Times New Roman"/>
          <w:bCs/>
          <w:caps/>
          <w:sz w:val="22"/>
          <w:szCs w:val="22"/>
        </w:rPr>
      </w:pPr>
      <w:r w:rsidRPr="009638DE">
        <w:rPr>
          <w:rFonts w:ascii="Times New Roman" w:hAnsi="Times New Roman"/>
          <w:bCs/>
          <w:caps/>
          <w:sz w:val="22"/>
          <w:szCs w:val="22"/>
        </w:rPr>
        <w:t xml:space="preserve">Úloha </w:t>
      </w:r>
      <w:r w:rsidRPr="009638DE">
        <w:rPr>
          <w:rFonts w:ascii="Times New Roman" w:hAnsi="Times New Roman"/>
          <w:bCs/>
          <w:sz w:val="22"/>
          <w:szCs w:val="22"/>
        </w:rPr>
        <w:t>č</w:t>
      </w:r>
      <w:r w:rsidRPr="009638DE">
        <w:rPr>
          <w:rFonts w:ascii="Times New Roman" w:hAnsi="Times New Roman"/>
          <w:bCs/>
          <w:caps/>
          <w:sz w:val="22"/>
          <w:szCs w:val="22"/>
        </w:rPr>
        <w:t>. 1</w:t>
      </w:r>
    </w:p>
    <w:p w:rsidR="00442A2A" w:rsidRPr="009638DE" w:rsidRDefault="009E715A">
      <w:pPr>
        <w:pStyle w:val="Nadpis1"/>
        <w:rPr>
          <w:rFonts w:ascii="Times New Roman" w:hAnsi="Times New Roman"/>
          <w:caps/>
          <w:szCs w:val="28"/>
        </w:rPr>
      </w:pPr>
      <w:r w:rsidRPr="009638DE">
        <w:rPr>
          <w:rFonts w:ascii="Times New Roman" w:hAnsi="Times New Roman"/>
          <w:caps/>
          <w:szCs w:val="28"/>
        </w:rPr>
        <w:t>Analýza směsi methylxantinů pomocí kapalinové chromatografie na reverzní fázi</w:t>
      </w:r>
    </w:p>
    <w:p w:rsidR="00442A2A" w:rsidRDefault="00442A2A">
      <w:pPr>
        <w:tabs>
          <w:tab w:val="right" w:pos="9000"/>
        </w:tabs>
        <w:spacing w:line="240" w:lineRule="auto"/>
        <w:ind w:firstLine="708"/>
        <w:rPr>
          <w:sz w:val="20"/>
        </w:rPr>
      </w:pPr>
    </w:p>
    <w:p w:rsidR="00442A2A" w:rsidRDefault="009E715A">
      <w:pPr>
        <w:widowControl/>
        <w:spacing w:line="240" w:lineRule="auto"/>
        <w:ind w:left="709"/>
        <w:rPr>
          <w:sz w:val="12"/>
          <w:szCs w:val="12"/>
        </w:rPr>
      </w:pPr>
      <w:r>
        <w:t xml:space="preserve">               </w:t>
      </w:r>
    </w:p>
    <w:p w:rsidR="00442A2A" w:rsidRDefault="009E715A">
      <w:pPr>
        <w:widowControl/>
        <w:spacing w:line="240" w:lineRule="auto"/>
        <w:ind w:firstLine="709"/>
        <w:rPr>
          <w:sz w:val="20"/>
        </w:rPr>
      </w:pPr>
      <w:r>
        <w:rPr>
          <w:bCs/>
          <w:sz w:val="20"/>
        </w:rPr>
        <w:t xml:space="preserve">Pracovní roztoky standardů methylxantinů a polyfenolů </w:t>
      </w:r>
      <w:r>
        <w:rPr>
          <w:sz w:val="20"/>
        </w:rPr>
        <w:t xml:space="preserve">o koncentraci </w:t>
      </w:r>
      <w:r>
        <w:rPr>
          <w:i/>
          <w:sz w:val="20"/>
        </w:rPr>
        <w:t>c</w:t>
      </w:r>
      <w:r>
        <w:rPr>
          <w:sz w:val="20"/>
        </w:rPr>
        <w:t> = 100 </w:t>
      </w:r>
      <w:r>
        <w:rPr>
          <w:rFonts w:ascii="Symbol" w:hAnsi="Symbol"/>
          <w:sz w:val="20"/>
        </w:rPr>
        <w:t></w:t>
      </w:r>
      <w:r>
        <w:rPr>
          <w:sz w:val="20"/>
        </w:rPr>
        <w:t>g∙ml</w:t>
      </w:r>
      <w:r>
        <w:rPr>
          <w:sz w:val="20"/>
          <w:vertAlign w:val="superscript"/>
        </w:rPr>
        <w:t>-1</w:t>
      </w:r>
      <w:r>
        <w:rPr>
          <w:sz w:val="20"/>
        </w:rPr>
        <w:t xml:space="preserve"> připravíme </w:t>
      </w:r>
    </w:p>
    <w:p w:rsidR="00442A2A" w:rsidRDefault="009E715A">
      <w:pPr>
        <w:widowControl/>
        <w:spacing w:line="240" w:lineRule="auto"/>
        <w:ind w:firstLine="709"/>
        <w:rPr>
          <w:sz w:val="20"/>
        </w:rPr>
      </w:pPr>
      <w:r>
        <w:rPr>
          <w:sz w:val="20"/>
        </w:rPr>
        <w:t>ze zásobních roztoků o koncentraci 1 mg∙ml</w:t>
      </w:r>
      <w:r>
        <w:rPr>
          <w:sz w:val="20"/>
          <w:vertAlign w:val="superscript"/>
        </w:rPr>
        <w:t>-1</w:t>
      </w:r>
      <w:r>
        <w:rPr>
          <w:sz w:val="20"/>
        </w:rPr>
        <w:t xml:space="preserve"> pomocí mikropipety naředěním destilovanou vodou</w:t>
      </w:r>
    </w:p>
    <w:p w:rsidR="00442A2A" w:rsidRDefault="009E715A">
      <w:pPr>
        <w:widowControl/>
        <w:spacing w:line="240" w:lineRule="auto"/>
        <w:ind w:firstLine="709"/>
        <w:rPr>
          <w:bCs/>
          <w:sz w:val="20"/>
        </w:rPr>
      </w:pPr>
      <w:r>
        <w:rPr>
          <w:sz w:val="20"/>
        </w:rPr>
        <w:t>přímo do mikrozkumavky. Stejným způsobem si připravíme i směs</w:t>
      </w:r>
      <w:r>
        <w:rPr>
          <w:bCs/>
          <w:sz w:val="20"/>
        </w:rPr>
        <w:t xml:space="preserve"> methylxantinů a polyfenolů </w:t>
      </w:r>
    </w:p>
    <w:p w:rsidR="00442A2A" w:rsidRDefault="009E715A">
      <w:pPr>
        <w:widowControl/>
        <w:spacing w:line="240" w:lineRule="auto"/>
        <w:ind w:firstLine="709"/>
        <w:rPr>
          <w:bCs/>
          <w:sz w:val="20"/>
        </w:rPr>
      </w:pPr>
      <w:r>
        <w:rPr>
          <w:bCs/>
          <w:sz w:val="20"/>
        </w:rPr>
        <w:t xml:space="preserve">o koncentraci jednotlivých látek </w:t>
      </w:r>
      <w:r>
        <w:rPr>
          <w:i/>
          <w:sz w:val="20"/>
        </w:rPr>
        <w:t>c</w:t>
      </w:r>
      <w:r>
        <w:rPr>
          <w:sz w:val="20"/>
        </w:rPr>
        <w:t> = 100 </w:t>
      </w:r>
      <w:r>
        <w:rPr>
          <w:rFonts w:ascii="Symbol" w:hAnsi="Symbol"/>
          <w:sz w:val="20"/>
        </w:rPr>
        <w:t></w:t>
      </w:r>
      <w:r>
        <w:rPr>
          <w:sz w:val="20"/>
        </w:rPr>
        <w:t>g∙ml</w:t>
      </w:r>
      <w:r>
        <w:rPr>
          <w:sz w:val="20"/>
          <w:vertAlign w:val="superscript"/>
        </w:rPr>
        <w:t>-1</w:t>
      </w:r>
      <w:r>
        <w:rPr>
          <w:sz w:val="20"/>
        </w:rPr>
        <w:t>.</w:t>
      </w:r>
    </w:p>
    <w:p w:rsidR="00442A2A" w:rsidRDefault="00442A2A">
      <w:pPr>
        <w:spacing w:line="240" w:lineRule="auto"/>
        <w:rPr>
          <w:bCs/>
          <w:sz w:val="20"/>
        </w:rPr>
      </w:pPr>
    </w:p>
    <w:p w:rsidR="00442A2A" w:rsidRPr="009638DE" w:rsidRDefault="009E715A">
      <w:pPr>
        <w:pStyle w:val="Nadpis1"/>
        <w:rPr>
          <w:sz w:val="22"/>
          <w:szCs w:val="22"/>
        </w:rPr>
      </w:pPr>
      <w:r w:rsidRPr="009638DE">
        <w:rPr>
          <w:rFonts w:ascii="Times New Roman" w:hAnsi="Times New Roman"/>
          <w:bCs/>
          <w:caps/>
          <w:sz w:val="22"/>
          <w:szCs w:val="22"/>
        </w:rPr>
        <w:t xml:space="preserve">         Úloha č. 2</w:t>
      </w:r>
    </w:p>
    <w:p w:rsidR="00442A2A" w:rsidRDefault="00442A2A">
      <w:pPr>
        <w:spacing w:line="240" w:lineRule="auto"/>
        <w:rPr>
          <w:sz w:val="12"/>
          <w:szCs w:val="12"/>
        </w:rPr>
      </w:pPr>
    </w:p>
    <w:p w:rsidR="00442A2A" w:rsidRPr="009638DE" w:rsidRDefault="009E715A">
      <w:pPr>
        <w:pStyle w:val="Nadpis1"/>
        <w:rPr>
          <w:b w:val="0"/>
          <w:bCs/>
          <w:caps/>
          <w:szCs w:val="28"/>
        </w:rPr>
      </w:pPr>
      <w:r w:rsidRPr="009638DE">
        <w:rPr>
          <w:rFonts w:ascii="Times New Roman" w:hAnsi="Times New Roman"/>
          <w:caps/>
          <w:szCs w:val="28"/>
        </w:rPr>
        <w:t xml:space="preserve">STANOVENÍ KYSELINY GLUTAMOVÉ POMOCÍ METOD </w:t>
      </w:r>
      <w:r w:rsidR="009638DE">
        <w:rPr>
          <w:rFonts w:ascii="Times New Roman" w:hAnsi="Times New Roman"/>
          <w:caps/>
          <w:szCs w:val="28"/>
        </w:rPr>
        <w:t>K</w:t>
      </w:r>
      <w:r w:rsidRPr="009638DE">
        <w:rPr>
          <w:rFonts w:ascii="Times New Roman" w:hAnsi="Times New Roman"/>
          <w:caps/>
          <w:szCs w:val="28"/>
        </w:rPr>
        <w:t xml:space="preserve">apilární izotachoforézY A tENKOVRSTVÉ CHROMATOGRAFIE </w:t>
      </w:r>
    </w:p>
    <w:p w:rsidR="00442A2A" w:rsidRDefault="00442A2A">
      <w:pPr>
        <w:keepNext/>
        <w:spacing w:line="240" w:lineRule="auto"/>
        <w:ind w:firstLine="360"/>
        <w:rPr>
          <w:bCs/>
          <w:sz w:val="20"/>
        </w:rPr>
      </w:pPr>
    </w:p>
    <w:p w:rsidR="00442A2A" w:rsidRDefault="009E715A">
      <w:pPr>
        <w:widowControl/>
        <w:spacing w:line="240" w:lineRule="auto"/>
        <w:rPr>
          <w:sz w:val="12"/>
          <w:szCs w:val="12"/>
        </w:rPr>
      </w:pPr>
      <w:r w:rsidRPr="009638DE">
        <w:rPr>
          <w:rFonts w:eastAsia="Calibri"/>
          <w:b/>
          <w:bCs/>
          <w:iCs/>
          <w:caps/>
          <w:sz w:val="20"/>
          <w:lang w:eastAsia="en-US"/>
        </w:rPr>
        <w:t>2.2.2.2. PŘÍPRAVA zásobního roztoku 0,01 m kyseliny</w:t>
      </w:r>
      <w:r>
        <w:rPr>
          <w:rFonts w:eastAsia="Calibri"/>
          <w:b/>
          <w:bCs/>
          <w:iCs/>
          <w:caps/>
          <w:sz w:val="22"/>
          <w:szCs w:val="22"/>
          <w:lang w:eastAsia="en-US"/>
        </w:rPr>
        <w:t xml:space="preserve"> glutamové </w:t>
      </w:r>
      <w:r>
        <w:rPr>
          <w:b/>
          <w:bCs/>
          <w:iCs/>
        </w:rPr>
        <w:t xml:space="preserve"> </w:t>
      </w:r>
      <w:r>
        <w:t xml:space="preserve">             </w:t>
      </w:r>
    </w:p>
    <w:p w:rsidR="00442A2A" w:rsidRDefault="00442A2A">
      <w:pPr>
        <w:widowControl/>
        <w:spacing w:line="240" w:lineRule="auto"/>
        <w:ind w:firstLine="709"/>
        <w:rPr>
          <w:bCs/>
          <w:sz w:val="20"/>
        </w:rPr>
      </w:pPr>
    </w:p>
    <w:p w:rsidR="00442A2A" w:rsidRPr="009638DE" w:rsidRDefault="009E715A">
      <w:pPr>
        <w:widowControl/>
        <w:spacing w:line="240" w:lineRule="auto"/>
        <w:ind w:firstLine="709"/>
        <w:rPr>
          <w:sz w:val="18"/>
          <w:szCs w:val="18"/>
          <w:vertAlign w:val="superscript"/>
        </w:rPr>
      </w:pPr>
      <w:r w:rsidRPr="009638DE">
        <w:rPr>
          <w:bCs/>
          <w:sz w:val="18"/>
          <w:szCs w:val="18"/>
        </w:rPr>
        <w:t xml:space="preserve">Stanovení kyseliny glutamové provedeme pouze pomocí </w:t>
      </w:r>
      <w:r w:rsidRPr="009638DE">
        <w:rPr>
          <w:b/>
          <w:sz w:val="18"/>
          <w:szCs w:val="18"/>
        </w:rPr>
        <w:t>metody přídavku standardu</w:t>
      </w:r>
      <w:r w:rsidRPr="009638DE">
        <w:rPr>
          <w:bCs/>
          <w:sz w:val="18"/>
          <w:szCs w:val="18"/>
        </w:rPr>
        <w:t>.</w:t>
      </w:r>
    </w:p>
    <w:p w:rsidR="00442A2A" w:rsidRPr="009638DE" w:rsidRDefault="009E715A">
      <w:pPr>
        <w:pStyle w:val="Bezmezer"/>
        <w:tabs>
          <w:tab w:val="left" w:pos="709"/>
        </w:tabs>
        <w:ind w:left="709"/>
        <w:jc w:val="both"/>
        <w:rPr>
          <w:rFonts w:ascii="Times New Roman" w:eastAsia="Times New Roman" w:hAnsi="Times New Roman"/>
          <w:sz w:val="18"/>
          <w:szCs w:val="18"/>
        </w:rPr>
      </w:pPr>
      <w:r w:rsidRPr="009638DE">
        <w:rPr>
          <w:rFonts w:ascii="Times New Roman" w:eastAsia="Times New Roman" w:hAnsi="Times New Roman"/>
          <w:sz w:val="18"/>
          <w:szCs w:val="18"/>
        </w:rPr>
        <w:t>K přípravě standardů pro přídavek použijeme zásobní roztok 10mM kyseliny glutamové. Vypočítáme navážku zásobního roztoku kyseliny glutamové do 50ml odměrné baňky. Navážku navážíme a  rozpustíme v přibližně 25 ml destilované vody, kvantitativně převedeme do odměrné baňky a baňku doplníme po rysku destilovanou vodou. V případě nutnosti upravíme elektrolyt před doplněním baňky po rysku odplyněním v ultrazvukové lázni.</w:t>
      </w:r>
    </w:p>
    <w:p w:rsidR="00442A2A" w:rsidRDefault="00442A2A">
      <w:pPr>
        <w:pStyle w:val="Bezmezer"/>
        <w:tabs>
          <w:tab w:val="left" w:pos="709"/>
        </w:tabs>
        <w:ind w:left="709"/>
        <w:jc w:val="both"/>
        <w:rPr>
          <w:rFonts w:ascii="Times New Roman" w:eastAsia="Times New Roman" w:hAnsi="Times New Roman"/>
          <w:sz w:val="32"/>
          <w:szCs w:val="32"/>
        </w:rPr>
      </w:pPr>
    </w:p>
    <w:p w:rsidR="00442A2A" w:rsidRPr="009638DE" w:rsidRDefault="009E715A">
      <w:pPr>
        <w:pStyle w:val="Bezmezer"/>
        <w:tabs>
          <w:tab w:val="left" w:pos="709"/>
        </w:tabs>
        <w:jc w:val="both"/>
        <w:rPr>
          <w:rFonts w:ascii="Times New Roman" w:hAnsi="Times New Roman"/>
          <w:b/>
          <w:bCs/>
          <w:iCs/>
          <w:caps/>
          <w:sz w:val="20"/>
          <w:szCs w:val="20"/>
        </w:rPr>
      </w:pPr>
      <w:r w:rsidRPr="009638DE">
        <w:rPr>
          <w:rFonts w:ascii="Times New Roman" w:hAnsi="Times New Roman"/>
          <w:b/>
          <w:bCs/>
          <w:iCs/>
          <w:sz w:val="20"/>
          <w:szCs w:val="20"/>
        </w:rPr>
        <w:t xml:space="preserve">2.2.2.4. PŘÍPRAVA </w:t>
      </w:r>
      <w:r w:rsidRPr="009638DE">
        <w:rPr>
          <w:rFonts w:ascii="Times New Roman" w:hAnsi="Times New Roman"/>
          <w:b/>
          <w:bCs/>
          <w:iCs/>
          <w:caps/>
          <w:sz w:val="20"/>
          <w:szCs w:val="20"/>
        </w:rPr>
        <w:t>vzorku PRO METODU PŘÍDAVKU STANDARDU</w:t>
      </w:r>
    </w:p>
    <w:p w:rsidR="00442A2A" w:rsidRDefault="009E715A">
      <w:pPr>
        <w:keepNext/>
        <w:spacing w:line="240" w:lineRule="exact"/>
      </w:pPr>
      <w:r>
        <w:t xml:space="preserve">              </w:t>
      </w:r>
    </w:p>
    <w:p w:rsidR="00442A2A" w:rsidRPr="009638DE" w:rsidRDefault="009E715A">
      <w:pPr>
        <w:pStyle w:val="Bezmezer"/>
        <w:tabs>
          <w:tab w:val="left" w:pos="709"/>
        </w:tabs>
        <w:ind w:left="720"/>
        <w:jc w:val="both"/>
        <w:rPr>
          <w:rFonts w:ascii="Times New Roman" w:eastAsia="Times New Roman" w:hAnsi="Times New Roman"/>
          <w:sz w:val="18"/>
          <w:szCs w:val="18"/>
        </w:rPr>
      </w:pPr>
      <w:r w:rsidRPr="009638DE">
        <w:rPr>
          <w:rFonts w:ascii="Times New Roman" w:eastAsia="Times New Roman" w:hAnsi="Times New Roman"/>
          <w:sz w:val="18"/>
          <w:szCs w:val="18"/>
        </w:rPr>
        <w:t>Připravíme si zásobní roztok vzorku obsahujícího kyselinu glutamovou (stanovovaná látka) tak, že kapalný vzorek obsahující kyselinu glutamovou naředíme 100</w:t>
      </w:r>
      <w:r w:rsidRPr="009638DE">
        <w:rPr>
          <w:rFonts w:ascii="Times New Roman" w:eastAsia="Times New Roman" w:hAnsi="Times New Roman"/>
          <w:sz w:val="18"/>
          <w:szCs w:val="18"/>
        </w:rPr>
        <w:sym w:font="Symbol" w:char="F0B4"/>
      </w:r>
      <w:r w:rsidRPr="009638DE">
        <w:rPr>
          <w:rFonts w:ascii="Times New Roman" w:eastAsia="Times New Roman" w:hAnsi="Times New Roman"/>
          <w:sz w:val="18"/>
          <w:szCs w:val="18"/>
        </w:rPr>
        <w:t xml:space="preserve"> do 100ml odměrné baňky. </w:t>
      </w:r>
    </w:p>
    <w:p w:rsidR="00442A2A" w:rsidRPr="009638DE" w:rsidRDefault="00442A2A">
      <w:pPr>
        <w:pStyle w:val="Bezmezer"/>
        <w:tabs>
          <w:tab w:val="left" w:pos="709"/>
        </w:tabs>
        <w:ind w:left="720"/>
        <w:jc w:val="both"/>
        <w:rPr>
          <w:rFonts w:ascii="Times New Roman" w:eastAsia="Times New Roman" w:hAnsi="Times New Roman"/>
          <w:sz w:val="18"/>
          <w:szCs w:val="18"/>
        </w:rPr>
      </w:pPr>
    </w:p>
    <w:p w:rsidR="00442A2A" w:rsidRPr="009638DE" w:rsidRDefault="009E715A">
      <w:pPr>
        <w:pStyle w:val="Bezmezer"/>
        <w:tabs>
          <w:tab w:val="left" w:pos="709"/>
        </w:tabs>
        <w:ind w:left="720"/>
        <w:jc w:val="both"/>
        <w:rPr>
          <w:rFonts w:ascii="Times New Roman" w:eastAsia="Times New Roman" w:hAnsi="Times New Roman"/>
          <w:sz w:val="18"/>
          <w:szCs w:val="18"/>
        </w:rPr>
      </w:pPr>
      <w:r w:rsidRPr="009638DE">
        <w:rPr>
          <w:rFonts w:ascii="Times New Roman" w:eastAsia="Times New Roman" w:hAnsi="Times New Roman"/>
          <w:sz w:val="18"/>
          <w:szCs w:val="18"/>
        </w:rPr>
        <w:t>Ze zásobního roztoku vzorku napipetujeme do čtyř 25ml odměrných baněk 2,5 ml zásobního roztoku a přidáme takové množství 10mM roztoku kyseliny glutamové, aby po doplnění destilovanou vodou po rysku byla koncentrace přídavků kyseliny glutamové 0,0 mM, 0,2 mM, 0,4 mM a 0,6 mM. Takto připravené roztoky použijeme pro určení neznámého množství kyseliny glutamové ve vzorku. Každý vzorek změříme 3x.</w:t>
      </w:r>
    </w:p>
    <w:p w:rsidR="00442A2A" w:rsidRDefault="00442A2A">
      <w:pPr>
        <w:pStyle w:val="Bezmezer"/>
        <w:spacing w:after="200"/>
        <w:rPr>
          <w:rFonts w:ascii="Times New Roman" w:hAnsi="Times New Roman"/>
          <w:b/>
          <w:bCs/>
          <w:iCs/>
        </w:rPr>
      </w:pPr>
    </w:p>
    <w:p w:rsidR="00442A2A" w:rsidRPr="009638DE" w:rsidRDefault="009E715A">
      <w:pPr>
        <w:pStyle w:val="Bezmezer"/>
        <w:rPr>
          <w:b/>
          <w:bCs/>
          <w:iCs/>
          <w:sz w:val="20"/>
          <w:szCs w:val="20"/>
        </w:rPr>
      </w:pPr>
      <w:r w:rsidRPr="009638DE">
        <w:rPr>
          <w:rFonts w:ascii="Times New Roman" w:hAnsi="Times New Roman"/>
          <w:b/>
          <w:bCs/>
          <w:iCs/>
          <w:sz w:val="20"/>
          <w:szCs w:val="20"/>
        </w:rPr>
        <w:t xml:space="preserve">2.2.3.    MĚŘENÍ VZORKŮ </w:t>
      </w:r>
    </w:p>
    <w:p w:rsidR="00442A2A" w:rsidRDefault="00442A2A">
      <w:pPr>
        <w:spacing w:line="240" w:lineRule="auto"/>
        <w:ind w:left="720"/>
        <w:rPr>
          <w:sz w:val="20"/>
        </w:rPr>
      </w:pPr>
    </w:p>
    <w:p w:rsidR="00442A2A" w:rsidRPr="009638DE" w:rsidRDefault="009E715A">
      <w:pPr>
        <w:pStyle w:val="Bezmezer"/>
        <w:tabs>
          <w:tab w:val="left" w:pos="709"/>
        </w:tabs>
        <w:spacing w:after="200"/>
        <w:ind w:left="709"/>
        <w:jc w:val="both"/>
        <w:rPr>
          <w:rFonts w:ascii="Times New Roman" w:eastAsia="Times New Roman" w:hAnsi="Times New Roman"/>
          <w:color w:val="000000"/>
          <w:sz w:val="18"/>
          <w:szCs w:val="18"/>
        </w:rPr>
      </w:pPr>
      <w:r w:rsidRPr="009638DE">
        <w:rPr>
          <w:rFonts w:ascii="Times New Roman" w:eastAsia="Times New Roman" w:hAnsi="Times New Roman"/>
          <w:sz w:val="18"/>
          <w:szCs w:val="18"/>
        </w:rPr>
        <w:t xml:space="preserve">Podle návodu k obsluze </w:t>
      </w:r>
      <w:r w:rsidRPr="009638DE">
        <w:rPr>
          <w:rFonts w:ascii="Times New Roman" w:eastAsia="Times New Roman" w:hAnsi="Times New Roman"/>
          <w:sz w:val="18"/>
          <w:szCs w:val="18"/>
          <w:lang w:eastAsia="cs-CZ"/>
        </w:rPr>
        <w:t>kapilárního elektroforetického analyzátoru EA 102</w:t>
      </w:r>
      <w:r w:rsidRPr="009638DE">
        <w:rPr>
          <w:rFonts w:ascii="Times New Roman" w:eastAsia="Times New Roman" w:hAnsi="Times New Roman"/>
          <w:sz w:val="18"/>
          <w:szCs w:val="18"/>
        </w:rPr>
        <w:t xml:space="preserve"> v kapitole </w:t>
      </w:r>
      <w:r w:rsidRPr="009638DE">
        <w:rPr>
          <w:rFonts w:ascii="Times New Roman" w:eastAsia="Times New Roman" w:hAnsi="Times New Roman"/>
          <w:color w:val="000000"/>
          <w:sz w:val="18"/>
          <w:szCs w:val="18"/>
        </w:rPr>
        <w:t xml:space="preserve">Přístroje a přístrojové vybavení připravíme přístroj k měření. </w:t>
      </w:r>
    </w:p>
    <w:p w:rsidR="00442A2A" w:rsidRPr="009638DE" w:rsidRDefault="009E715A">
      <w:pPr>
        <w:pStyle w:val="Bezmezer"/>
        <w:spacing w:after="200"/>
        <w:ind w:left="709"/>
        <w:jc w:val="both"/>
        <w:rPr>
          <w:rFonts w:ascii="Times New Roman" w:eastAsia="Times New Roman" w:hAnsi="Times New Roman"/>
          <w:sz w:val="18"/>
          <w:szCs w:val="18"/>
        </w:rPr>
      </w:pPr>
      <w:r w:rsidRPr="009638DE">
        <w:rPr>
          <w:rFonts w:ascii="Times New Roman" w:eastAsia="Times New Roman" w:hAnsi="Times New Roman"/>
          <w:sz w:val="18"/>
          <w:szCs w:val="18"/>
        </w:rPr>
        <w:t>Při dvoukolonové analýze v horní předseparační koloně (</w:t>
      </w:r>
      <w:r w:rsidRPr="009638DE">
        <w:rPr>
          <w:rFonts w:ascii="Times New Roman" w:eastAsia="Times New Roman" w:hAnsi="Times New Roman"/>
          <w:i/>
          <w:sz w:val="18"/>
          <w:szCs w:val="18"/>
        </w:rPr>
        <w:t>Upper</w:t>
      </w:r>
      <w:r w:rsidRPr="009638DE">
        <w:rPr>
          <w:rFonts w:ascii="Times New Roman" w:eastAsia="Times New Roman" w:hAnsi="Times New Roman"/>
          <w:sz w:val="18"/>
          <w:szCs w:val="18"/>
        </w:rPr>
        <w:t>) systému dochází k předseparaci vzorku a zaznamenává se konduktometrická křivka detektorem umístěným na horní koloně. V koloně spodní analytické (</w:t>
      </w:r>
      <w:r w:rsidRPr="009638DE">
        <w:rPr>
          <w:rFonts w:ascii="Times New Roman" w:eastAsia="Times New Roman" w:hAnsi="Times New Roman"/>
          <w:i/>
          <w:sz w:val="18"/>
          <w:szCs w:val="18"/>
        </w:rPr>
        <w:t>Lower</w:t>
      </w:r>
      <w:r w:rsidRPr="009638DE">
        <w:rPr>
          <w:rFonts w:ascii="Times New Roman" w:eastAsia="Times New Roman" w:hAnsi="Times New Roman"/>
          <w:sz w:val="18"/>
          <w:szCs w:val="18"/>
        </w:rPr>
        <w:t xml:space="preserve">)  probíhá vlastní rozdělení a konduktometrická detekce složek vzorku. </w:t>
      </w:r>
    </w:p>
    <w:p w:rsidR="00442A2A" w:rsidRPr="009638DE" w:rsidRDefault="009E715A">
      <w:pPr>
        <w:pStyle w:val="Bezmezer"/>
        <w:spacing w:after="200"/>
        <w:ind w:left="709"/>
        <w:jc w:val="both"/>
        <w:rPr>
          <w:rFonts w:ascii="Times New Roman" w:eastAsia="Times New Roman" w:hAnsi="Times New Roman"/>
          <w:sz w:val="18"/>
          <w:szCs w:val="18"/>
        </w:rPr>
      </w:pPr>
      <w:r w:rsidRPr="009638DE">
        <w:rPr>
          <w:rFonts w:ascii="Times New Roman" w:eastAsia="Times New Roman" w:hAnsi="Times New Roman"/>
          <w:sz w:val="18"/>
          <w:szCs w:val="18"/>
        </w:rPr>
        <w:t>Při jednokolonové analýze v horní analytické koloně (</w:t>
      </w:r>
      <w:r w:rsidRPr="009638DE">
        <w:rPr>
          <w:rFonts w:ascii="Times New Roman" w:eastAsia="Times New Roman" w:hAnsi="Times New Roman"/>
          <w:i/>
          <w:sz w:val="18"/>
          <w:szCs w:val="18"/>
        </w:rPr>
        <w:t>Upper</w:t>
      </w:r>
      <w:r w:rsidRPr="009638DE">
        <w:rPr>
          <w:rFonts w:ascii="Times New Roman" w:eastAsia="Times New Roman" w:hAnsi="Times New Roman"/>
          <w:sz w:val="18"/>
          <w:szCs w:val="18"/>
        </w:rPr>
        <w:t>) systému probíhá rovnou vlastní rozdělení a konduktometrická detekce složek vzorku.</w:t>
      </w:r>
    </w:p>
    <w:p w:rsidR="00442A2A" w:rsidRPr="009638DE" w:rsidRDefault="009E715A">
      <w:pPr>
        <w:pStyle w:val="Bezmezer"/>
        <w:ind w:left="709"/>
        <w:jc w:val="both"/>
        <w:rPr>
          <w:rFonts w:ascii="Times New Roman" w:eastAsia="Times New Roman" w:hAnsi="Times New Roman"/>
          <w:color w:val="000000"/>
          <w:sz w:val="18"/>
          <w:szCs w:val="18"/>
        </w:rPr>
      </w:pPr>
      <w:r w:rsidRPr="009638DE">
        <w:rPr>
          <w:rFonts w:ascii="Times New Roman" w:eastAsia="Times New Roman" w:hAnsi="Times New Roman"/>
          <w:sz w:val="18"/>
          <w:szCs w:val="18"/>
        </w:rPr>
        <w:t xml:space="preserve">Zapneme řídicí počítač a spustíme program </w:t>
      </w:r>
      <w:r w:rsidRPr="009638DE">
        <w:rPr>
          <w:rFonts w:ascii="Times New Roman" w:eastAsia="Times New Roman" w:hAnsi="Times New Roman"/>
          <w:i/>
          <w:sz w:val="18"/>
          <w:szCs w:val="18"/>
        </w:rPr>
        <w:t>ITPPro32</w:t>
      </w:r>
      <w:r w:rsidRPr="009638DE">
        <w:rPr>
          <w:rFonts w:ascii="Times New Roman" w:eastAsia="Times New Roman" w:hAnsi="Times New Roman"/>
          <w:sz w:val="18"/>
          <w:szCs w:val="18"/>
        </w:rPr>
        <w:t xml:space="preserve">. Otevře se hlavní okno programu, kde zvolíme </w:t>
      </w:r>
      <w:r w:rsidRPr="009638DE">
        <w:rPr>
          <w:rFonts w:ascii="Times New Roman" w:eastAsia="Times New Roman" w:hAnsi="Times New Roman"/>
          <w:i/>
          <w:sz w:val="18"/>
          <w:szCs w:val="18"/>
        </w:rPr>
        <w:t>Run</w:t>
      </w:r>
      <w:r w:rsidRPr="009638DE">
        <w:rPr>
          <w:rFonts w:ascii="Times New Roman" w:eastAsia="Times New Roman" w:hAnsi="Times New Roman"/>
          <w:sz w:val="18"/>
          <w:szCs w:val="18"/>
        </w:rPr>
        <w:t xml:space="preserve"> a dostaneme se do nabídky </w:t>
      </w:r>
      <w:r w:rsidRPr="009638DE">
        <w:rPr>
          <w:rFonts w:ascii="Times New Roman" w:eastAsia="Times New Roman" w:hAnsi="Times New Roman"/>
          <w:i/>
          <w:sz w:val="18"/>
          <w:szCs w:val="18"/>
        </w:rPr>
        <w:t>ITPPro Runtime Mode</w:t>
      </w:r>
      <w:r w:rsidRPr="009638DE">
        <w:rPr>
          <w:rFonts w:ascii="Times New Roman" w:eastAsia="Times New Roman" w:hAnsi="Times New Roman"/>
          <w:iCs/>
          <w:sz w:val="18"/>
          <w:szCs w:val="18"/>
        </w:rPr>
        <w:t xml:space="preserve">. </w:t>
      </w:r>
      <w:r w:rsidRPr="009638DE">
        <w:rPr>
          <w:rFonts w:ascii="Times New Roman" w:eastAsia="Times New Roman" w:hAnsi="Times New Roman"/>
          <w:sz w:val="18"/>
          <w:szCs w:val="18"/>
        </w:rPr>
        <w:t xml:space="preserve">V měřicím okně v horní nabídce </w:t>
      </w:r>
      <w:r w:rsidRPr="009638DE">
        <w:rPr>
          <w:rFonts w:ascii="Times New Roman" w:eastAsia="Times New Roman" w:hAnsi="Times New Roman"/>
          <w:color w:val="000000"/>
          <w:sz w:val="18"/>
          <w:szCs w:val="18"/>
        </w:rPr>
        <w:t xml:space="preserve">klikneme na </w:t>
      </w:r>
      <w:r w:rsidRPr="009638DE">
        <w:rPr>
          <w:rFonts w:ascii="Times New Roman" w:eastAsia="Times New Roman" w:hAnsi="Times New Roman"/>
          <w:sz w:val="18"/>
          <w:szCs w:val="18"/>
        </w:rPr>
        <w:t>ikonu pro výběr nové metody</w:t>
      </w:r>
      <w:r w:rsidRPr="009638DE">
        <w:rPr>
          <w:rFonts w:ascii="Times New Roman" w:eastAsia="Times New Roman" w:hAnsi="Times New Roman"/>
          <w:color w:val="000000"/>
          <w:sz w:val="18"/>
          <w:szCs w:val="18"/>
        </w:rPr>
        <w:t xml:space="preserve"> → pro dvoukrokovou analýzu zadáme následující dva kroky: </w:t>
      </w:r>
    </w:p>
    <w:p w:rsidR="00442A2A" w:rsidRPr="009638DE" w:rsidRDefault="009E715A">
      <w:pPr>
        <w:pStyle w:val="Bezmezer"/>
        <w:ind w:left="709"/>
        <w:jc w:val="both"/>
        <w:rPr>
          <w:rFonts w:ascii="Times New Roman" w:eastAsia="Times New Roman" w:hAnsi="Times New Roman"/>
          <w:color w:val="000000"/>
          <w:sz w:val="18"/>
          <w:szCs w:val="18"/>
        </w:rPr>
      </w:pPr>
      <w:r w:rsidRPr="009638DE">
        <w:rPr>
          <w:rFonts w:ascii="Times New Roman" w:eastAsia="Times New Roman" w:hAnsi="Times New Roman"/>
          <w:color w:val="000000"/>
          <w:sz w:val="18"/>
          <w:szCs w:val="18"/>
        </w:rPr>
        <w:t>1. krok → doba analýzy 600 s, proud 250 μA; 2. krok → doba analýzy 1000 s, proud 80 μA</w:t>
      </w:r>
    </w:p>
    <w:p w:rsidR="00442A2A" w:rsidRPr="009638DE" w:rsidRDefault="009E715A">
      <w:pPr>
        <w:pStyle w:val="Bezmezer"/>
        <w:ind w:left="709"/>
        <w:jc w:val="both"/>
        <w:rPr>
          <w:rFonts w:ascii="Times New Roman" w:eastAsia="Times New Roman" w:hAnsi="Times New Roman"/>
          <w:sz w:val="18"/>
          <w:szCs w:val="18"/>
        </w:rPr>
      </w:pPr>
      <w:r w:rsidRPr="009638DE">
        <w:rPr>
          <w:rFonts w:ascii="Times New Roman" w:eastAsia="Times New Roman" w:hAnsi="Times New Roman"/>
          <w:color w:val="000000"/>
          <w:sz w:val="18"/>
          <w:szCs w:val="18"/>
        </w:rPr>
        <w:t xml:space="preserve">Zadanou metodu potvrdíme stisknutím tlačítka </w:t>
      </w:r>
      <w:r w:rsidRPr="009638DE">
        <w:rPr>
          <w:rFonts w:ascii="Times New Roman" w:eastAsia="Times New Roman" w:hAnsi="Times New Roman"/>
          <w:i/>
          <w:color w:val="000000"/>
          <w:sz w:val="18"/>
          <w:szCs w:val="18"/>
        </w:rPr>
        <w:t>OK</w:t>
      </w:r>
      <w:r w:rsidR="009638DE">
        <w:rPr>
          <w:rFonts w:ascii="Times New Roman" w:eastAsia="Times New Roman" w:hAnsi="Times New Roman"/>
          <w:i/>
          <w:color w:val="000000"/>
          <w:sz w:val="18"/>
          <w:szCs w:val="18"/>
        </w:rPr>
        <w:t xml:space="preserve"> </w:t>
      </w:r>
      <w:r w:rsidRPr="009638DE">
        <w:rPr>
          <w:rFonts w:ascii="Times New Roman" w:eastAsia="Times New Roman" w:hAnsi="Times New Roman"/>
          <w:sz w:val="18"/>
          <w:szCs w:val="18"/>
        </w:rPr>
        <w:t> a zahájíme analýzu. Naměřená data uložíme a potom zpracujeme.</w:t>
      </w:r>
    </w:p>
    <w:p w:rsidR="009E715A" w:rsidRDefault="009E715A">
      <w:pPr>
        <w:pStyle w:val="Bezmezer"/>
        <w:ind w:left="709"/>
        <w:jc w:val="both"/>
        <w:rPr>
          <w:rFonts w:ascii="Times New Roman" w:eastAsia="Times New Roman" w:hAnsi="Times New Roman"/>
          <w:sz w:val="20"/>
          <w:szCs w:val="20"/>
        </w:rPr>
      </w:pPr>
    </w:p>
    <w:p w:rsidR="009E715A" w:rsidRPr="009638DE" w:rsidRDefault="009E715A" w:rsidP="009E715A">
      <w:pPr>
        <w:pStyle w:val="Bezmezer"/>
        <w:jc w:val="both"/>
        <w:rPr>
          <w:rFonts w:ascii="Times New Roman" w:hAnsi="Times New Roman"/>
          <w:b/>
          <w:bCs/>
          <w:iCs/>
          <w:sz w:val="20"/>
          <w:szCs w:val="20"/>
        </w:rPr>
      </w:pPr>
      <w:r w:rsidRPr="009638DE">
        <w:rPr>
          <w:rFonts w:ascii="Times New Roman" w:hAnsi="Times New Roman"/>
          <w:b/>
          <w:bCs/>
          <w:iCs/>
          <w:sz w:val="20"/>
          <w:szCs w:val="20"/>
        </w:rPr>
        <w:t>2.3.2.   PŘÍPRAVA CHROMATOGRAFICKÉ DESKY</w:t>
      </w:r>
    </w:p>
    <w:p w:rsidR="008C3F8D" w:rsidRDefault="008C3F8D" w:rsidP="009E715A">
      <w:pPr>
        <w:pStyle w:val="Bezmezer"/>
        <w:jc w:val="both"/>
        <w:rPr>
          <w:rFonts w:ascii="Times New Roman" w:hAnsi="Times New Roman"/>
          <w:b/>
          <w:bCs/>
          <w:iCs/>
        </w:rPr>
      </w:pPr>
    </w:p>
    <w:p w:rsidR="008C3F8D" w:rsidRPr="009638DE" w:rsidRDefault="008C3F8D" w:rsidP="008C3F8D">
      <w:pPr>
        <w:pStyle w:val="Bezmezer"/>
        <w:ind w:left="709"/>
        <w:jc w:val="both"/>
        <w:rPr>
          <w:rFonts w:ascii="Times New Roman" w:eastAsia="Times New Roman" w:hAnsi="Times New Roman"/>
          <w:sz w:val="18"/>
          <w:szCs w:val="18"/>
        </w:rPr>
      </w:pPr>
      <w:r w:rsidRPr="009638DE">
        <w:rPr>
          <w:rFonts w:ascii="Times New Roman" w:eastAsia="Times New Roman" w:hAnsi="Times New Roman"/>
          <w:sz w:val="18"/>
          <w:szCs w:val="18"/>
        </w:rPr>
        <w:lastRenderedPageBreak/>
        <w:t xml:space="preserve">Chromatografickou TLC desku (Silufol, Alugram) předem upravíme na požadovanou velikost (délka asi </w:t>
      </w:r>
      <w:smartTag w:uri="urn:schemas-microsoft-com:office:smarttags" w:element="metricconverter">
        <w:smartTagPr>
          <w:attr w:name="ProductID" w:val="20 cm"/>
        </w:smartTagPr>
        <w:r w:rsidRPr="009638DE">
          <w:rPr>
            <w:rFonts w:ascii="Times New Roman" w:eastAsia="Times New Roman" w:hAnsi="Times New Roman"/>
            <w:sz w:val="18"/>
            <w:szCs w:val="18"/>
          </w:rPr>
          <w:t>20 cm</w:t>
        </w:r>
      </w:smartTag>
      <w:r w:rsidRPr="009638DE">
        <w:rPr>
          <w:rFonts w:ascii="Times New Roman" w:eastAsia="Times New Roman" w:hAnsi="Times New Roman"/>
          <w:sz w:val="18"/>
          <w:szCs w:val="18"/>
        </w:rPr>
        <w:t xml:space="preserve">, šířka 5–6 cm). Na tuto desku vyznačíme ve vzdálenosti 1,5–2 cm od dolního okraje měkkou tužkou opatrně začátek vyvíjení (tzv. </w:t>
      </w:r>
      <w:r w:rsidRPr="009638DE">
        <w:rPr>
          <w:rFonts w:ascii="Times New Roman" w:eastAsia="Times New Roman" w:hAnsi="Times New Roman"/>
          <w:i/>
          <w:iCs/>
          <w:sz w:val="18"/>
          <w:szCs w:val="18"/>
        </w:rPr>
        <w:t>Start)</w:t>
      </w:r>
      <w:r w:rsidRPr="009638DE">
        <w:rPr>
          <w:rFonts w:ascii="Times New Roman" w:eastAsia="Times New Roman" w:hAnsi="Times New Roman"/>
          <w:sz w:val="18"/>
          <w:szCs w:val="18"/>
        </w:rPr>
        <w:t xml:space="preserve">, abychom nenarušili vrstvu silikagelu. </w:t>
      </w:r>
    </w:p>
    <w:p w:rsidR="008C3F8D" w:rsidRPr="009638DE" w:rsidRDefault="008C3F8D" w:rsidP="008C3F8D">
      <w:pPr>
        <w:pStyle w:val="Bezmezer"/>
        <w:ind w:left="709"/>
        <w:jc w:val="both"/>
        <w:rPr>
          <w:rFonts w:ascii="Times New Roman" w:eastAsia="Times New Roman" w:hAnsi="Times New Roman"/>
          <w:sz w:val="18"/>
          <w:szCs w:val="18"/>
        </w:rPr>
      </w:pPr>
    </w:p>
    <w:p w:rsidR="008C3F8D" w:rsidRPr="009638DE" w:rsidRDefault="008C3F8D" w:rsidP="008C3F8D">
      <w:pPr>
        <w:pStyle w:val="Bezmezer"/>
        <w:ind w:left="709"/>
        <w:jc w:val="both"/>
        <w:rPr>
          <w:rFonts w:ascii="Times New Roman" w:eastAsia="Times New Roman" w:hAnsi="Times New Roman"/>
          <w:sz w:val="18"/>
          <w:szCs w:val="18"/>
        </w:rPr>
      </w:pPr>
      <w:r w:rsidRPr="009638DE">
        <w:rPr>
          <w:rFonts w:ascii="Times New Roman" w:eastAsia="Times New Roman" w:hAnsi="Times New Roman"/>
          <w:sz w:val="18"/>
          <w:szCs w:val="18"/>
        </w:rPr>
        <w:t xml:space="preserve">Na </w:t>
      </w:r>
      <w:r w:rsidRPr="009638DE">
        <w:rPr>
          <w:rFonts w:ascii="Times New Roman" w:eastAsia="Times New Roman" w:hAnsi="Times New Roman"/>
          <w:i/>
          <w:iCs/>
          <w:sz w:val="18"/>
          <w:szCs w:val="18"/>
        </w:rPr>
        <w:t>Start</w:t>
      </w:r>
      <w:r w:rsidRPr="009638DE">
        <w:rPr>
          <w:rFonts w:ascii="Times New Roman" w:eastAsia="Times New Roman" w:hAnsi="Times New Roman"/>
          <w:sz w:val="18"/>
          <w:szCs w:val="18"/>
        </w:rPr>
        <w:t xml:space="preserve"> naneseme mikropipetou vzorky ve vzdálenosti 0,5–1 cm od sebe, od okraje papíru vždy minimálně </w:t>
      </w:r>
      <w:smartTag w:uri="urn:schemas-microsoft-com:office:smarttags" w:element="metricconverter">
        <w:smartTagPr>
          <w:attr w:name="ProductID" w:val="1ﾠcm"/>
        </w:smartTagPr>
        <w:r w:rsidRPr="009638DE">
          <w:rPr>
            <w:rFonts w:ascii="Times New Roman" w:eastAsia="Times New Roman" w:hAnsi="Times New Roman"/>
            <w:sz w:val="18"/>
            <w:szCs w:val="18"/>
          </w:rPr>
          <w:t>1 cm</w:t>
        </w:r>
      </w:smartTag>
      <w:r w:rsidRPr="009638DE">
        <w:rPr>
          <w:rFonts w:ascii="Times New Roman" w:eastAsia="Times New Roman" w:hAnsi="Times New Roman"/>
          <w:sz w:val="18"/>
          <w:szCs w:val="18"/>
        </w:rPr>
        <w:t>. Snažíme se pokaždé nanést malou kapku.</w:t>
      </w:r>
    </w:p>
    <w:p w:rsidR="008C3F8D" w:rsidRPr="009638DE" w:rsidRDefault="008C3F8D" w:rsidP="008C3F8D">
      <w:pPr>
        <w:pStyle w:val="Bezmezer"/>
        <w:ind w:left="709"/>
        <w:jc w:val="both"/>
        <w:rPr>
          <w:rFonts w:ascii="Times New Roman" w:eastAsia="Times New Roman" w:hAnsi="Times New Roman"/>
          <w:sz w:val="18"/>
          <w:szCs w:val="18"/>
        </w:rPr>
      </w:pPr>
    </w:p>
    <w:p w:rsidR="008C3F8D" w:rsidRPr="009638DE" w:rsidRDefault="008C3F8D" w:rsidP="008C3F8D">
      <w:pPr>
        <w:pStyle w:val="Bezmezer"/>
        <w:ind w:left="709"/>
        <w:jc w:val="both"/>
        <w:rPr>
          <w:rFonts w:ascii="Times New Roman" w:eastAsia="Times New Roman" w:hAnsi="Times New Roman"/>
          <w:sz w:val="18"/>
          <w:szCs w:val="18"/>
        </w:rPr>
      </w:pPr>
      <w:r w:rsidRPr="009638DE">
        <w:rPr>
          <w:rFonts w:ascii="Times New Roman" w:eastAsia="Times New Roman" w:hAnsi="Times New Roman"/>
          <w:sz w:val="18"/>
          <w:szCs w:val="18"/>
        </w:rPr>
        <w:t>Na chromatografickou desku naneseme následující vzorky: 100</w:t>
      </w:r>
      <w:r w:rsidRPr="009638DE">
        <w:rPr>
          <w:rFonts w:ascii="Times New Roman" w:eastAsia="Times New Roman" w:hAnsi="Times New Roman"/>
          <w:sz w:val="18"/>
          <w:szCs w:val="18"/>
        </w:rPr>
        <w:sym w:font="Symbol" w:char="F0B4"/>
      </w:r>
      <w:r w:rsidRPr="009638DE">
        <w:rPr>
          <w:rFonts w:ascii="Times New Roman" w:eastAsia="Times New Roman" w:hAnsi="Times New Roman"/>
          <w:sz w:val="18"/>
          <w:szCs w:val="18"/>
        </w:rPr>
        <w:t xml:space="preserve"> naředěný vzorek obsahující kyselinu glutamovou, vzorky s přídavkem kyseliny glutamové 0,0 mM a 0,6 mM, 10mM standard  kyseliny glutamové.</w:t>
      </w:r>
    </w:p>
    <w:p w:rsidR="00442A2A" w:rsidRDefault="00442A2A">
      <w:pPr>
        <w:spacing w:before="120" w:line="240" w:lineRule="auto"/>
        <w:rPr>
          <w:sz w:val="20"/>
        </w:rPr>
      </w:pPr>
    </w:p>
    <w:p w:rsidR="00442A2A" w:rsidRPr="009638DE" w:rsidRDefault="009E715A">
      <w:pPr>
        <w:pStyle w:val="Bezmezer"/>
        <w:ind w:left="720" w:hanging="720"/>
        <w:rPr>
          <w:rFonts w:ascii="Times New Roman" w:hAnsi="Times New Roman"/>
          <w:sz w:val="20"/>
          <w:szCs w:val="20"/>
        </w:rPr>
      </w:pPr>
      <w:r w:rsidRPr="009638DE">
        <w:rPr>
          <w:rFonts w:ascii="Times New Roman" w:hAnsi="Times New Roman"/>
          <w:b/>
          <w:bCs/>
          <w:iCs/>
          <w:sz w:val="20"/>
          <w:szCs w:val="20"/>
        </w:rPr>
        <w:t xml:space="preserve">2.4.       </w:t>
      </w:r>
      <w:r w:rsidRPr="009638DE">
        <w:rPr>
          <w:rFonts w:ascii="Times New Roman" w:hAnsi="Times New Roman"/>
          <w:b/>
          <w:sz w:val="20"/>
          <w:szCs w:val="20"/>
        </w:rPr>
        <w:t>VYHODNOCENÍ ANALÝZ SEPARAČNÍCH METOD A ZPRACOVÁNÍ DAT DO PROTOKOLU</w:t>
      </w:r>
    </w:p>
    <w:p w:rsidR="00442A2A" w:rsidRDefault="00442A2A">
      <w:pPr>
        <w:spacing w:line="240" w:lineRule="auto"/>
        <w:ind w:left="284"/>
        <w:rPr>
          <w:szCs w:val="24"/>
        </w:rPr>
      </w:pPr>
    </w:p>
    <w:p w:rsidR="00442A2A" w:rsidRPr="009638DE" w:rsidRDefault="009E715A">
      <w:pPr>
        <w:spacing w:line="240" w:lineRule="auto"/>
        <w:ind w:left="720"/>
        <w:rPr>
          <w:sz w:val="18"/>
          <w:szCs w:val="18"/>
        </w:rPr>
      </w:pPr>
      <w:r w:rsidRPr="009638DE">
        <w:rPr>
          <w:sz w:val="18"/>
          <w:szCs w:val="18"/>
        </w:rPr>
        <w:t xml:space="preserve">Při vyhodnocení výsledků získaných metodou ITP použijeme </w:t>
      </w:r>
      <w:r w:rsidRPr="009638DE">
        <w:rPr>
          <w:b/>
          <w:sz w:val="18"/>
          <w:szCs w:val="18"/>
        </w:rPr>
        <w:t>metodu přídavku standardu</w:t>
      </w:r>
      <w:r w:rsidRPr="009638DE">
        <w:rPr>
          <w:bCs/>
          <w:sz w:val="18"/>
          <w:szCs w:val="18"/>
        </w:rPr>
        <w:t>.</w:t>
      </w:r>
      <w:r w:rsidRPr="009638DE">
        <w:rPr>
          <w:sz w:val="18"/>
          <w:szCs w:val="18"/>
        </w:rPr>
        <w:t xml:space="preserve"> Každý připravený vzorek proměříme 3</w:t>
      </w:r>
      <w:r w:rsidRPr="009638DE">
        <w:rPr>
          <w:sz w:val="18"/>
          <w:szCs w:val="18"/>
        </w:rPr>
        <w:sym w:font="Symbol" w:char="F0B4"/>
      </w:r>
      <w:r w:rsidRPr="009638DE">
        <w:rPr>
          <w:sz w:val="18"/>
          <w:szCs w:val="18"/>
        </w:rPr>
        <w:t>. Do protokolu zpracujeme následující body:</w:t>
      </w:r>
    </w:p>
    <w:p w:rsidR="00442A2A" w:rsidRPr="009638DE" w:rsidRDefault="00442A2A">
      <w:pPr>
        <w:spacing w:line="240" w:lineRule="auto"/>
        <w:ind w:left="720"/>
        <w:rPr>
          <w:sz w:val="18"/>
          <w:szCs w:val="18"/>
        </w:rPr>
      </w:pPr>
    </w:p>
    <w:p w:rsidR="00442A2A" w:rsidRPr="009638DE" w:rsidRDefault="009E715A" w:rsidP="009E715A">
      <w:pPr>
        <w:pStyle w:val="txtchem"/>
        <w:numPr>
          <w:ilvl w:val="0"/>
          <w:numId w:val="4"/>
        </w:numPr>
        <w:tabs>
          <w:tab w:val="clear" w:pos="1647"/>
          <w:tab w:val="num" w:pos="1080"/>
        </w:tabs>
        <w:spacing w:before="0" w:after="200" w:line="240" w:lineRule="auto"/>
        <w:ind w:left="1080" w:hanging="360"/>
        <w:rPr>
          <w:b/>
          <w:sz w:val="18"/>
          <w:szCs w:val="18"/>
        </w:rPr>
      </w:pPr>
      <w:r w:rsidRPr="009638DE">
        <w:rPr>
          <w:b/>
          <w:color w:val="000000"/>
          <w:sz w:val="18"/>
          <w:szCs w:val="18"/>
        </w:rPr>
        <w:t>Identifikujeme kyselinu glutamovou v neznámém vzorku na základě testování shodnosti hodnoty výšky zóny RSH jednotlivých vzorku.</w:t>
      </w:r>
      <w:r w:rsidRPr="009638DE">
        <w:rPr>
          <w:b/>
          <w:sz w:val="18"/>
          <w:szCs w:val="18"/>
        </w:rPr>
        <w:t xml:space="preserve"> Uvedeme chybu metody ITP pro stanovení kyseliny glutamové a zdůvodníme vhodnost metody pro její stanovení.</w:t>
      </w:r>
    </w:p>
    <w:p w:rsidR="00442A2A" w:rsidRPr="009638DE" w:rsidRDefault="009E715A" w:rsidP="009E715A">
      <w:pPr>
        <w:pStyle w:val="txtchem"/>
        <w:numPr>
          <w:ilvl w:val="0"/>
          <w:numId w:val="4"/>
        </w:numPr>
        <w:tabs>
          <w:tab w:val="clear" w:pos="1647"/>
          <w:tab w:val="num" w:pos="1080"/>
        </w:tabs>
        <w:spacing w:before="0" w:after="200" w:line="240" w:lineRule="auto"/>
        <w:ind w:left="1080" w:hanging="360"/>
        <w:rPr>
          <w:b/>
          <w:sz w:val="18"/>
          <w:szCs w:val="18"/>
        </w:rPr>
      </w:pPr>
      <w:r w:rsidRPr="009638DE">
        <w:rPr>
          <w:b/>
          <w:sz w:val="18"/>
          <w:szCs w:val="18"/>
        </w:rPr>
        <w:t>Koncentraci kyseliny glutamové zjistíme sestrojením závislosti délky zóny analytu na koncentraci roztoků jednotlivých přídavků standardu. Množství kyseliny glutamové uvádíme s příslušnou chybou vypočítanou z její průměrné hodnoty.</w:t>
      </w:r>
    </w:p>
    <w:p w:rsidR="00442A2A" w:rsidRPr="009638DE" w:rsidRDefault="009E715A" w:rsidP="009E715A">
      <w:pPr>
        <w:pStyle w:val="txtchem"/>
        <w:numPr>
          <w:ilvl w:val="0"/>
          <w:numId w:val="4"/>
        </w:numPr>
        <w:tabs>
          <w:tab w:val="clear" w:pos="1647"/>
          <w:tab w:val="num" w:pos="1080"/>
        </w:tabs>
        <w:spacing w:before="0" w:line="240" w:lineRule="auto"/>
        <w:ind w:left="1080" w:hanging="360"/>
        <w:rPr>
          <w:b/>
          <w:sz w:val="18"/>
          <w:szCs w:val="18"/>
        </w:rPr>
      </w:pPr>
      <w:r w:rsidRPr="009638DE">
        <w:rPr>
          <w:b/>
          <w:sz w:val="18"/>
          <w:szCs w:val="18"/>
        </w:rPr>
        <w:t xml:space="preserve">Na základě zjištěného obsahu kyseliny glutamové </w:t>
      </w:r>
    </w:p>
    <w:p w:rsidR="00442A2A" w:rsidRPr="009638DE" w:rsidRDefault="009E715A">
      <w:pPr>
        <w:pStyle w:val="txtchem"/>
        <w:spacing w:before="0" w:line="240" w:lineRule="auto"/>
        <w:ind w:left="1080"/>
        <w:rPr>
          <w:b/>
          <w:sz w:val="18"/>
          <w:szCs w:val="18"/>
        </w:rPr>
      </w:pPr>
      <w:r w:rsidRPr="009638DE">
        <w:rPr>
          <w:b/>
          <w:sz w:val="18"/>
          <w:szCs w:val="18"/>
        </w:rPr>
        <w:t>–  srovnáme její množství s deklarovaným obsahem v analyzované potravině,</w:t>
      </w:r>
    </w:p>
    <w:p w:rsidR="00442A2A" w:rsidRPr="009638DE" w:rsidRDefault="009E715A" w:rsidP="009E715A">
      <w:pPr>
        <w:pStyle w:val="txtchem"/>
        <w:numPr>
          <w:ilvl w:val="1"/>
          <w:numId w:val="4"/>
        </w:numPr>
        <w:tabs>
          <w:tab w:val="clear" w:pos="2160"/>
          <w:tab w:val="num" w:pos="1302"/>
          <w:tab w:val="left" w:pos="5400"/>
        </w:tabs>
        <w:spacing w:before="0" w:after="200" w:line="240" w:lineRule="auto"/>
        <w:ind w:left="1316" w:hanging="236"/>
        <w:rPr>
          <w:b/>
          <w:sz w:val="18"/>
          <w:szCs w:val="18"/>
        </w:rPr>
      </w:pPr>
      <w:r w:rsidRPr="009638DE">
        <w:rPr>
          <w:b/>
          <w:sz w:val="18"/>
          <w:szCs w:val="18"/>
        </w:rPr>
        <w:t>posoudíme její množství s běžně se vyskytujícím obsahem v potravinách (viz text v odstavci 2.2.1).</w:t>
      </w:r>
    </w:p>
    <w:p w:rsidR="00442A2A" w:rsidRPr="009638DE" w:rsidRDefault="009E715A" w:rsidP="009E715A">
      <w:pPr>
        <w:pStyle w:val="txtchem"/>
        <w:numPr>
          <w:ilvl w:val="0"/>
          <w:numId w:val="4"/>
        </w:numPr>
        <w:tabs>
          <w:tab w:val="clear" w:pos="1647"/>
          <w:tab w:val="num" w:pos="1080"/>
        </w:tabs>
        <w:spacing w:before="0" w:after="200" w:line="240" w:lineRule="auto"/>
        <w:ind w:left="1080" w:hanging="360"/>
        <w:rPr>
          <w:b/>
          <w:sz w:val="18"/>
          <w:szCs w:val="18"/>
        </w:rPr>
      </w:pPr>
      <w:r w:rsidRPr="009638DE">
        <w:rPr>
          <w:b/>
          <w:sz w:val="18"/>
          <w:szCs w:val="18"/>
        </w:rPr>
        <w:t>V závěrečné diskuzi zhodnotíme průběh analýzy, zdůvodníme příčiny možného chybného stanovení a pokusíme se objasnit případné problémy, které nastaly během analýzy.</w:t>
      </w:r>
    </w:p>
    <w:p w:rsidR="00442A2A" w:rsidRPr="009638DE" w:rsidRDefault="009E715A">
      <w:pPr>
        <w:pStyle w:val="txtchem"/>
        <w:spacing w:before="0" w:after="200" w:line="240" w:lineRule="auto"/>
        <w:ind w:left="720"/>
        <w:rPr>
          <w:sz w:val="18"/>
          <w:szCs w:val="18"/>
        </w:rPr>
      </w:pPr>
      <w:r w:rsidRPr="009638DE">
        <w:rPr>
          <w:sz w:val="18"/>
          <w:szCs w:val="18"/>
        </w:rPr>
        <w:t xml:space="preserve">Veškeré statistické vyhodnocení (testování odlehlosti, výpočty průměrů, směrodatných odchylek, relativních směrodatných odchylek, intervalů spolehlivosti) provádíme pro hladinu významnosti </w:t>
      </w:r>
      <w:r w:rsidRPr="009638DE">
        <w:rPr>
          <w:rFonts w:ascii="Symbol" w:hAnsi="Symbol"/>
          <w:sz w:val="18"/>
          <w:szCs w:val="18"/>
        </w:rPr>
        <w:t></w:t>
      </w:r>
      <w:r w:rsidRPr="009638DE">
        <w:rPr>
          <w:rFonts w:ascii="Symbol" w:hAnsi="Symbol"/>
          <w:sz w:val="18"/>
          <w:szCs w:val="18"/>
        </w:rPr>
        <w:t></w:t>
      </w:r>
      <w:r w:rsidRPr="009638DE">
        <w:rPr>
          <w:rFonts w:ascii="Symbol" w:hAnsi="Symbol"/>
          <w:sz w:val="18"/>
          <w:szCs w:val="18"/>
        </w:rPr>
        <w:t></w:t>
      </w:r>
      <w:r w:rsidRPr="009638DE">
        <w:rPr>
          <w:rFonts w:ascii="Symbol" w:hAnsi="Symbol"/>
          <w:sz w:val="18"/>
          <w:szCs w:val="18"/>
        </w:rPr>
        <w:t></w:t>
      </w:r>
      <w:r w:rsidRPr="009638DE">
        <w:rPr>
          <w:sz w:val="18"/>
          <w:szCs w:val="18"/>
        </w:rPr>
        <w:t>0,05. Je nutné si uvědomit, že se jedná o vyhodnocení malého počtu opakování a použit příslušné vzorce. Návod na statistické zpracování výsledků je v části Statistické vyhodnocení analytických výsledků a metod.</w:t>
      </w:r>
    </w:p>
    <w:p w:rsidR="00442A2A" w:rsidRPr="009638DE" w:rsidRDefault="009E715A">
      <w:pPr>
        <w:spacing w:line="240" w:lineRule="auto"/>
        <w:ind w:left="720"/>
        <w:rPr>
          <w:sz w:val="18"/>
          <w:szCs w:val="18"/>
        </w:rPr>
      </w:pPr>
      <w:r w:rsidRPr="009638DE">
        <w:rPr>
          <w:sz w:val="18"/>
          <w:szCs w:val="18"/>
        </w:rPr>
        <w:t xml:space="preserve">Výsledky budou přehledně zpracovány formou tabulek a grafů, v protokolu budou uvedeny veškeré výpočty zaokrouhlené na </w:t>
      </w:r>
      <w:r w:rsidRPr="009638DE">
        <w:rPr>
          <w:color w:val="000000"/>
          <w:sz w:val="18"/>
          <w:szCs w:val="18"/>
        </w:rPr>
        <w:t>odpovídající počet platných míst</w:t>
      </w:r>
      <w:r w:rsidRPr="009638DE">
        <w:rPr>
          <w:sz w:val="18"/>
          <w:szCs w:val="18"/>
        </w:rPr>
        <w:t>.</w:t>
      </w:r>
    </w:p>
    <w:p w:rsidR="00442A2A" w:rsidRDefault="00442A2A">
      <w:pPr>
        <w:pStyle w:val="txtchem"/>
        <w:spacing w:before="0" w:after="200" w:line="240" w:lineRule="auto"/>
        <w:ind w:left="1080" w:hanging="360"/>
        <w:rPr>
          <w:b/>
        </w:rPr>
      </w:pPr>
    </w:p>
    <w:p w:rsidR="00442A2A" w:rsidRPr="009638DE" w:rsidRDefault="009E715A">
      <w:pPr>
        <w:pStyle w:val="Nadpis1"/>
        <w:spacing w:before="0" w:after="120" w:line="240" w:lineRule="auto"/>
        <w:rPr>
          <w:rFonts w:ascii="Times New Roman" w:hAnsi="Times New Roman"/>
          <w:caps/>
          <w:sz w:val="22"/>
          <w:szCs w:val="22"/>
        </w:rPr>
      </w:pPr>
      <w:r w:rsidRPr="009638DE">
        <w:rPr>
          <w:rFonts w:ascii="Times New Roman" w:hAnsi="Times New Roman"/>
          <w:caps/>
          <w:sz w:val="22"/>
          <w:szCs w:val="22"/>
        </w:rPr>
        <w:t xml:space="preserve">Úloha </w:t>
      </w:r>
      <w:r w:rsidRPr="009638DE">
        <w:rPr>
          <w:rFonts w:ascii="Times New Roman" w:hAnsi="Times New Roman"/>
          <w:sz w:val="22"/>
          <w:szCs w:val="22"/>
        </w:rPr>
        <w:t>č</w:t>
      </w:r>
      <w:r w:rsidRPr="009638DE">
        <w:rPr>
          <w:rFonts w:ascii="Times New Roman" w:hAnsi="Times New Roman"/>
          <w:caps/>
          <w:sz w:val="22"/>
          <w:szCs w:val="22"/>
        </w:rPr>
        <w:t>. 3</w:t>
      </w:r>
    </w:p>
    <w:p w:rsidR="00442A2A" w:rsidRPr="009638DE" w:rsidRDefault="009E715A">
      <w:pPr>
        <w:pStyle w:val="Nadpis1"/>
        <w:spacing w:line="276" w:lineRule="auto"/>
        <w:rPr>
          <w:rFonts w:ascii="Times New Roman" w:hAnsi="Times New Roman"/>
          <w:bCs/>
          <w:caps/>
          <w:kern w:val="0"/>
          <w:szCs w:val="28"/>
        </w:rPr>
      </w:pPr>
      <w:r w:rsidRPr="009638DE">
        <w:rPr>
          <w:rFonts w:ascii="Times New Roman" w:hAnsi="Times New Roman"/>
          <w:bCs/>
          <w:caps/>
          <w:kern w:val="0"/>
          <w:szCs w:val="28"/>
        </w:rPr>
        <w:t xml:space="preserve"> </w:t>
      </w:r>
      <w:r w:rsidR="009B59AD" w:rsidRPr="009638DE">
        <w:rPr>
          <w:rFonts w:ascii="Times New Roman" w:hAnsi="Times New Roman"/>
          <w:bCs/>
          <w:caps/>
          <w:kern w:val="0"/>
          <w:szCs w:val="28"/>
        </w:rPr>
        <w:t>STANOVENÍ</w:t>
      </w:r>
      <w:r w:rsidRPr="009638DE">
        <w:rPr>
          <w:rFonts w:ascii="Times New Roman" w:hAnsi="Times New Roman"/>
          <w:bCs/>
          <w:caps/>
          <w:kern w:val="0"/>
          <w:szCs w:val="28"/>
        </w:rPr>
        <w:t xml:space="preserve"> syntetických barviv pomocí tenkovrstvé chromatografie </w:t>
      </w:r>
    </w:p>
    <w:p w:rsidR="00442A2A" w:rsidRDefault="00442A2A">
      <w:pPr>
        <w:widowControl/>
        <w:spacing w:line="240" w:lineRule="auto"/>
        <w:rPr>
          <w:sz w:val="20"/>
          <w:lang w:eastAsia="en-US"/>
        </w:rPr>
      </w:pPr>
    </w:p>
    <w:p w:rsidR="009B59AD" w:rsidRPr="003E79EE" w:rsidRDefault="009B59AD" w:rsidP="009B59AD">
      <w:pPr>
        <w:pStyle w:val="Zhlav"/>
        <w:spacing w:line="240" w:lineRule="auto"/>
        <w:ind w:left="720"/>
        <w:rPr>
          <w:b/>
          <w:i/>
          <w:sz w:val="18"/>
          <w:szCs w:val="18"/>
        </w:rPr>
      </w:pPr>
      <w:r w:rsidRPr="003E79EE">
        <w:rPr>
          <w:b/>
          <w:i/>
          <w:sz w:val="18"/>
          <w:szCs w:val="18"/>
        </w:rPr>
        <w:t>TEORIE:</w:t>
      </w:r>
    </w:p>
    <w:p w:rsidR="009B59AD" w:rsidRPr="003E79EE" w:rsidRDefault="009B59AD" w:rsidP="009B59AD">
      <w:pPr>
        <w:pStyle w:val="Zhlav"/>
        <w:spacing w:line="240" w:lineRule="auto"/>
        <w:ind w:left="720"/>
        <w:rPr>
          <w:b/>
          <w:i/>
          <w:sz w:val="18"/>
          <w:szCs w:val="18"/>
        </w:rPr>
      </w:pPr>
    </w:p>
    <w:p w:rsidR="009B59AD" w:rsidRPr="003E79EE" w:rsidRDefault="009B59AD" w:rsidP="009B59AD">
      <w:pPr>
        <w:pStyle w:val="Zhlav"/>
        <w:spacing w:line="240" w:lineRule="auto"/>
        <w:ind w:left="720"/>
        <w:rPr>
          <w:sz w:val="18"/>
          <w:szCs w:val="18"/>
        </w:rPr>
      </w:pPr>
      <w:r w:rsidRPr="003E79EE">
        <w:rPr>
          <w:sz w:val="18"/>
          <w:szCs w:val="18"/>
        </w:rPr>
        <w:t xml:space="preserve">Zeleň brilantní patří mezi triarylmethanová barviva, je rozpustná ve vodě a v ethanolu. </w:t>
      </w:r>
    </w:p>
    <w:p w:rsidR="009B59AD" w:rsidRPr="003E79EE" w:rsidRDefault="009B59AD" w:rsidP="00701893">
      <w:pPr>
        <w:pStyle w:val="Zhlav"/>
        <w:spacing w:line="240" w:lineRule="auto"/>
        <w:ind w:left="720"/>
        <w:rPr>
          <w:sz w:val="18"/>
          <w:szCs w:val="18"/>
        </w:rPr>
      </w:pPr>
      <w:r w:rsidRPr="003E79EE">
        <w:rPr>
          <w:sz w:val="18"/>
          <w:szCs w:val="18"/>
        </w:rPr>
        <w:t>Tvoří  drobné lesklé  krystaly.  V roztoku  má  velmi  intenzivní  zelenou  barvu,  využívá  se k barvení  tkanin.  Dále  je  využívána  jako  antiseptikum,  desinfekce  a  pro  barvení  erytrocytů v laboratorní praxi.</w:t>
      </w:r>
    </w:p>
    <w:p w:rsidR="009B59AD" w:rsidRDefault="009B59AD" w:rsidP="009B59AD">
      <w:pPr>
        <w:pStyle w:val="Zhlav"/>
        <w:tabs>
          <w:tab w:val="clear" w:pos="4536"/>
          <w:tab w:val="clear" w:pos="9072"/>
        </w:tabs>
        <w:spacing w:line="240" w:lineRule="auto"/>
        <w:ind w:left="720"/>
        <w:rPr>
          <w:sz w:val="20"/>
        </w:rPr>
      </w:pPr>
    </w:p>
    <w:p w:rsidR="009B59AD" w:rsidRDefault="0064291B" w:rsidP="009B59AD">
      <w:pPr>
        <w:pStyle w:val="Zhlav"/>
        <w:tabs>
          <w:tab w:val="clear" w:pos="4536"/>
          <w:tab w:val="clear" w:pos="9072"/>
        </w:tabs>
        <w:spacing w:line="240" w:lineRule="auto"/>
        <w:ind w:left="3545"/>
        <w:jc w:val="left"/>
        <w:rPr>
          <w:sz w:val="20"/>
        </w:rPr>
      </w:pPr>
      <w:r w:rsidRPr="00920A32">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7.5pt">
            <v:imagedata r:id="rId8" o:title=""/>
          </v:shape>
        </w:pict>
      </w:r>
    </w:p>
    <w:p w:rsidR="009B59AD" w:rsidRDefault="009B59AD" w:rsidP="009B59AD">
      <w:pPr>
        <w:pStyle w:val="Zhlav"/>
        <w:tabs>
          <w:tab w:val="clear" w:pos="4536"/>
          <w:tab w:val="clear" w:pos="9072"/>
        </w:tabs>
        <w:spacing w:line="240" w:lineRule="auto"/>
        <w:ind w:left="720"/>
        <w:rPr>
          <w:sz w:val="20"/>
        </w:rPr>
      </w:pPr>
    </w:p>
    <w:p w:rsidR="009B59AD" w:rsidRPr="009B59AD" w:rsidRDefault="009B59AD" w:rsidP="009B59AD">
      <w:pPr>
        <w:pStyle w:val="Zhlav"/>
        <w:tabs>
          <w:tab w:val="clear" w:pos="4536"/>
          <w:tab w:val="clear" w:pos="9072"/>
        </w:tabs>
        <w:spacing w:line="240" w:lineRule="auto"/>
        <w:ind w:left="2836"/>
        <w:jc w:val="left"/>
        <w:rPr>
          <w:i/>
          <w:sz w:val="18"/>
          <w:szCs w:val="18"/>
        </w:rPr>
      </w:pPr>
      <w:r w:rsidRPr="009B59AD">
        <w:rPr>
          <w:i/>
          <w:sz w:val="18"/>
          <w:szCs w:val="18"/>
        </w:rPr>
        <w:t>Obr.: Strukturní vzorec zeleně brilantní</w:t>
      </w:r>
    </w:p>
    <w:p w:rsidR="009B59AD" w:rsidRDefault="009B59AD" w:rsidP="009B59AD">
      <w:pPr>
        <w:pStyle w:val="Zhlav"/>
        <w:tabs>
          <w:tab w:val="clear" w:pos="4536"/>
          <w:tab w:val="clear" w:pos="9072"/>
        </w:tabs>
        <w:spacing w:line="240" w:lineRule="auto"/>
        <w:ind w:left="720"/>
        <w:rPr>
          <w:sz w:val="20"/>
        </w:rPr>
      </w:pPr>
    </w:p>
    <w:p w:rsidR="009B59AD" w:rsidRPr="003E79EE" w:rsidRDefault="009B59AD" w:rsidP="009B59AD">
      <w:pPr>
        <w:pStyle w:val="Zhlav"/>
        <w:spacing w:line="240" w:lineRule="auto"/>
        <w:ind w:left="720"/>
        <w:rPr>
          <w:sz w:val="18"/>
          <w:szCs w:val="18"/>
        </w:rPr>
      </w:pPr>
      <w:r w:rsidRPr="003E79EE">
        <w:rPr>
          <w:sz w:val="18"/>
          <w:szCs w:val="18"/>
        </w:rPr>
        <w:t xml:space="preserve">Tenkovrstvá chromatografie patří do skupiny separačních metod.  Jejím principem je odlišná  migrace  složek  stacionární  fází,  tato  migrace  probíhá  na  základě  adsorpce  nebo rozdělování. Separace je  prováděna na tenké vrstvě (100 až 200 μm) stacionární fáze, která je nanesena na tenké skleněné, plastové nebo hliníkové podložce. Mobilní fází bývají nejčastěji organická rozpouštědla, která  se volí  dle jejich  eluční schopnosti. Na TLC desku se </w:t>
      </w:r>
      <w:r w:rsidRPr="003E79EE">
        <w:rPr>
          <w:sz w:val="18"/>
          <w:szCs w:val="18"/>
        </w:rPr>
        <w:lastRenderedPageBreak/>
        <w:t>pomocí skleněné kapiláry nebo mikrostříkačky nanáší velmi malé množství vzorku (μl) rozpuštěného v těkavém rozpouštědle, který je po dostatečném zaschnutí a následném vložení do vyvíjecí nádoby unášen mobilní fází.</w:t>
      </w:r>
    </w:p>
    <w:p w:rsidR="009B59AD" w:rsidRPr="003E79EE" w:rsidRDefault="009B59AD" w:rsidP="009B59AD">
      <w:pPr>
        <w:pStyle w:val="Zhlav"/>
        <w:spacing w:line="240" w:lineRule="auto"/>
        <w:ind w:left="720"/>
        <w:rPr>
          <w:sz w:val="18"/>
          <w:szCs w:val="18"/>
        </w:rPr>
      </w:pPr>
    </w:p>
    <w:p w:rsidR="009B59AD" w:rsidRPr="003E79EE" w:rsidRDefault="009B59AD" w:rsidP="009B59AD">
      <w:pPr>
        <w:pStyle w:val="Zhlav"/>
        <w:spacing w:line="240" w:lineRule="auto"/>
        <w:ind w:left="720"/>
        <w:rPr>
          <w:sz w:val="18"/>
          <w:szCs w:val="18"/>
        </w:rPr>
      </w:pPr>
      <w:r w:rsidRPr="003E79EE">
        <w:rPr>
          <w:sz w:val="18"/>
          <w:szCs w:val="18"/>
        </w:rPr>
        <w:t>Pro  kvantitativní  vyhodnocení  chromatogramů  se  využívá  denzitometru  (skeneru)  a vhodného  programu,  který  skvrny  převede  na  píky  odečtením  intenzity  jejich  jasu.  Plocha píku odpovídá obsahu dané látky.</w:t>
      </w:r>
    </w:p>
    <w:p w:rsidR="009B59AD" w:rsidRPr="003E79EE" w:rsidRDefault="009B59AD" w:rsidP="009B59AD">
      <w:pPr>
        <w:pStyle w:val="Zhlav"/>
        <w:spacing w:line="240" w:lineRule="auto"/>
        <w:ind w:left="720"/>
        <w:rPr>
          <w:sz w:val="18"/>
          <w:szCs w:val="18"/>
        </w:rPr>
      </w:pPr>
    </w:p>
    <w:p w:rsidR="009B59AD" w:rsidRPr="00701893" w:rsidRDefault="009B59AD" w:rsidP="009B59AD">
      <w:pPr>
        <w:pStyle w:val="Zhlav"/>
        <w:spacing w:line="240" w:lineRule="auto"/>
        <w:ind w:left="720"/>
        <w:rPr>
          <w:sz w:val="18"/>
          <w:szCs w:val="18"/>
        </w:rPr>
      </w:pPr>
      <w:r w:rsidRPr="00701893">
        <w:rPr>
          <w:sz w:val="18"/>
          <w:szCs w:val="18"/>
        </w:rPr>
        <w:t>Základní pojmy používané při práci se skenerem a vyhodnocovacím programem:</w:t>
      </w:r>
    </w:p>
    <w:p w:rsidR="009B59AD" w:rsidRPr="00701893" w:rsidRDefault="009B59AD" w:rsidP="009B59AD">
      <w:pPr>
        <w:pStyle w:val="Zhlav"/>
        <w:spacing w:line="240" w:lineRule="auto"/>
        <w:ind w:left="720"/>
        <w:rPr>
          <w:sz w:val="18"/>
          <w:szCs w:val="18"/>
        </w:rPr>
      </w:pPr>
      <w:r w:rsidRPr="00701893">
        <w:rPr>
          <w:i/>
          <w:sz w:val="18"/>
          <w:szCs w:val="18"/>
        </w:rPr>
        <w:t>Pixel</w:t>
      </w:r>
      <w:r w:rsidRPr="00701893">
        <w:rPr>
          <w:sz w:val="18"/>
          <w:szCs w:val="18"/>
        </w:rPr>
        <w:t xml:space="preserve">  –  nejmenší jednotka obrazové informace,  která označuje jeden bod digitálního obrazu </w:t>
      </w:r>
    </w:p>
    <w:p w:rsidR="009B59AD" w:rsidRPr="00701893" w:rsidRDefault="009B59AD" w:rsidP="009B59AD">
      <w:pPr>
        <w:pStyle w:val="Zhlav"/>
        <w:spacing w:line="240" w:lineRule="auto"/>
        <w:ind w:left="720"/>
        <w:rPr>
          <w:sz w:val="18"/>
          <w:szCs w:val="18"/>
        </w:rPr>
      </w:pPr>
      <w:r w:rsidRPr="00701893">
        <w:rPr>
          <w:i/>
          <w:sz w:val="18"/>
          <w:szCs w:val="18"/>
        </w:rPr>
        <w:t>Bit</w:t>
      </w:r>
      <w:r w:rsidRPr="00701893">
        <w:rPr>
          <w:sz w:val="18"/>
          <w:szCs w:val="18"/>
        </w:rPr>
        <w:t xml:space="preserve"> – základní jednotka informace, nabývá pouze jedné ze dvou hodnot</w:t>
      </w:r>
    </w:p>
    <w:p w:rsidR="009B59AD" w:rsidRPr="00701893" w:rsidRDefault="009B59AD" w:rsidP="009B59AD">
      <w:pPr>
        <w:pStyle w:val="Zhlav"/>
        <w:spacing w:line="240" w:lineRule="auto"/>
        <w:ind w:left="720"/>
        <w:rPr>
          <w:sz w:val="18"/>
          <w:szCs w:val="18"/>
        </w:rPr>
      </w:pPr>
      <w:r w:rsidRPr="00701893">
        <w:rPr>
          <w:i/>
          <w:sz w:val="18"/>
          <w:szCs w:val="18"/>
        </w:rPr>
        <w:t>Byte</w:t>
      </w:r>
      <w:r w:rsidRPr="00701893">
        <w:rPr>
          <w:sz w:val="18"/>
          <w:szCs w:val="18"/>
        </w:rPr>
        <w:t xml:space="preserve"> – jednotka informace o velikosti osmi bitů</w:t>
      </w:r>
    </w:p>
    <w:p w:rsidR="009B59AD" w:rsidRPr="00701893" w:rsidRDefault="009B59AD" w:rsidP="009B59AD">
      <w:pPr>
        <w:pStyle w:val="Zhlav"/>
        <w:spacing w:line="240" w:lineRule="auto"/>
        <w:ind w:left="720"/>
        <w:rPr>
          <w:sz w:val="18"/>
          <w:szCs w:val="18"/>
        </w:rPr>
      </w:pPr>
      <w:r w:rsidRPr="00701893">
        <w:rPr>
          <w:i/>
          <w:sz w:val="18"/>
          <w:szCs w:val="18"/>
        </w:rPr>
        <w:t>Barevná  (bitová)  hloubka</w:t>
      </w:r>
      <w:r w:rsidRPr="00701893">
        <w:rPr>
          <w:sz w:val="18"/>
          <w:szCs w:val="18"/>
        </w:rPr>
        <w:t xml:space="preserve">  –  označuje  počet  bitů  pro  uložení  jednotlivého  barevného kanálu  v jednom  pixelu.  Se vzrůstající  bitovou  hloubkou  se  zvětšuje  škála  barev,  ale  také paměťová náročnost.</w:t>
      </w:r>
    </w:p>
    <w:p w:rsidR="009B59AD" w:rsidRPr="00701893" w:rsidRDefault="009B59AD" w:rsidP="009B59AD">
      <w:pPr>
        <w:pStyle w:val="Zhlav"/>
        <w:spacing w:line="240" w:lineRule="auto"/>
        <w:ind w:left="720"/>
        <w:rPr>
          <w:sz w:val="18"/>
          <w:szCs w:val="18"/>
        </w:rPr>
      </w:pPr>
      <w:r w:rsidRPr="00701893">
        <w:rPr>
          <w:i/>
          <w:sz w:val="18"/>
          <w:szCs w:val="18"/>
        </w:rPr>
        <w:t>Rozlišení</w:t>
      </w:r>
      <w:r w:rsidRPr="00701893">
        <w:rPr>
          <w:sz w:val="18"/>
          <w:szCs w:val="18"/>
        </w:rPr>
        <w:t xml:space="preserve"> – udává hustotu obrazové informace, vyjadřuje se v jednotkách dpi. Hodnota </w:t>
      </w:r>
      <w:r w:rsidRPr="00701893">
        <w:rPr>
          <w:i/>
          <w:sz w:val="18"/>
          <w:szCs w:val="18"/>
        </w:rPr>
        <w:t>dpi</w:t>
      </w:r>
      <w:r w:rsidRPr="00701893">
        <w:rPr>
          <w:sz w:val="18"/>
          <w:szCs w:val="18"/>
        </w:rPr>
        <w:t xml:space="preserve">  udává,  kolik  pixelů  se  vyskytuje  v délce  odpovídající  jednomu  palci  (2,54 cm),  zkratka vychází z anglického „dots per inch“.</w:t>
      </w:r>
    </w:p>
    <w:p w:rsidR="009B59AD" w:rsidRPr="00701893" w:rsidRDefault="009B59AD" w:rsidP="009B59AD">
      <w:pPr>
        <w:pStyle w:val="Zhlav"/>
        <w:spacing w:line="240" w:lineRule="auto"/>
        <w:ind w:left="720"/>
        <w:rPr>
          <w:sz w:val="18"/>
          <w:szCs w:val="18"/>
        </w:rPr>
      </w:pPr>
      <w:r w:rsidRPr="00701893">
        <w:rPr>
          <w:i/>
          <w:sz w:val="18"/>
          <w:szCs w:val="18"/>
        </w:rPr>
        <w:t>Jas</w:t>
      </w:r>
      <w:r w:rsidRPr="00701893">
        <w:rPr>
          <w:sz w:val="18"/>
          <w:szCs w:val="18"/>
        </w:rPr>
        <w:t xml:space="preserve">  –  koresponduje  se  svítivostí  pixelu.  V případě,  že  je  pixel  černý,  jas  nabývá hodnoty  0, v případě pixelu bílého závisí jeho hodnota na bitové hloubce, například pokud je použita bitová hloubka 8, je maximální hodnota jasu 256.</w:t>
      </w:r>
    </w:p>
    <w:p w:rsidR="009B59AD" w:rsidRDefault="009B59AD" w:rsidP="009B59AD">
      <w:pPr>
        <w:pStyle w:val="Zhlav"/>
        <w:tabs>
          <w:tab w:val="clear" w:pos="4536"/>
          <w:tab w:val="clear" w:pos="9072"/>
        </w:tabs>
        <w:spacing w:line="240" w:lineRule="auto"/>
        <w:ind w:left="720"/>
        <w:rPr>
          <w:sz w:val="20"/>
        </w:rPr>
      </w:pPr>
    </w:p>
    <w:p w:rsidR="00701893" w:rsidRPr="00701893" w:rsidRDefault="00701893" w:rsidP="00701893">
      <w:pPr>
        <w:pStyle w:val="Zhlav"/>
        <w:spacing w:line="240" w:lineRule="auto"/>
        <w:ind w:left="720"/>
        <w:rPr>
          <w:b/>
          <w:i/>
          <w:sz w:val="20"/>
        </w:rPr>
      </w:pPr>
      <w:r w:rsidRPr="00701893">
        <w:rPr>
          <w:b/>
          <w:i/>
          <w:sz w:val="20"/>
        </w:rPr>
        <w:t xml:space="preserve">POUŽITÉ VYBAVENÍ: </w:t>
      </w:r>
    </w:p>
    <w:p w:rsidR="00701893" w:rsidRDefault="00701893" w:rsidP="00701893">
      <w:pPr>
        <w:pStyle w:val="Zhlav"/>
        <w:spacing w:line="240" w:lineRule="auto"/>
        <w:ind w:left="720"/>
        <w:rPr>
          <w:sz w:val="20"/>
        </w:rPr>
      </w:pPr>
    </w:p>
    <w:p w:rsidR="00701893" w:rsidRPr="003E79EE" w:rsidRDefault="00701893" w:rsidP="00701893">
      <w:pPr>
        <w:pStyle w:val="Zhlav"/>
        <w:spacing w:line="240" w:lineRule="auto"/>
        <w:ind w:left="720"/>
        <w:rPr>
          <w:b/>
          <w:i/>
          <w:sz w:val="16"/>
          <w:szCs w:val="16"/>
        </w:rPr>
      </w:pPr>
      <w:r w:rsidRPr="003E79EE">
        <w:rPr>
          <w:b/>
          <w:i/>
          <w:sz w:val="16"/>
          <w:szCs w:val="16"/>
        </w:rPr>
        <w:t>Chemikálie:</w:t>
      </w:r>
    </w:p>
    <w:p w:rsidR="00701893" w:rsidRPr="003E79EE" w:rsidRDefault="00701893" w:rsidP="00701893">
      <w:pPr>
        <w:pStyle w:val="Zhlav"/>
        <w:spacing w:line="240" w:lineRule="auto"/>
        <w:ind w:left="720"/>
        <w:rPr>
          <w:sz w:val="16"/>
          <w:szCs w:val="16"/>
        </w:rPr>
      </w:pPr>
      <w:r w:rsidRPr="003E79EE">
        <w:rPr>
          <w:sz w:val="16"/>
          <w:szCs w:val="16"/>
        </w:rPr>
        <w:t>Zeleň brilantní (M = 482,64 g∙mol</w:t>
      </w:r>
      <w:r w:rsidRPr="003E79EE">
        <w:rPr>
          <w:sz w:val="16"/>
          <w:szCs w:val="16"/>
          <w:vertAlign w:val="superscript"/>
        </w:rPr>
        <w:t>-1</w:t>
      </w:r>
      <w:r w:rsidRPr="003E79EE">
        <w:rPr>
          <w:sz w:val="16"/>
          <w:szCs w:val="16"/>
        </w:rPr>
        <w:t>), n-propanol, deionizovaná voda</w:t>
      </w:r>
    </w:p>
    <w:p w:rsidR="00701893" w:rsidRPr="003E79EE" w:rsidRDefault="00701893" w:rsidP="00701893">
      <w:pPr>
        <w:pStyle w:val="Zhlav"/>
        <w:spacing w:line="240" w:lineRule="auto"/>
        <w:ind w:left="720"/>
        <w:rPr>
          <w:b/>
          <w:i/>
          <w:sz w:val="16"/>
          <w:szCs w:val="16"/>
        </w:rPr>
      </w:pPr>
      <w:r w:rsidRPr="003E79EE">
        <w:rPr>
          <w:b/>
          <w:i/>
          <w:sz w:val="16"/>
          <w:szCs w:val="16"/>
        </w:rPr>
        <w:t>Laboratorní pomůcky:</w:t>
      </w:r>
    </w:p>
    <w:p w:rsidR="00701893" w:rsidRPr="003E79EE" w:rsidRDefault="00701893" w:rsidP="00701893">
      <w:pPr>
        <w:pStyle w:val="Zhlav"/>
        <w:spacing w:line="240" w:lineRule="auto"/>
        <w:ind w:left="720"/>
        <w:rPr>
          <w:sz w:val="16"/>
          <w:szCs w:val="16"/>
        </w:rPr>
      </w:pPr>
      <w:r w:rsidRPr="003E79EE">
        <w:rPr>
          <w:sz w:val="16"/>
          <w:szCs w:val="16"/>
        </w:rPr>
        <w:t>TLC  desky  Polygram  SIL  G/UV254,  mikrostříkačka  Hamilton,  mikrozkumavka  Eppendorf, tlustostěnná skleněná vyvíjecí nádoba s víkem, 5ml odměrný válec, měkká tužka, pravítko</w:t>
      </w:r>
    </w:p>
    <w:p w:rsidR="00701893" w:rsidRPr="003E79EE" w:rsidRDefault="00701893" w:rsidP="00701893">
      <w:pPr>
        <w:pStyle w:val="Zhlav"/>
        <w:spacing w:line="240" w:lineRule="auto"/>
        <w:ind w:left="720"/>
        <w:rPr>
          <w:b/>
          <w:i/>
          <w:sz w:val="16"/>
          <w:szCs w:val="16"/>
        </w:rPr>
      </w:pPr>
      <w:r w:rsidRPr="003E79EE">
        <w:rPr>
          <w:b/>
          <w:i/>
          <w:sz w:val="16"/>
          <w:szCs w:val="16"/>
        </w:rPr>
        <w:t>Přístroje a software:</w:t>
      </w:r>
    </w:p>
    <w:p w:rsidR="009B59AD" w:rsidRPr="003E79EE" w:rsidRDefault="00701893" w:rsidP="00701893">
      <w:pPr>
        <w:pStyle w:val="Zhlav"/>
        <w:tabs>
          <w:tab w:val="clear" w:pos="4536"/>
          <w:tab w:val="clear" w:pos="9072"/>
        </w:tabs>
        <w:spacing w:line="240" w:lineRule="auto"/>
        <w:ind w:left="720"/>
        <w:rPr>
          <w:sz w:val="16"/>
          <w:szCs w:val="16"/>
        </w:rPr>
      </w:pPr>
      <w:r w:rsidRPr="003E79EE">
        <w:rPr>
          <w:sz w:val="16"/>
          <w:szCs w:val="16"/>
        </w:rPr>
        <w:t>Skener UMAX AstraScan Slim 20, vyhodnocovací program ScanQuant</w:t>
      </w:r>
    </w:p>
    <w:p w:rsidR="00701893" w:rsidRPr="003E79EE" w:rsidRDefault="00701893" w:rsidP="00701893">
      <w:pPr>
        <w:pStyle w:val="Zhlav"/>
        <w:tabs>
          <w:tab w:val="clear" w:pos="4536"/>
          <w:tab w:val="clear" w:pos="9072"/>
        </w:tabs>
        <w:spacing w:line="240" w:lineRule="auto"/>
        <w:ind w:left="720"/>
        <w:rPr>
          <w:sz w:val="16"/>
          <w:szCs w:val="16"/>
        </w:rPr>
      </w:pPr>
    </w:p>
    <w:p w:rsidR="00701893" w:rsidRDefault="00701893" w:rsidP="00701893">
      <w:pPr>
        <w:pStyle w:val="Zhlav"/>
        <w:spacing w:line="240" w:lineRule="auto"/>
        <w:ind w:left="720"/>
        <w:rPr>
          <w:b/>
          <w:sz w:val="20"/>
        </w:rPr>
      </w:pPr>
      <w:r w:rsidRPr="0022248A">
        <w:rPr>
          <w:b/>
          <w:sz w:val="20"/>
        </w:rPr>
        <w:t>PRACOVNÍ POSTUP:</w:t>
      </w:r>
    </w:p>
    <w:p w:rsidR="003E79EE" w:rsidRDefault="003E79EE" w:rsidP="00701893">
      <w:pPr>
        <w:pStyle w:val="Zhlav"/>
        <w:spacing w:line="240" w:lineRule="auto"/>
        <w:ind w:left="720"/>
        <w:rPr>
          <w:b/>
          <w:sz w:val="20"/>
        </w:rPr>
      </w:pPr>
    </w:p>
    <w:p w:rsidR="003E79EE" w:rsidRPr="003E79EE" w:rsidRDefault="003E79EE" w:rsidP="003E79EE">
      <w:pPr>
        <w:pStyle w:val="Zhlav"/>
        <w:tabs>
          <w:tab w:val="clear" w:pos="4536"/>
          <w:tab w:val="clear" w:pos="9072"/>
        </w:tabs>
        <w:spacing w:line="240" w:lineRule="auto"/>
        <w:ind w:left="720"/>
        <w:rPr>
          <w:sz w:val="18"/>
          <w:szCs w:val="18"/>
        </w:rPr>
      </w:pPr>
      <w:r w:rsidRPr="003E79EE">
        <w:rPr>
          <w:sz w:val="18"/>
          <w:szCs w:val="18"/>
        </w:rPr>
        <w:t xml:space="preserve">Výběr vyvíjecích soustavy </w:t>
      </w:r>
      <w:r w:rsidRPr="003E79EE">
        <w:rPr>
          <w:i/>
          <w:iCs/>
          <w:sz w:val="18"/>
          <w:szCs w:val="18"/>
        </w:rPr>
        <w:t>dle zadání vyučujícího</w:t>
      </w:r>
      <w:r w:rsidR="00B82FEB">
        <w:rPr>
          <w:iCs/>
          <w:sz w:val="18"/>
          <w:szCs w:val="18"/>
        </w:rPr>
        <w:t xml:space="preserve"> (n-propanol:voda v poměru 9:1, příp. hexan:voda v poměru 9:1)  </w:t>
      </w:r>
    </w:p>
    <w:p w:rsidR="003E79EE" w:rsidRPr="003E79EE" w:rsidRDefault="003E79EE" w:rsidP="003E79EE">
      <w:pPr>
        <w:pStyle w:val="Zhlav"/>
        <w:tabs>
          <w:tab w:val="clear" w:pos="4536"/>
          <w:tab w:val="clear" w:pos="9072"/>
        </w:tabs>
        <w:spacing w:line="240" w:lineRule="auto"/>
        <w:ind w:left="720"/>
        <w:rPr>
          <w:sz w:val="18"/>
          <w:szCs w:val="18"/>
        </w:rPr>
      </w:pPr>
      <w:r w:rsidRPr="003E79EE">
        <w:rPr>
          <w:sz w:val="18"/>
          <w:szCs w:val="18"/>
        </w:rPr>
        <w:t>Připravíme vždy takové množství vyvíjecí soustavy, které bude odpovídat velikosti vyvíjecí nádoby (tak, aby hladina mobilní fáze dosahovala do výšky 8–10 mm).</w:t>
      </w:r>
    </w:p>
    <w:p w:rsidR="0022248A" w:rsidRDefault="0022248A" w:rsidP="00701893">
      <w:pPr>
        <w:pStyle w:val="Zhlav"/>
        <w:spacing w:line="240" w:lineRule="auto"/>
        <w:ind w:left="720"/>
        <w:rPr>
          <w:sz w:val="20"/>
        </w:rPr>
      </w:pPr>
    </w:p>
    <w:p w:rsidR="00701893" w:rsidRPr="009638DE" w:rsidRDefault="009638DE" w:rsidP="009638DE">
      <w:pPr>
        <w:pStyle w:val="Zhlav"/>
        <w:spacing w:line="240" w:lineRule="auto"/>
        <w:rPr>
          <w:b/>
          <w:sz w:val="20"/>
        </w:rPr>
      </w:pPr>
      <w:r>
        <w:rPr>
          <w:b/>
          <w:sz w:val="20"/>
        </w:rPr>
        <w:t xml:space="preserve">3.1.        </w:t>
      </w:r>
      <w:r w:rsidRPr="009638DE">
        <w:rPr>
          <w:b/>
          <w:sz w:val="20"/>
        </w:rPr>
        <w:t xml:space="preserve">TLC </w:t>
      </w:r>
      <w:r w:rsidR="003E79EE">
        <w:rPr>
          <w:b/>
          <w:sz w:val="20"/>
        </w:rPr>
        <w:t>ANALÝZA</w:t>
      </w:r>
    </w:p>
    <w:p w:rsidR="009638DE" w:rsidRPr="0022248A" w:rsidRDefault="009638DE" w:rsidP="009638DE">
      <w:pPr>
        <w:pStyle w:val="Zhlav"/>
        <w:spacing w:line="240" w:lineRule="auto"/>
        <w:rPr>
          <w:b/>
          <w:sz w:val="18"/>
          <w:szCs w:val="18"/>
        </w:rPr>
      </w:pPr>
    </w:p>
    <w:p w:rsidR="00701893" w:rsidRPr="0022248A" w:rsidRDefault="00701893" w:rsidP="00701893">
      <w:pPr>
        <w:pStyle w:val="Zhlav"/>
        <w:spacing w:line="240" w:lineRule="auto"/>
        <w:ind w:left="720"/>
        <w:rPr>
          <w:sz w:val="18"/>
          <w:szCs w:val="18"/>
        </w:rPr>
      </w:pPr>
      <w:r w:rsidRPr="0022248A">
        <w:rPr>
          <w:sz w:val="18"/>
          <w:szCs w:val="18"/>
        </w:rPr>
        <w:t>Pro  stanovení  připravíme  5  ml  roztoku  organického  barviva  (zeleně  brilantní</w:t>
      </w:r>
      <w:r w:rsidR="00B82FEB">
        <w:rPr>
          <w:sz w:val="18"/>
          <w:szCs w:val="18"/>
        </w:rPr>
        <w:t xml:space="preserve">, </w:t>
      </w:r>
      <w:r w:rsidR="00B82FEB" w:rsidRPr="00B82FEB">
        <w:rPr>
          <w:i/>
          <w:sz w:val="18"/>
          <w:szCs w:val="18"/>
        </w:rPr>
        <w:t>příp. dle výběru vyučujícího</w:t>
      </w:r>
      <w:r w:rsidRPr="0022248A">
        <w:rPr>
          <w:sz w:val="18"/>
          <w:szCs w:val="18"/>
        </w:rPr>
        <w:t>)  o koncentraci  0,4  g∙l</w:t>
      </w:r>
      <w:r w:rsidRPr="0022248A">
        <w:rPr>
          <w:sz w:val="18"/>
          <w:szCs w:val="18"/>
          <w:vertAlign w:val="superscript"/>
        </w:rPr>
        <w:t>-1</w:t>
      </w:r>
      <w:r w:rsidR="0022248A">
        <w:rPr>
          <w:sz w:val="18"/>
          <w:szCs w:val="18"/>
        </w:rPr>
        <w:t>.</w:t>
      </w:r>
    </w:p>
    <w:p w:rsidR="00701893" w:rsidRPr="0022248A" w:rsidRDefault="00701893" w:rsidP="00701893">
      <w:pPr>
        <w:pStyle w:val="Zhlav"/>
        <w:spacing w:line="240" w:lineRule="auto"/>
        <w:ind w:left="720"/>
        <w:rPr>
          <w:sz w:val="18"/>
          <w:szCs w:val="18"/>
        </w:rPr>
      </w:pPr>
      <w:r w:rsidRPr="0022248A">
        <w:rPr>
          <w:sz w:val="18"/>
          <w:szCs w:val="18"/>
        </w:rPr>
        <w:t xml:space="preserve">Následným  ředěním  tohoto  roztoku  připravíme  sadu  </w:t>
      </w:r>
      <w:r w:rsidR="0022248A" w:rsidRPr="0022248A">
        <w:rPr>
          <w:sz w:val="18"/>
          <w:szCs w:val="18"/>
        </w:rPr>
        <w:t>kalibrační</w:t>
      </w:r>
      <w:r w:rsidR="0022248A">
        <w:rPr>
          <w:sz w:val="18"/>
          <w:szCs w:val="18"/>
        </w:rPr>
        <w:t>ch roztoků</w:t>
      </w:r>
      <w:r w:rsidR="0022248A" w:rsidRPr="0022248A">
        <w:rPr>
          <w:sz w:val="18"/>
          <w:szCs w:val="18"/>
        </w:rPr>
        <w:t xml:space="preserve">  </w:t>
      </w:r>
      <w:r w:rsidRPr="0022248A">
        <w:rPr>
          <w:sz w:val="18"/>
          <w:szCs w:val="18"/>
        </w:rPr>
        <w:t>o koncentracích  0,05;  0,1;  0,2;  0,3  a  0,4  g∙l</w:t>
      </w:r>
      <w:r w:rsidRPr="0022248A">
        <w:rPr>
          <w:sz w:val="18"/>
          <w:szCs w:val="18"/>
          <w:vertAlign w:val="superscript"/>
        </w:rPr>
        <w:t>-1</w:t>
      </w:r>
      <w:r w:rsidRPr="0022248A">
        <w:rPr>
          <w:sz w:val="18"/>
          <w:szCs w:val="18"/>
        </w:rPr>
        <w:t>.  Pro  analýzu  je  dostatečné  množství  každého</w:t>
      </w:r>
      <w:r w:rsidR="0022248A">
        <w:rPr>
          <w:sz w:val="18"/>
          <w:szCs w:val="18"/>
        </w:rPr>
        <w:t xml:space="preserve"> </w:t>
      </w:r>
      <w:r w:rsidRPr="0022248A">
        <w:rPr>
          <w:sz w:val="18"/>
          <w:szCs w:val="18"/>
        </w:rPr>
        <w:t>roztoku 1 ml.</w:t>
      </w:r>
    </w:p>
    <w:p w:rsidR="00701893" w:rsidRDefault="00701893" w:rsidP="0022248A">
      <w:pPr>
        <w:pStyle w:val="Zhlav"/>
        <w:spacing w:line="240" w:lineRule="auto"/>
        <w:ind w:left="720"/>
        <w:rPr>
          <w:sz w:val="18"/>
          <w:szCs w:val="18"/>
        </w:rPr>
      </w:pPr>
      <w:r w:rsidRPr="0022248A">
        <w:rPr>
          <w:sz w:val="18"/>
          <w:szCs w:val="18"/>
        </w:rPr>
        <w:t>Na  TLC  desce  typu  Polygram®SIL  G/UV  o  rozměrech  40  ×  80  mm  naznačímepřibližně  1,5  cm  od  spodního  okraje  tužkou  startovní  linii,  kterou  rozdělíme  tak,  aby  na  ni bylo možné rovnoměrně nadávkovat šest roztoků</w:t>
      </w:r>
    </w:p>
    <w:p w:rsidR="0022248A" w:rsidRDefault="0022248A" w:rsidP="0022248A">
      <w:pPr>
        <w:pStyle w:val="Zhlav"/>
        <w:spacing w:line="240" w:lineRule="auto"/>
        <w:ind w:left="720"/>
        <w:rPr>
          <w:sz w:val="18"/>
          <w:szCs w:val="18"/>
        </w:rPr>
      </w:pPr>
    </w:p>
    <w:p w:rsidR="0022248A" w:rsidRPr="0022248A" w:rsidRDefault="0022248A" w:rsidP="0022248A">
      <w:pPr>
        <w:pStyle w:val="Zhlav"/>
        <w:spacing w:line="240" w:lineRule="auto"/>
        <w:ind w:left="720"/>
        <w:rPr>
          <w:sz w:val="18"/>
          <w:szCs w:val="18"/>
        </w:rPr>
      </w:pPr>
      <w:r w:rsidRPr="0022248A">
        <w:rPr>
          <w:sz w:val="18"/>
          <w:szCs w:val="18"/>
        </w:rPr>
        <w:t>Do tlustostěnné vyvíjecí nádoby připravíme 5 ml mobilní fáze. Mobilní fází je směs n</w:t>
      </w:r>
      <w:r>
        <w:rPr>
          <w:sz w:val="18"/>
          <w:szCs w:val="18"/>
        </w:rPr>
        <w:t>-</w:t>
      </w:r>
      <w:r w:rsidRPr="0022248A">
        <w:rPr>
          <w:sz w:val="18"/>
          <w:szCs w:val="18"/>
        </w:rPr>
        <w:t>propanolu a vody v objemovém  poměru  9:1</w:t>
      </w:r>
      <w:r w:rsidR="00B82FEB">
        <w:rPr>
          <w:sz w:val="18"/>
          <w:szCs w:val="18"/>
        </w:rPr>
        <w:t xml:space="preserve"> (</w:t>
      </w:r>
      <w:r w:rsidR="00B82FEB">
        <w:rPr>
          <w:iCs/>
          <w:sz w:val="18"/>
          <w:szCs w:val="18"/>
        </w:rPr>
        <w:t>příp. směs hexan:voda v poměru 9:1)</w:t>
      </w:r>
      <w:r w:rsidR="00B82FEB">
        <w:rPr>
          <w:sz w:val="18"/>
          <w:szCs w:val="18"/>
        </w:rPr>
        <w:t>.</w:t>
      </w:r>
      <w:r w:rsidRPr="0022248A">
        <w:rPr>
          <w:sz w:val="18"/>
          <w:szCs w:val="18"/>
        </w:rPr>
        <w:t>Vyvíjecí nádobu přikryjeme víkem a necháme</w:t>
      </w:r>
      <w:r w:rsidR="00B82FEB">
        <w:rPr>
          <w:sz w:val="18"/>
          <w:szCs w:val="18"/>
        </w:rPr>
        <w:t xml:space="preserve"> </w:t>
      </w:r>
      <w:r w:rsidRPr="0022248A">
        <w:rPr>
          <w:sz w:val="18"/>
          <w:szCs w:val="18"/>
        </w:rPr>
        <w:t>nasytit parami mobilní fáze.</w:t>
      </w:r>
    </w:p>
    <w:p w:rsidR="0022248A" w:rsidRDefault="0022248A" w:rsidP="0022248A">
      <w:pPr>
        <w:pStyle w:val="Zhlav"/>
        <w:spacing w:line="240" w:lineRule="auto"/>
        <w:ind w:left="720"/>
        <w:rPr>
          <w:sz w:val="18"/>
          <w:szCs w:val="18"/>
        </w:rPr>
      </w:pPr>
      <w:r w:rsidRPr="0022248A">
        <w:rPr>
          <w:sz w:val="18"/>
          <w:szCs w:val="18"/>
        </w:rPr>
        <w:t xml:space="preserve">Na startovní linii nadávkujeme pomocí mikrostříkačky </w:t>
      </w:r>
      <w:r>
        <w:rPr>
          <w:sz w:val="18"/>
          <w:szCs w:val="18"/>
        </w:rPr>
        <w:t xml:space="preserve">(např. </w:t>
      </w:r>
      <w:r w:rsidRPr="0022248A">
        <w:rPr>
          <w:sz w:val="18"/>
          <w:szCs w:val="18"/>
        </w:rPr>
        <w:t>Hamilton</w:t>
      </w:r>
      <w:r>
        <w:rPr>
          <w:sz w:val="18"/>
          <w:szCs w:val="18"/>
        </w:rPr>
        <w:t>)</w:t>
      </w:r>
      <w:r w:rsidRPr="0022248A">
        <w:rPr>
          <w:sz w:val="18"/>
          <w:szCs w:val="18"/>
        </w:rPr>
        <w:t xml:space="preserve">  po </w:t>
      </w:r>
      <w:r w:rsidRPr="0022248A">
        <w:rPr>
          <w:b/>
          <w:sz w:val="18"/>
          <w:szCs w:val="18"/>
        </w:rPr>
        <w:t>1 μl</w:t>
      </w:r>
      <w:r w:rsidRPr="0022248A">
        <w:rPr>
          <w:sz w:val="18"/>
          <w:szCs w:val="18"/>
        </w:rPr>
        <w:t xml:space="preserve"> připravených roztoků  o  koncentracích  0,05;  0,1;  0,2;  0,3  a  0,4  g∙l</w:t>
      </w:r>
      <w:r w:rsidRPr="0022248A">
        <w:rPr>
          <w:sz w:val="18"/>
          <w:szCs w:val="18"/>
          <w:vertAlign w:val="superscript"/>
        </w:rPr>
        <w:t>-1</w:t>
      </w:r>
      <w:r w:rsidRPr="0022248A">
        <w:rPr>
          <w:sz w:val="18"/>
          <w:szCs w:val="18"/>
        </w:rPr>
        <w:t xml:space="preserve"> zeleně  brilantní,  </w:t>
      </w:r>
      <w:r>
        <w:rPr>
          <w:sz w:val="18"/>
          <w:szCs w:val="18"/>
        </w:rPr>
        <w:t>posledním</w:t>
      </w:r>
      <w:r w:rsidRPr="0022248A">
        <w:rPr>
          <w:sz w:val="18"/>
          <w:szCs w:val="18"/>
        </w:rPr>
        <w:t xml:space="preserve">  dávkovaným roztokem  bude  vzorek  o  neznámé  koncentraci.  </w:t>
      </w:r>
    </w:p>
    <w:p w:rsidR="0022248A" w:rsidRPr="0022248A" w:rsidRDefault="0022248A" w:rsidP="0022248A">
      <w:pPr>
        <w:pStyle w:val="Zhlav"/>
        <w:spacing w:line="240" w:lineRule="auto"/>
        <w:ind w:left="720"/>
        <w:rPr>
          <w:b/>
          <w:i/>
          <w:sz w:val="18"/>
          <w:szCs w:val="18"/>
        </w:rPr>
      </w:pPr>
      <w:r w:rsidRPr="0022248A">
        <w:rPr>
          <w:b/>
          <w:i/>
          <w:sz w:val="18"/>
          <w:szCs w:val="18"/>
        </w:rPr>
        <w:t>POZOR!!!</w:t>
      </w:r>
    </w:p>
    <w:p w:rsidR="0022248A" w:rsidRPr="0022248A" w:rsidRDefault="0022248A" w:rsidP="0022248A">
      <w:pPr>
        <w:pStyle w:val="Zhlav"/>
        <w:spacing w:line="240" w:lineRule="auto"/>
        <w:ind w:left="720"/>
        <w:rPr>
          <w:sz w:val="18"/>
          <w:szCs w:val="18"/>
        </w:rPr>
      </w:pPr>
      <w:r w:rsidRPr="0022248A">
        <w:rPr>
          <w:sz w:val="18"/>
          <w:szCs w:val="18"/>
        </w:rPr>
        <w:t>Dávkování  roztoků  je  jedním z nejdůležitějších  kroků  celého  stanovení,  proto  musíme  dbát  na  pečlivost  při  odměřování objemů  a obzvlášť na nutnost nadávkovat roztok  tak, aby se vytvořila skvrna s co nejmenším</w:t>
      </w:r>
    </w:p>
    <w:p w:rsidR="0022248A" w:rsidRPr="0022248A" w:rsidRDefault="0022248A" w:rsidP="0022248A">
      <w:pPr>
        <w:pStyle w:val="Zhlav"/>
        <w:spacing w:line="240" w:lineRule="auto"/>
        <w:ind w:left="720"/>
        <w:rPr>
          <w:sz w:val="18"/>
          <w:szCs w:val="18"/>
        </w:rPr>
      </w:pPr>
      <w:r w:rsidRPr="0022248A">
        <w:rPr>
          <w:sz w:val="18"/>
          <w:szCs w:val="18"/>
        </w:rPr>
        <w:t xml:space="preserve">průměrem.  Po  nadávkování  roztoků  musíme  nechat  TLC  desku  důkladně  uschnout.  Po uschnutí  ji  vložíme  do  vyvíjecí  nádoby  a  necháme  mobilní  fázi  vzlínat  dostatečnou  dobu. </w:t>
      </w:r>
    </w:p>
    <w:p w:rsidR="0022248A" w:rsidRPr="0022248A" w:rsidRDefault="0022248A" w:rsidP="0022248A">
      <w:pPr>
        <w:pStyle w:val="Zhlav"/>
        <w:spacing w:line="240" w:lineRule="auto"/>
        <w:ind w:left="720"/>
        <w:rPr>
          <w:sz w:val="18"/>
          <w:szCs w:val="18"/>
        </w:rPr>
      </w:pPr>
      <w:r w:rsidRPr="0022248A">
        <w:rPr>
          <w:sz w:val="18"/>
          <w:szCs w:val="18"/>
        </w:rPr>
        <w:t xml:space="preserve">V našem  případě  jde  </w:t>
      </w:r>
      <w:r>
        <w:rPr>
          <w:sz w:val="18"/>
          <w:szCs w:val="18"/>
        </w:rPr>
        <w:t>především</w:t>
      </w:r>
      <w:r w:rsidRPr="0022248A">
        <w:rPr>
          <w:sz w:val="18"/>
          <w:szCs w:val="18"/>
        </w:rPr>
        <w:t xml:space="preserve">  o  kvantitativní  vyhodnocení</w:t>
      </w:r>
      <w:r>
        <w:rPr>
          <w:sz w:val="18"/>
          <w:szCs w:val="18"/>
        </w:rPr>
        <w:t xml:space="preserve"> jedné látky</w:t>
      </w:r>
      <w:r w:rsidRPr="0022248A">
        <w:rPr>
          <w:sz w:val="18"/>
          <w:szCs w:val="18"/>
        </w:rPr>
        <w:t xml:space="preserve">,  nikoliv  o  separaci </w:t>
      </w:r>
      <w:r>
        <w:rPr>
          <w:sz w:val="18"/>
          <w:szCs w:val="18"/>
        </w:rPr>
        <w:t>několika</w:t>
      </w:r>
      <w:r w:rsidRPr="0022248A">
        <w:rPr>
          <w:sz w:val="18"/>
          <w:szCs w:val="18"/>
        </w:rPr>
        <w:t xml:space="preserve"> látek,  proto analýzu ukončíme,  jakmile  se skvrny dostanou do vzdálenosti 2 až 3 centimetrů od startovní linie. TLC desku vyjmeme a necháme uschnout. </w:t>
      </w:r>
    </w:p>
    <w:p w:rsidR="0022248A" w:rsidRDefault="0022248A" w:rsidP="0022248A">
      <w:pPr>
        <w:pStyle w:val="Zhlav"/>
        <w:spacing w:line="240" w:lineRule="auto"/>
        <w:ind w:left="720"/>
        <w:rPr>
          <w:sz w:val="18"/>
          <w:szCs w:val="18"/>
        </w:rPr>
      </w:pPr>
    </w:p>
    <w:p w:rsidR="0022248A" w:rsidRPr="009638DE" w:rsidRDefault="009638DE" w:rsidP="009638DE">
      <w:pPr>
        <w:pStyle w:val="Zhlav"/>
        <w:spacing w:line="240" w:lineRule="auto"/>
        <w:rPr>
          <w:b/>
          <w:sz w:val="20"/>
        </w:rPr>
      </w:pPr>
      <w:r>
        <w:rPr>
          <w:b/>
          <w:sz w:val="18"/>
          <w:szCs w:val="18"/>
        </w:rPr>
        <w:t xml:space="preserve">3.2.         </w:t>
      </w:r>
      <w:r w:rsidR="003E79EE">
        <w:rPr>
          <w:b/>
          <w:sz w:val="20"/>
        </w:rPr>
        <w:t>SKENOVÁNÍ</w:t>
      </w:r>
      <w:r w:rsidR="0022248A" w:rsidRPr="009638DE">
        <w:rPr>
          <w:b/>
          <w:sz w:val="20"/>
        </w:rPr>
        <w:t xml:space="preserve"> TLC </w:t>
      </w:r>
      <w:r w:rsidR="003E79EE">
        <w:rPr>
          <w:b/>
          <w:sz w:val="20"/>
        </w:rPr>
        <w:t>DESKY</w:t>
      </w:r>
      <w:r w:rsidR="0022248A" w:rsidRPr="009638DE">
        <w:rPr>
          <w:b/>
          <w:sz w:val="20"/>
        </w:rPr>
        <w:t>:</w:t>
      </w:r>
    </w:p>
    <w:p w:rsidR="0022248A" w:rsidRDefault="0022248A" w:rsidP="0022248A">
      <w:pPr>
        <w:pStyle w:val="Zhlav"/>
        <w:spacing w:line="240" w:lineRule="auto"/>
        <w:ind w:left="720"/>
        <w:rPr>
          <w:sz w:val="18"/>
          <w:szCs w:val="18"/>
        </w:rPr>
      </w:pPr>
    </w:p>
    <w:p w:rsidR="0022248A" w:rsidRDefault="0022248A" w:rsidP="0022248A">
      <w:pPr>
        <w:pStyle w:val="Zhlav"/>
        <w:spacing w:line="240" w:lineRule="auto"/>
        <w:ind w:left="720"/>
        <w:rPr>
          <w:sz w:val="18"/>
          <w:szCs w:val="18"/>
        </w:rPr>
      </w:pPr>
      <w:r w:rsidRPr="0022248A">
        <w:rPr>
          <w:sz w:val="18"/>
          <w:szCs w:val="18"/>
        </w:rPr>
        <w:t xml:space="preserve">Před vložením TLC desky do skeneru zkontrolujeme a případně zajistíme čistotu jeho skel.  </w:t>
      </w:r>
    </w:p>
    <w:p w:rsidR="0022248A" w:rsidRDefault="0022248A" w:rsidP="0022248A">
      <w:pPr>
        <w:pStyle w:val="Zhlav"/>
        <w:spacing w:line="240" w:lineRule="auto"/>
        <w:ind w:left="720"/>
        <w:rPr>
          <w:sz w:val="18"/>
          <w:szCs w:val="18"/>
        </w:rPr>
      </w:pPr>
      <w:r w:rsidRPr="0022248A">
        <w:rPr>
          <w:sz w:val="18"/>
          <w:szCs w:val="18"/>
        </w:rPr>
        <w:t>TLC  desku  vkládáme  k jedné  ze  stran  skeneru,  abychom  zajistili  skenování  ve  směrurovnoběžném či kolmém k pohybu mobilní fáze.</w:t>
      </w:r>
    </w:p>
    <w:p w:rsidR="0022248A" w:rsidRDefault="0022248A" w:rsidP="0022248A">
      <w:pPr>
        <w:pStyle w:val="Zhlav"/>
        <w:spacing w:line="240" w:lineRule="auto"/>
        <w:ind w:left="720"/>
        <w:rPr>
          <w:sz w:val="18"/>
          <w:szCs w:val="18"/>
        </w:rPr>
      </w:pPr>
    </w:p>
    <w:p w:rsidR="0022248A" w:rsidRDefault="0022248A" w:rsidP="0022248A">
      <w:pPr>
        <w:pStyle w:val="Zhlav"/>
        <w:spacing w:line="240" w:lineRule="auto"/>
        <w:ind w:left="720"/>
        <w:rPr>
          <w:sz w:val="18"/>
          <w:szCs w:val="18"/>
        </w:rPr>
      </w:pPr>
      <w:r w:rsidRPr="0022248A">
        <w:rPr>
          <w:sz w:val="18"/>
          <w:szCs w:val="18"/>
        </w:rPr>
        <w:t xml:space="preserve">Spustíme  </w:t>
      </w:r>
      <w:r w:rsidRPr="0022248A">
        <w:rPr>
          <w:b/>
          <w:i/>
          <w:sz w:val="18"/>
          <w:szCs w:val="18"/>
        </w:rPr>
        <w:t>program  IrfanView</w:t>
      </w:r>
      <w:r w:rsidRPr="0022248A">
        <w:rPr>
          <w:sz w:val="18"/>
          <w:szCs w:val="18"/>
        </w:rPr>
        <w:t xml:space="preserve">  a  v nabídce  „Soubor“  zvolíme  možnost  “Získat  / Dávkové skenování“.</w:t>
      </w:r>
    </w:p>
    <w:p w:rsidR="0022248A" w:rsidRDefault="0022248A" w:rsidP="0022248A">
      <w:pPr>
        <w:pStyle w:val="Zhlav"/>
        <w:spacing w:line="240" w:lineRule="auto"/>
        <w:ind w:left="720"/>
        <w:rPr>
          <w:sz w:val="18"/>
          <w:szCs w:val="18"/>
        </w:rPr>
      </w:pPr>
    </w:p>
    <w:p w:rsidR="0022248A" w:rsidRDefault="0064291B" w:rsidP="0022248A">
      <w:pPr>
        <w:pStyle w:val="Zhlav"/>
        <w:spacing w:line="240" w:lineRule="auto"/>
        <w:ind w:left="720"/>
        <w:jc w:val="center"/>
        <w:rPr>
          <w:sz w:val="18"/>
          <w:szCs w:val="18"/>
        </w:rPr>
      </w:pPr>
      <w:r w:rsidRPr="00920A32">
        <w:rPr>
          <w:sz w:val="18"/>
          <w:szCs w:val="18"/>
        </w:rPr>
        <w:lastRenderedPageBreak/>
        <w:pict>
          <v:shape id="_x0000_i1026" type="#_x0000_t75" style="width:68pt;height:91.5pt">
            <v:imagedata r:id="rId9" o:title=""/>
          </v:shape>
        </w:pict>
      </w:r>
    </w:p>
    <w:p w:rsidR="0022248A" w:rsidRDefault="0022248A" w:rsidP="0022248A">
      <w:pPr>
        <w:pStyle w:val="Zhlav"/>
        <w:spacing w:line="240" w:lineRule="auto"/>
        <w:ind w:left="720"/>
        <w:rPr>
          <w:sz w:val="18"/>
          <w:szCs w:val="18"/>
        </w:rPr>
      </w:pPr>
    </w:p>
    <w:p w:rsidR="0022248A" w:rsidRDefault="0022248A" w:rsidP="0022248A">
      <w:pPr>
        <w:pStyle w:val="Zhlav"/>
        <w:spacing w:line="240" w:lineRule="auto"/>
        <w:ind w:left="720"/>
        <w:rPr>
          <w:sz w:val="18"/>
          <w:szCs w:val="18"/>
        </w:rPr>
      </w:pPr>
      <w:r w:rsidRPr="0022248A">
        <w:rPr>
          <w:sz w:val="18"/>
          <w:szCs w:val="18"/>
        </w:rPr>
        <w:t>V následujícím  okně  zvolíme  možnost  „Jednotlivý  obrázek“  a  potvrdíme  stisknutím „OK“.</w:t>
      </w:r>
    </w:p>
    <w:p w:rsidR="0022248A" w:rsidRDefault="0022248A" w:rsidP="0022248A">
      <w:pPr>
        <w:pStyle w:val="Zhlav"/>
        <w:spacing w:line="240" w:lineRule="auto"/>
        <w:ind w:left="720"/>
        <w:rPr>
          <w:sz w:val="18"/>
          <w:szCs w:val="18"/>
        </w:rPr>
      </w:pPr>
    </w:p>
    <w:p w:rsidR="0022248A" w:rsidRDefault="0064291B" w:rsidP="00734186">
      <w:pPr>
        <w:pStyle w:val="Zhlav"/>
        <w:spacing w:line="240" w:lineRule="auto"/>
        <w:ind w:left="720"/>
        <w:jc w:val="center"/>
        <w:rPr>
          <w:sz w:val="18"/>
          <w:szCs w:val="18"/>
        </w:rPr>
      </w:pPr>
      <w:r w:rsidRPr="00920A32">
        <w:rPr>
          <w:sz w:val="18"/>
          <w:szCs w:val="18"/>
        </w:rPr>
        <w:pict>
          <v:shape id="_x0000_i1027" type="#_x0000_t75" style="width:100pt;height:82.5pt">
            <v:imagedata r:id="rId10" o:title=""/>
          </v:shape>
        </w:pict>
      </w:r>
    </w:p>
    <w:p w:rsidR="0022248A" w:rsidRPr="0022248A" w:rsidRDefault="0022248A" w:rsidP="0022248A">
      <w:pPr>
        <w:pStyle w:val="Zhlav"/>
        <w:spacing w:line="240" w:lineRule="auto"/>
        <w:ind w:left="720"/>
        <w:rPr>
          <w:sz w:val="18"/>
          <w:szCs w:val="18"/>
        </w:rPr>
      </w:pPr>
    </w:p>
    <w:p w:rsidR="009B59AD" w:rsidRPr="0022248A" w:rsidRDefault="009B59AD" w:rsidP="009B59AD">
      <w:pPr>
        <w:pStyle w:val="Zhlav"/>
        <w:tabs>
          <w:tab w:val="clear" w:pos="4536"/>
          <w:tab w:val="clear" w:pos="9072"/>
        </w:tabs>
        <w:spacing w:line="240" w:lineRule="auto"/>
        <w:ind w:left="720"/>
        <w:rPr>
          <w:sz w:val="18"/>
          <w:szCs w:val="18"/>
        </w:rPr>
      </w:pPr>
    </w:p>
    <w:p w:rsidR="00734186" w:rsidRDefault="00734186" w:rsidP="00734186">
      <w:pPr>
        <w:pStyle w:val="Zhlav"/>
        <w:spacing w:line="240" w:lineRule="auto"/>
        <w:ind w:left="720"/>
        <w:rPr>
          <w:sz w:val="18"/>
          <w:szCs w:val="18"/>
        </w:rPr>
      </w:pPr>
      <w:r w:rsidRPr="00734186">
        <w:rPr>
          <w:sz w:val="18"/>
          <w:szCs w:val="18"/>
        </w:rPr>
        <w:t>Skener  nyní  automaticky  vytvoří  náhled,  ve  kterém  označíme  oblast  TLC  desky, nastavíme  parametry  skenování  na  „Barevný  foto“,  rozlišení  na  hodnotu  300  dpi  a  stiskem tlačítka „Skenovat“ skenování provedeme.</w:t>
      </w:r>
    </w:p>
    <w:p w:rsidR="00734186" w:rsidRDefault="0064291B" w:rsidP="00734186">
      <w:pPr>
        <w:pStyle w:val="Zhlav"/>
        <w:spacing w:line="240" w:lineRule="auto"/>
        <w:ind w:left="720"/>
        <w:jc w:val="center"/>
        <w:rPr>
          <w:sz w:val="18"/>
          <w:szCs w:val="18"/>
        </w:rPr>
      </w:pPr>
      <w:r w:rsidRPr="00920A32">
        <w:rPr>
          <w:sz w:val="18"/>
          <w:szCs w:val="18"/>
        </w:rPr>
        <w:pict>
          <v:shape id="_x0000_i1028" type="#_x0000_t75" style="width:134pt;height:106pt">
            <v:imagedata r:id="rId11" o:title=""/>
          </v:shape>
        </w:pict>
      </w:r>
    </w:p>
    <w:p w:rsidR="00734186" w:rsidRDefault="00734186" w:rsidP="00734186">
      <w:pPr>
        <w:pStyle w:val="Zhlav"/>
        <w:spacing w:line="240" w:lineRule="auto"/>
        <w:ind w:left="720"/>
        <w:rPr>
          <w:sz w:val="18"/>
          <w:szCs w:val="18"/>
        </w:rPr>
      </w:pPr>
    </w:p>
    <w:p w:rsidR="00734186" w:rsidRDefault="00734186" w:rsidP="00734186">
      <w:pPr>
        <w:pStyle w:val="Zhlav"/>
        <w:spacing w:line="240" w:lineRule="auto"/>
        <w:ind w:left="720"/>
        <w:rPr>
          <w:sz w:val="18"/>
          <w:szCs w:val="18"/>
        </w:rPr>
      </w:pPr>
      <w:r w:rsidRPr="00734186">
        <w:rPr>
          <w:sz w:val="18"/>
          <w:szCs w:val="18"/>
        </w:rPr>
        <w:t>Zobrazí se sken, který  volbou možnosti  „Uložit jako“ v nabídce „Soubor“ uložíme do příslušné složky ve formátu typu .TIF.</w:t>
      </w:r>
    </w:p>
    <w:p w:rsidR="00734186" w:rsidRDefault="0064291B" w:rsidP="00734186">
      <w:pPr>
        <w:pStyle w:val="Zhlav"/>
        <w:spacing w:line="240" w:lineRule="auto"/>
        <w:ind w:left="720"/>
        <w:jc w:val="center"/>
        <w:rPr>
          <w:sz w:val="18"/>
          <w:szCs w:val="18"/>
        </w:rPr>
      </w:pPr>
      <w:r w:rsidRPr="00920A32">
        <w:rPr>
          <w:sz w:val="18"/>
          <w:szCs w:val="18"/>
        </w:rPr>
        <w:pict>
          <v:shape id="_x0000_i1029" type="#_x0000_t75" style="width:128.5pt;height:115pt">
            <v:imagedata r:id="rId12" o:title=""/>
          </v:shape>
        </w:pict>
      </w:r>
    </w:p>
    <w:p w:rsidR="00734186" w:rsidRDefault="00734186" w:rsidP="00734186">
      <w:pPr>
        <w:pStyle w:val="Zhlav"/>
        <w:spacing w:line="240" w:lineRule="auto"/>
        <w:ind w:left="720"/>
        <w:rPr>
          <w:sz w:val="18"/>
          <w:szCs w:val="18"/>
        </w:rPr>
      </w:pPr>
    </w:p>
    <w:p w:rsidR="00734186" w:rsidRPr="009638DE" w:rsidRDefault="009638DE" w:rsidP="009638DE">
      <w:pPr>
        <w:pStyle w:val="Zhlav"/>
        <w:spacing w:line="240" w:lineRule="auto"/>
        <w:rPr>
          <w:b/>
          <w:sz w:val="20"/>
        </w:rPr>
      </w:pPr>
      <w:r>
        <w:rPr>
          <w:b/>
          <w:sz w:val="20"/>
        </w:rPr>
        <w:t xml:space="preserve">3.3.         </w:t>
      </w:r>
      <w:r w:rsidR="003E79EE">
        <w:rPr>
          <w:b/>
          <w:sz w:val="20"/>
        </w:rPr>
        <w:t>VYHODNOCENÍ</w:t>
      </w:r>
      <w:r w:rsidR="00734186" w:rsidRPr="009638DE">
        <w:rPr>
          <w:b/>
          <w:sz w:val="20"/>
        </w:rPr>
        <w:t xml:space="preserve"> </w:t>
      </w:r>
      <w:r w:rsidR="003E79EE">
        <w:rPr>
          <w:b/>
          <w:sz w:val="20"/>
        </w:rPr>
        <w:t>SKENU</w:t>
      </w:r>
      <w:r w:rsidR="00734186" w:rsidRPr="009638DE">
        <w:rPr>
          <w:b/>
          <w:sz w:val="20"/>
        </w:rPr>
        <w:t xml:space="preserve"> TLC </w:t>
      </w:r>
      <w:r w:rsidR="003E79EE">
        <w:rPr>
          <w:b/>
          <w:sz w:val="20"/>
        </w:rPr>
        <w:t>DESKY</w:t>
      </w:r>
      <w:r w:rsidR="00734186" w:rsidRPr="009638DE">
        <w:rPr>
          <w:b/>
          <w:sz w:val="20"/>
        </w:rPr>
        <w:t>:</w:t>
      </w:r>
    </w:p>
    <w:p w:rsidR="00734186" w:rsidRPr="00734186" w:rsidRDefault="00734186" w:rsidP="00734186">
      <w:pPr>
        <w:pStyle w:val="Zhlav"/>
        <w:spacing w:line="240" w:lineRule="auto"/>
        <w:ind w:left="720"/>
        <w:rPr>
          <w:b/>
          <w:sz w:val="18"/>
          <w:szCs w:val="18"/>
        </w:rPr>
      </w:pPr>
    </w:p>
    <w:p w:rsidR="00734186" w:rsidRDefault="00734186" w:rsidP="00734186">
      <w:pPr>
        <w:pStyle w:val="Zhlav"/>
        <w:spacing w:line="240" w:lineRule="auto"/>
        <w:ind w:left="720"/>
        <w:rPr>
          <w:sz w:val="18"/>
          <w:szCs w:val="18"/>
        </w:rPr>
      </w:pPr>
      <w:r w:rsidRPr="00734186">
        <w:rPr>
          <w:sz w:val="18"/>
          <w:szCs w:val="18"/>
        </w:rPr>
        <w:t>Spustíme  program  ScanQuant,  klikneme  na  „Load  image“  a  vybereme  požadovaný sken.</w:t>
      </w:r>
    </w:p>
    <w:p w:rsidR="003E79EE" w:rsidRDefault="003E79EE" w:rsidP="00734186">
      <w:pPr>
        <w:pStyle w:val="Zhlav"/>
        <w:spacing w:line="240" w:lineRule="auto"/>
        <w:ind w:left="720"/>
        <w:rPr>
          <w:sz w:val="18"/>
          <w:szCs w:val="18"/>
        </w:rPr>
      </w:pPr>
    </w:p>
    <w:p w:rsidR="00734186" w:rsidRDefault="0064291B" w:rsidP="00734186">
      <w:pPr>
        <w:pStyle w:val="Zhlav"/>
        <w:spacing w:line="240" w:lineRule="auto"/>
        <w:ind w:left="720"/>
        <w:jc w:val="center"/>
        <w:rPr>
          <w:sz w:val="18"/>
          <w:szCs w:val="18"/>
        </w:rPr>
      </w:pPr>
      <w:r w:rsidRPr="00920A32">
        <w:rPr>
          <w:sz w:val="18"/>
          <w:szCs w:val="18"/>
        </w:rPr>
        <w:pict>
          <v:shape id="_x0000_i1030" type="#_x0000_t75" style="width:84pt;height:51pt">
            <v:imagedata r:id="rId13" o:title=""/>
          </v:shape>
        </w:pict>
      </w:r>
    </w:p>
    <w:p w:rsidR="00734186" w:rsidRDefault="00734186" w:rsidP="00734186">
      <w:pPr>
        <w:pStyle w:val="Zhlav"/>
        <w:spacing w:line="240" w:lineRule="auto"/>
        <w:ind w:left="720"/>
        <w:rPr>
          <w:sz w:val="18"/>
          <w:szCs w:val="18"/>
        </w:rPr>
      </w:pPr>
    </w:p>
    <w:p w:rsidR="00734186" w:rsidRDefault="00734186" w:rsidP="00734186">
      <w:pPr>
        <w:pStyle w:val="Zhlav"/>
        <w:spacing w:line="240" w:lineRule="auto"/>
        <w:ind w:left="720"/>
        <w:rPr>
          <w:sz w:val="18"/>
          <w:szCs w:val="18"/>
        </w:rPr>
      </w:pPr>
      <w:r w:rsidRPr="00734186">
        <w:rPr>
          <w:sz w:val="18"/>
          <w:szCs w:val="18"/>
        </w:rPr>
        <w:t>Zvolíme,  zda  chceme  sken  zpracovávat  ve  stupních  šedi  (Grayscale)  nebo  barevně (RGB). V této úloze zpracujeme sken oběma způsoby.</w:t>
      </w:r>
    </w:p>
    <w:p w:rsidR="00734186" w:rsidRDefault="00734186" w:rsidP="00734186">
      <w:pPr>
        <w:pStyle w:val="Zhlav"/>
        <w:spacing w:line="240" w:lineRule="auto"/>
        <w:ind w:left="720"/>
        <w:rPr>
          <w:sz w:val="18"/>
          <w:szCs w:val="18"/>
        </w:rPr>
      </w:pPr>
    </w:p>
    <w:p w:rsidR="00734186" w:rsidRDefault="0064291B" w:rsidP="00F92AC2">
      <w:pPr>
        <w:pStyle w:val="Zhlav"/>
        <w:spacing w:line="240" w:lineRule="auto"/>
        <w:ind w:left="720"/>
        <w:jc w:val="center"/>
        <w:rPr>
          <w:sz w:val="18"/>
          <w:szCs w:val="18"/>
        </w:rPr>
      </w:pPr>
      <w:r w:rsidRPr="00920A32">
        <w:rPr>
          <w:sz w:val="18"/>
          <w:szCs w:val="18"/>
        </w:rPr>
        <w:pict>
          <v:shape id="_x0000_i1031" type="#_x0000_t75" style="width:115.5pt;height:45pt">
            <v:imagedata r:id="rId14" o:title=""/>
          </v:shape>
        </w:pict>
      </w:r>
    </w:p>
    <w:p w:rsidR="00F92AC2" w:rsidRDefault="00F92AC2" w:rsidP="00734186">
      <w:pPr>
        <w:pStyle w:val="Zhlav"/>
        <w:spacing w:line="240" w:lineRule="auto"/>
        <w:ind w:left="720"/>
        <w:rPr>
          <w:sz w:val="18"/>
          <w:szCs w:val="18"/>
        </w:rPr>
      </w:pPr>
    </w:p>
    <w:p w:rsidR="00F92AC2" w:rsidRDefault="00F92AC2" w:rsidP="00F92AC2">
      <w:pPr>
        <w:pStyle w:val="Zhlav"/>
        <w:spacing w:line="240" w:lineRule="auto"/>
        <w:ind w:left="720"/>
        <w:rPr>
          <w:sz w:val="18"/>
          <w:szCs w:val="18"/>
        </w:rPr>
      </w:pPr>
      <w:r w:rsidRPr="00F92AC2">
        <w:rPr>
          <w:sz w:val="18"/>
          <w:szCs w:val="18"/>
        </w:rPr>
        <w:t>Označíme oblast, ve  které se vyskytuje TLC deska,  dvojklikem do  této  oblasti výběr potvrdíme.</w:t>
      </w:r>
    </w:p>
    <w:p w:rsidR="00F92AC2" w:rsidRDefault="00F92AC2" w:rsidP="00F92AC2">
      <w:pPr>
        <w:pStyle w:val="Zhlav"/>
        <w:spacing w:line="240" w:lineRule="auto"/>
        <w:ind w:left="720"/>
        <w:rPr>
          <w:sz w:val="18"/>
          <w:szCs w:val="18"/>
        </w:rPr>
      </w:pPr>
    </w:p>
    <w:p w:rsidR="00F92AC2" w:rsidRDefault="0064291B" w:rsidP="00F92AC2">
      <w:pPr>
        <w:pStyle w:val="Zhlav"/>
        <w:spacing w:line="240" w:lineRule="auto"/>
        <w:ind w:left="720"/>
        <w:jc w:val="center"/>
        <w:rPr>
          <w:sz w:val="18"/>
          <w:szCs w:val="18"/>
        </w:rPr>
      </w:pPr>
      <w:r w:rsidRPr="00920A32">
        <w:rPr>
          <w:sz w:val="18"/>
          <w:szCs w:val="18"/>
        </w:rPr>
        <w:pict>
          <v:shape id="_x0000_i1032" type="#_x0000_t75" style="width:98pt;height:124pt">
            <v:imagedata r:id="rId15" o:title=""/>
          </v:shape>
        </w:pict>
      </w:r>
    </w:p>
    <w:p w:rsidR="00F92AC2" w:rsidRDefault="00F92AC2" w:rsidP="00F92AC2">
      <w:pPr>
        <w:pStyle w:val="Zhlav"/>
        <w:spacing w:line="240" w:lineRule="auto"/>
        <w:ind w:left="720"/>
        <w:rPr>
          <w:sz w:val="18"/>
          <w:szCs w:val="18"/>
        </w:rPr>
      </w:pPr>
    </w:p>
    <w:p w:rsidR="00F92AC2" w:rsidRDefault="00F92AC2" w:rsidP="00F92AC2">
      <w:pPr>
        <w:pStyle w:val="Zhlav"/>
        <w:spacing w:line="240" w:lineRule="auto"/>
        <w:ind w:left="720"/>
        <w:rPr>
          <w:sz w:val="18"/>
          <w:szCs w:val="18"/>
        </w:rPr>
      </w:pPr>
      <w:r w:rsidRPr="00F92AC2">
        <w:rPr>
          <w:sz w:val="18"/>
          <w:szCs w:val="18"/>
        </w:rPr>
        <w:t>Kliknutím na střed skvrny označíme tu, kterou chceme analyzovat.</w:t>
      </w:r>
    </w:p>
    <w:p w:rsidR="00F92AC2" w:rsidRDefault="00F92AC2" w:rsidP="00F92AC2">
      <w:pPr>
        <w:pStyle w:val="Zhlav"/>
        <w:spacing w:line="240" w:lineRule="auto"/>
        <w:ind w:left="720"/>
        <w:rPr>
          <w:sz w:val="18"/>
          <w:szCs w:val="18"/>
        </w:rPr>
      </w:pPr>
    </w:p>
    <w:p w:rsidR="00F92AC2" w:rsidRDefault="0064291B" w:rsidP="00F92AC2">
      <w:pPr>
        <w:pStyle w:val="Zhlav"/>
        <w:spacing w:line="240" w:lineRule="auto"/>
        <w:ind w:left="720"/>
        <w:jc w:val="center"/>
        <w:rPr>
          <w:sz w:val="18"/>
          <w:szCs w:val="18"/>
        </w:rPr>
      </w:pPr>
      <w:r w:rsidRPr="00920A32">
        <w:rPr>
          <w:sz w:val="18"/>
          <w:szCs w:val="18"/>
        </w:rPr>
        <w:pict>
          <v:shape id="_x0000_i1033" type="#_x0000_t75" style="width:241.5pt;height:137.5pt">
            <v:imagedata r:id="rId16" o:title=""/>
          </v:shape>
        </w:pict>
      </w:r>
    </w:p>
    <w:p w:rsidR="00F92AC2" w:rsidRDefault="00F92AC2" w:rsidP="00F92AC2">
      <w:pPr>
        <w:pStyle w:val="Zhlav"/>
        <w:spacing w:line="240" w:lineRule="auto"/>
        <w:ind w:left="720"/>
        <w:rPr>
          <w:sz w:val="18"/>
          <w:szCs w:val="18"/>
        </w:rPr>
      </w:pPr>
    </w:p>
    <w:p w:rsidR="00F92AC2" w:rsidRDefault="00F92AC2" w:rsidP="00F92AC2">
      <w:pPr>
        <w:pStyle w:val="Zhlav"/>
        <w:spacing w:line="240" w:lineRule="auto"/>
        <w:ind w:left="720"/>
        <w:rPr>
          <w:sz w:val="18"/>
          <w:szCs w:val="18"/>
        </w:rPr>
      </w:pPr>
      <w:r w:rsidRPr="00F92AC2">
        <w:rPr>
          <w:sz w:val="18"/>
          <w:szCs w:val="18"/>
        </w:rPr>
        <w:t>Výběrem  „Horizontaly“  zvolíme,  že  chceme  analyzovat  ve  směru  horizontálním, v případě,  že  potřebujeme  analyzovat  ve  směru  vertikálním,  vybereme  „Verticaly“.  V této úloze volíme směr tak, aby byl shodný se směrem pohybu mobilní fáze.</w:t>
      </w:r>
    </w:p>
    <w:p w:rsidR="00F92AC2" w:rsidRDefault="00F92AC2" w:rsidP="00F92AC2">
      <w:pPr>
        <w:pStyle w:val="Zhlav"/>
        <w:spacing w:line="240" w:lineRule="auto"/>
        <w:ind w:left="720"/>
        <w:rPr>
          <w:sz w:val="18"/>
          <w:szCs w:val="18"/>
        </w:rPr>
      </w:pPr>
    </w:p>
    <w:p w:rsidR="00F92AC2" w:rsidRDefault="0064291B" w:rsidP="00F92AC2">
      <w:pPr>
        <w:pStyle w:val="Zhlav"/>
        <w:spacing w:line="240" w:lineRule="auto"/>
        <w:ind w:left="720"/>
        <w:jc w:val="center"/>
        <w:rPr>
          <w:sz w:val="18"/>
          <w:szCs w:val="18"/>
        </w:rPr>
      </w:pPr>
      <w:r w:rsidRPr="00920A32">
        <w:rPr>
          <w:sz w:val="18"/>
          <w:szCs w:val="18"/>
        </w:rPr>
        <w:pict>
          <v:shape id="_x0000_i1034" type="#_x0000_t75" style="width:98.5pt;height:51.5pt">
            <v:imagedata r:id="rId17" o:title=""/>
          </v:shape>
        </w:pict>
      </w:r>
    </w:p>
    <w:p w:rsidR="00F92AC2" w:rsidRDefault="00F92AC2" w:rsidP="00F92AC2">
      <w:pPr>
        <w:pStyle w:val="Zhlav"/>
        <w:spacing w:line="240" w:lineRule="auto"/>
        <w:ind w:left="720"/>
        <w:rPr>
          <w:sz w:val="18"/>
          <w:szCs w:val="18"/>
        </w:rPr>
      </w:pPr>
    </w:p>
    <w:p w:rsidR="00F92AC2" w:rsidRDefault="00F92AC2" w:rsidP="00F92AC2">
      <w:pPr>
        <w:pStyle w:val="Zhlav"/>
        <w:spacing w:line="240" w:lineRule="auto"/>
        <w:ind w:left="720"/>
        <w:rPr>
          <w:sz w:val="18"/>
          <w:szCs w:val="18"/>
        </w:rPr>
      </w:pPr>
      <w:r w:rsidRPr="00F92AC2">
        <w:rPr>
          <w:sz w:val="18"/>
          <w:szCs w:val="18"/>
        </w:rPr>
        <w:t xml:space="preserve">Nyní program odečte hodnoty jasu  barevných kanálů pro jednotlivé pixely ve zvolené linii a  zobrazí je graficky. Na  horizontální ose je vynesen index pixelu,  na vertikální ose jsou hodnoty  jasu  jednotlivých  barevných  kanálů.  </w:t>
      </w:r>
    </w:p>
    <w:p w:rsidR="00F92AC2" w:rsidRDefault="00F92AC2" w:rsidP="00F92AC2">
      <w:pPr>
        <w:pStyle w:val="Zhlav"/>
        <w:spacing w:line="240" w:lineRule="auto"/>
        <w:ind w:left="720"/>
        <w:rPr>
          <w:sz w:val="18"/>
          <w:szCs w:val="18"/>
        </w:rPr>
      </w:pPr>
    </w:p>
    <w:p w:rsidR="00F92AC2" w:rsidRDefault="00F92AC2" w:rsidP="00F92AC2">
      <w:pPr>
        <w:pStyle w:val="Zhlav"/>
        <w:spacing w:line="240" w:lineRule="auto"/>
        <w:ind w:left="720"/>
        <w:rPr>
          <w:sz w:val="18"/>
          <w:szCs w:val="18"/>
        </w:rPr>
      </w:pPr>
      <w:r w:rsidRPr="00F92AC2">
        <w:rPr>
          <w:sz w:val="18"/>
          <w:szCs w:val="18"/>
        </w:rPr>
        <w:t>Pík  odpovídající  označené  skvrně  je  v grafu označen křížkem nad vrcholem.</w:t>
      </w:r>
    </w:p>
    <w:p w:rsidR="00F92AC2" w:rsidRDefault="00F92AC2" w:rsidP="00F92AC2">
      <w:pPr>
        <w:pStyle w:val="Zhlav"/>
        <w:spacing w:line="240" w:lineRule="auto"/>
        <w:ind w:left="720"/>
        <w:rPr>
          <w:sz w:val="18"/>
          <w:szCs w:val="18"/>
        </w:rPr>
      </w:pPr>
    </w:p>
    <w:p w:rsidR="00F92AC2" w:rsidRDefault="00F92AC2" w:rsidP="00F92AC2">
      <w:pPr>
        <w:pStyle w:val="Zhlav"/>
        <w:spacing w:line="240" w:lineRule="auto"/>
        <w:ind w:left="720"/>
        <w:rPr>
          <w:sz w:val="18"/>
          <w:szCs w:val="18"/>
        </w:rPr>
      </w:pPr>
      <w:r w:rsidRPr="00F92AC2">
        <w:rPr>
          <w:sz w:val="18"/>
          <w:szCs w:val="18"/>
        </w:rPr>
        <w:t>Označíme  hranice píku zeleně brilantní.  Jedním  kliknutím označíme  začátek, druhým</w:t>
      </w:r>
      <w:r>
        <w:rPr>
          <w:sz w:val="18"/>
          <w:szCs w:val="18"/>
        </w:rPr>
        <w:t xml:space="preserve"> </w:t>
      </w:r>
      <w:r w:rsidRPr="00F92AC2">
        <w:rPr>
          <w:sz w:val="18"/>
          <w:szCs w:val="18"/>
        </w:rPr>
        <w:t>konec.</w:t>
      </w:r>
    </w:p>
    <w:p w:rsidR="003E79EE" w:rsidRDefault="003E79EE" w:rsidP="00F92AC2">
      <w:pPr>
        <w:pStyle w:val="Zhlav"/>
        <w:spacing w:line="240" w:lineRule="auto"/>
        <w:ind w:left="720"/>
        <w:rPr>
          <w:sz w:val="18"/>
          <w:szCs w:val="18"/>
        </w:rPr>
      </w:pPr>
    </w:p>
    <w:p w:rsidR="00F92AC2" w:rsidRDefault="0064291B" w:rsidP="00F92AC2">
      <w:pPr>
        <w:pStyle w:val="Zhlav"/>
        <w:spacing w:line="240" w:lineRule="auto"/>
        <w:ind w:left="720"/>
        <w:jc w:val="center"/>
        <w:rPr>
          <w:sz w:val="18"/>
          <w:szCs w:val="18"/>
        </w:rPr>
      </w:pPr>
      <w:r w:rsidRPr="00920A32">
        <w:rPr>
          <w:sz w:val="18"/>
          <w:szCs w:val="18"/>
        </w:rPr>
        <w:pict>
          <v:shape id="_x0000_i1035" type="#_x0000_t75" style="width:209.5pt;height:185.5pt">
            <v:imagedata r:id="rId18" o:title=""/>
          </v:shape>
        </w:pict>
      </w:r>
    </w:p>
    <w:p w:rsidR="00F92AC2" w:rsidRDefault="00F92AC2" w:rsidP="00F92AC2">
      <w:pPr>
        <w:pStyle w:val="Zhlav"/>
        <w:spacing w:line="240" w:lineRule="auto"/>
        <w:ind w:left="720"/>
        <w:rPr>
          <w:sz w:val="18"/>
          <w:szCs w:val="18"/>
        </w:rPr>
      </w:pPr>
      <w:r w:rsidRPr="00F92AC2">
        <w:rPr>
          <w:sz w:val="18"/>
          <w:szCs w:val="18"/>
        </w:rPr>
        <w:lastRenderedPageBreak/>
        <w:t>Chceme-li spočítat retenční faktor, zvolíme  v dalším okně  „Yes“, v opačném případě „No“. V rámci této úlohy retenční faktor spočítáme a uvedeme do protokolu.</w:t>
      </w:r>
    </w:p>
    <w:p w:rsidR="003E79EE" w:rsidRDefault="003E79EE" w:rsidP="00F92AC2">
      <w:pPr>
        <w:pStyle w:val="Zhlav"/>
        <w:spacing w:line="240" w:lineRule="auto"/>
        <w:ind w:left="720"/>
        <w:rPr>
          <w:sz w:val="18"/>
          <w:szCs w:val="18"/>
        </w:rPr>
      </w:pPr>
    </w:p>
    <w:p w:rsidR="00F92AC2" w:rsidRDefault="0064291B" w:rsidP="00F92AC2">
      <w:pPr>
        <w:pStyle w:val="Zhlav"/>
        <w:spacing w:line="240" w:lineRule="auto"/>
        <w:ind w:left="720"/>
        <w:jc w:val="center"/>
        <w:rPr>
          <w:sz w:val="18"/>
          <w:szCs w:val="18"/>
        </w:rPr>
      </w:pPr>
      <w:r w:rsidRPr="00920A32">
        <w:rPr>
          <w:sz w:val="18"/>
          <w:szCs w:val="18"/>
        </w:rPr>
        <w:pict>
          <v:shape id="_x0000_i1036" type="#_x0000_t75" style="width:107.5pt;height:46pt">
            <v:imagedata r:id="rId19" o:title=""/>
          </v:shape>
        </w:pict>
      </w:r>
    </w:p>
    <w:p w:rsidR="003E79EE" w:rsidRDefault="003E79EE" w:rsidP="00F92AC2">
      <w:pPr>
        <w:pStyle w:val="Zhlav"/>
        <w:spacing w:line="240" w:lineRule="auto"/>
        <w:ind w:left="720"/>
        <w:jc w:val="center"/>
        <w:rPr>
          <w:sz w:val="18"/>
          <w:szCs w:val="18"/>
        </w:rPr>
      </w:pPr>
    </w:p>
    <w:p w:rsidR="00F92AC2" w:rsidRDefault="00F92AC2" w:rsidP="00F92AC2">
      <w:pPr>
        <w:pStyle w:val="Zhlav"/>
        <w:spacing w:line="240" w:lineRule="auto"/>
        <w:ind w:left="720"/>
        <w:rPr>
          <w:sz w:val="18"/>
          <w:szCs w:val="18"/>
        </w:rPr>
      </w:pPr>
      <w:r w:rsidRPr="00F92AC2">
        <w:rPr>
          <w:sz w:val="18"/>
          <w:szCs w:val="18"/>
        </w:rPr>
        <w:t>V případě  určování  retenčního  faktoru  jedním  kliknutím  označíme  pozici  startovní linie, druhým místo, kam doputovala mobilní fáze.</w:t>
      </w:r>
    </w:p>
    <w:p w:rsidR="00F92AC2" w:rsidRDefault="00F92AC2" w:rsidP="00F92AC2">
      <w:pPr>
        <w:pStyle w:val="Zhlav"/>
        <w:spacing w:line="240" w:lineRule="auto"/>
        <w:ind w:left="720"/>
        <w:rPr>
          <w:sz w:val="18"/>
          <w:szCs w:val="18"/>
        </w:rPr>
      </w:pPr>
    </w:p>
    <w:p w:rsidR="00F92AC2" w:rsidRDefault="0064291B" w:rsidP="00F92AC2">
      <w:pPr>
        <w:pStyle w:val="Zhlav"/>
        <w:spacing w:line="240" w:lineRule="auto"/>
        <w:ind w:left="720"/>
        <w:jc w:val="center"/>
        <w:rPr>
          <w:sz w:val="18"/>
          <w:szCs w:val="18"/>
        </w:rPr>
      </w:pPr>
      <w:r w:rsidRPr="00920A32">
        <w:rPr>
          <w:sz w:val="18"/>
          <w:szCs w:val="18"/>
        </w:rPr>
        <w:pict>
          <v:shape id="_x0000_i1037" type="#_x0000_t75" style="width:168.5pt;height:103.5pt">
            <v:imagedata r:id="rId20" o:title=""/>
          </v:shape>
        </w:pict>
      </w:r>
    </w:p>
    <w:p w:rsidR="00F92AC2" w:rsidRDefault="00F92AC2" w:rsidP="00F92AC2">
      <w:pPr>
        <w:pStyle w:val="Zhlav"/>
        <w:spacing w:line="240" w:lineRule="auto"/>
        <w:ind w:left="720"/>
        <w:rPr>
          <w:sz w:val="18"/>
          <w:szCs w:val="18"/>
        </w:rPr>
      </w:pPr>
    </w:p>
    <w:p w:rsidR="00F92AC2" w:rsidRDefault="00F92AC2" w:rsidP="00F92AC2">
      <w:pPr>
        <w:pStyle w:val="Zhlav"/>
        <w:spacing w:line="240" w:lineRule="auto"/>
        <w:ind w:left="720"/>
        <w:rPr>
          <w:sz w:val="18"/>
          <w:szCs w:val="18"/>
        </w:rPr>
      </w:pPr>
      <w:r w:rsidRPr="00F92AC2">
        <w:rPr>
          <w:sz w:val="18"/>
          <w:szCs w:val="18"/>
        </w:rPr>
        <w:t>Pokud  chceme  analyzovat  další  skvrnu,  stiskneme  v následujícím  okně  „Yes“ a opakujeme  postup od  označení středu skvrny.  V opačném případě stiskneme tlačítko „No“, pojmenujeme soubor s výstupními daty a zvolíme, kam jej uložit.</w:t>
      </w:r>
    </w:p>
    <w:p w:rsidR="00F92AC2" w:rsidRDefault="00F92AC2" w:rsidP="00F92AC2">
      <w:pPr>
        <w:pStyle w:val="Zhlav"/>
        <w:spacing w:line="240" w:lineRule="auto"/>
        <w:ind w:left="720"/>
        <w:rPr>
          <w:sz w:val="18"/>
          <w:szCs w:val="18"/>
        </w:rPr>
      </w:pPr>
    </w:p>
    <w:p w:rsidR="00F92AC2" w:rsidRDefault="0064291B" w:rsidP="00F92AC2">
      <w:pPr>
        <w:pStyle w:val="Zhlav"/>
        <w:spacing w:line="240" w:lineRule="auto"/>
        <w:ind w:left="720"/>
        <w:jc w:val="center"/>
        <w:rPr>
          <w:sz w:val="18"/>
          <w:szCs w:val="18"/>
        </w:rPr>
      </w:pPr>
      <w:r w:rsidRPr="00920A32">
        <w:rPr>
          <w:sz w:val="18"/>
          <w:szCs w:val="18"/>
        </w:rPr>
        <w:pict>
          <v:shape id="_x0000_i1038" type="#_x0000_t75" style="width:89.5pt;height:47pt">
            <v:imagedata r:id="rId21" o:title=""/>
          </v:shape>
        </w:pict>
      </w:r>
    </w:p>
    <w:p w:rsidR="00F92AC2" w:rsidRDefault="00F92AC2" w:rsidP="00F92AC2">
      <w:pPr>
        <w:pStyle w:val="Zhlav"/>
        <w:spacing w:line="240" w:lineRule="auto"/>
        <w:ind w:left="720"/>
        <w:rPr>
          <w:sz w:val="18"/>
          <w:szCs w:val="18"/>
        </w:rPr>
      </w:pPr>
    </w:p>
    <w:p w:rsidR="00F92AC2" w:rsidRDefault="00F92AC2" w:rsidP="00F92AC2">
      <w:pPr>
        <w:pStyle w:val="Zhlav"/>
        <w:spacing w:line="240" w:lineRule="auto"/>
        <w:ind w:left="720"/>
        <w:rPr>
          <w:sz w:val="18"/>
          <w:szCs w:val="18"/>
        </w:rPr>
      </w:pPr>
      <w:r w:rsidRPr="00F92AC2">
        <w:rPr>
          <w:sz w:val="18"/>
          <w:szCs w:val="18"/>
        </w:rPr>
        <w:t>Nahrajeme další sken zvolením „New image“ nebo program ukončíme pomocí tlačítka „Close“.</w:t>
      </w:r>
    </w:p>
    <w:p w:rsidR="00F92AC2" w:rsidRDefault="00F92AC2" w:rsidP="00F92AC2">
      <w:pPr>
        <w:pStyle w:val="Zhlav"/>
        <w:spacing w:line="240" w:lineRule="auto"/>
        <w:ind w:left="720"/>
        <w:rPr>
          <w:sz w:val="18"/>
          <w:szCs w:val="18"/>
        </w:rPr>
      </w:pPr>
    </w:p>
    <w:p w:rsidR="00F92AC2" w:rsidRDefault="0064291B" w:rsidP="00F92AC2">
      <w:pPr>
        <w:pStyle w:val="Zhlav"/>
        <w:spacing w:line="240" w:lineRule="auto"/>
        <w:ind w:left="720"/>
        <w:jc w:val="center"/>
        <w:rPr>
          <w:sz w:val="18"/>
          <w:szCs w:val="18"/>
        </w:rPr>
      </w:pPr>
      <w:r w:rsidRPr="00920A32">
        <w:rPr>
          <w:sz w:val="18"/>
          <w:szCs w:val="18"/>
        </w:rPr>
        <w:pict>
          <v:shape id="_x0000_i1039" type="#_x0000_t75" style="width:78.5pt;height:48pt">
            <v:imagedata r:id="rId22" o:title=""/>
          </v:shape>
        </w:pict>
      </w:r>
    </w:p>
    <w:p w:rsidR="00F92AC2" w:rsidRDefault="00F92AC2" w:rsidP="00F92AC2">
      <w:pPr>
        <w:pStyle w:val="Zhlav"/>
        <w:spacing w:line="240" w:lineRule="auto"/>
        <w:ind w:left="720"/>
        <w:rPr>
          <w:sz w:val="18"/>
          <w:szCs w:val="18"/>
        </w:rPr>
      </w:pPr>
    </w:p>
    <w:p w:rsidR="00D42124" w:rsidRDefault="00F92AC2" w:rsidP="00F92AC2">
      <w:pPr>
        <w:pStyle w:val="Zhlav"/>
        <w:spacing w:line="240" w:lineRule="auto"/>
        <w:ind w:left="720"/>
        <w:rPr>
          <w:sz w:val="18"/>
          <w:szCs w:val="18"/>
        </w:rPr>
      </w:pPr>
      <w:r w:rsidRPr="00F92AC2">
        <w:rPr>
          <w:sz w:val="18"/>
          <w:szCs w:val="18"/>
        </w:rPr>
        <w:t xml:space="preserve">Výstupem  analýzy  je  soubor ve  formátu  .xlsx.  </w:t>
      </w:r>
    </w:p>
    <w:p w:rsidR="00D42124" w:rsidRDefault="00D42124" w:rsidP="00F92AC2">
      <w:pPr>
        <w:pStyle w:val="Zhlav"/>
        <w:spacing w:line="240" w:lineRule="auto"/>
        <w:ind w:left="720"/>
        <w:rPr>
          <w:sz w:val="18"/>
          <w:szCs w:val="18"/>
        </w:rPr>
      </w:pPr>
    </w:p>
    <w:p w:rsidR="00F92AC2" w:rsidRPr="00F92AC2" w:rsidRDefault="00F92AC2" w:rsidP="00F92AC2">
      <w:pPr>
        <w:pStyle w:val="Zhlav"/>
        <w:spacing w:line="240" w:lineRule="auto"/>
        <w:ind w:left="720"/>
        <w:rPr>
          <w:sz w:val="18"/>
          <w:szCs w:val="18"/>
        </w:rPr>
      </w:pPr>
      <w:r w:rsidRPr="00F92AC2">
        <w:rPr>
          <w:sz w:val="18"/>
          <w:szCs w:val="18"/>
        </w:rPr>
        <w:t xml:space="preserve">Při  analýze  </w:t>
      </w:r>
      <w:r w:rsidRPr="00D42124">
        <w:rPr>
          <w:b/>
          <w:i/>
          <w:sz w:val="18"/>
          <w:szCs w:val="18"/>
        </w:rPr>
        <w:t>v režimu  RGB</w:t>
      </w:r>
      <w:r w:rsidRPr="00F92AC2">
        <w:rPr>
          <w:sz w:val="18"/>
          <w:szCs w:val="18"/>
        </w:rPr>
        <w:t xml:space="preserve">  vypadá následovně:</w:t>
      </w:r>
    </w:p>
    <w:p w:rsidR="00F92AC2" w:rsidRPr="00F92AC2" w:rsidRDefault="00F92AC2" w:rsidP="00F92AC2">
      <w:pPr>
        <w:pStyle w:val="Zhlav"/>
        <w:spacing w:line="240" w:lineRule="auto"/>
        <w:ind w:left="720"/>
        <w:rPr>
          <w:sz w:val="18"/>
          <w:szCs w:val="18"/>
        </w:rPr>
      </w:pPr>
      <w:r w:rsidRPr="00F92AC2">
        <w:rPr>
          <w:sz w:val="18"/>
          <w:szCs w:val="18"/>
        </w:rPr>
        <w:t>Každá analýza je uložena na samostatném listu</w:t>
      </w:r>
      <w:r>
        <w:rPr>
          <w:sz w:val="18"/>
          <w:szCs w:val="18"/>
        </w:rPr>
        <w:t>:</w:t>
      </w:r>
    </w:p>
    <w:p w:rsidR="00F92AC2" w:rsidRPr="00F92AC2" w:rsidRDefault="00F92AC2" w:rsidP="00F92AC2">
      <w:pPr>
        <w:pStyle w:val="Zhlav"/>
        <w:spacing w:line="240" w:lineRule="auto"/>
        <w:ind w:left="1418"/>
        <w:rPr>
          <w:sz w:val="18"/>
          <w:szCs w:val="18"/>
        </w:rPr>
      </w:pPr>
      <w:r w:rsidRPr="00F92AC2">
        <w:rPr>
          <w:sz w:val="18"/>
          <w:szCs w:val="18"/>
        </w:rPr>
        <w:t>o  Ve sloupci A – hodnoty jasu kanálu R</w:t>
      </w:r>
    </w:p>
    <w:p w:rsidR="00F92AC2" w:rsidRPr="00F92AC2" w:rsidRDefault="00F92AC2" w:rsidP="00F92AC2">
      <w:pPr>
        <w:pStyle w:val="Zhlav"/>
        <w:spacing w:line="240" w:lineRule="auto"/>
        <w:ind w:left="1418"/>
        <w:rPr>
          <w:sz w:val="18"/>
          <w:szCs w:val="18"/>
        </w:rPr>
      </w:pPr>
      <w:r w:rsidRPr="00F92AC2">
        <w:rPr>
          <w:sz w:val="18"/>
          <w:szCs w:val="18"/>
        </w:rPr>
        <w:t>o  Ve sloupci B – hodnoty jasu kanálu G</w:t>
      </w:r>
    </w:p>
    <w:p w:rsidR="00F92AC2" w:rsidRPr="00F92AC2" w:rsidRDefault="00F92AC2" w:rsidP="00F92AC2">
      <w:pPr>
        <w:pStyle w:val="Zhlav"/>
        <w:spacing w:line="240" w:lineRule="auto"/>
        <w:ind w:left="1418"/>
        <w:rPr>
          <w:sz w:val="18"/>
          <w:szCs w:val="18"/>
        </w:rPr>
      </w:pPr>
      <w:r w:rsidRPr="00F92AC2">
        <w:rPr>
          <w:sz w:val="18"/>
          <w:szCs w:val="18"/>
        </w:rPr>
        <w:t>o  Ve sloupci C – hodnoty jasu kanálu B</w:t>
      </w:r>
    </w:p>
    <w:p w:rsidR="00F92AC2" w:rsidRPr="00F92AC2" w:rsidRDefault="00F92AC2" w:rsidP="00F92AC2">
      <w:pPr>
        <w:pStyle w:val="Zhlav"/>
        <w:spacing w:line="240" w:lineRule="auto"/>
        <w:ind w:left="1418"/>
        <w:rPr>
          <w:sz w:val="18"/>
          <w:szCs w:val="18"/>
        </w:rPr>
      </w:pPr>
      <w:r w:rsidRPr="00F92AC2">
        <w:rPr>
          <w:sz w:val="18"/>
          <w:szCs w:val="18"/>
        </w:rPr>
        <w:t>o  Ve sloupci D – obsahy ploch pod křivkami v pořadí R, G, B</w:t>
      </w:r>
    </w:p>
    <w:p w:rsidR="00F92AC2" w:rsidRDefault="00F92AC2" w:rsidP="00F92AC2">
      <w:pPr>
        <w:pStyle w:val="Zhlav"/>
        <w:spacing w:line="240" w:lineRule="auto"/>
        <w:ind w:left="1418"/>
        <w:rPr>
          <w:sz w:val="18"/>
          <w:szCs w:val="18"/>
        </w:rPr>
      </w:pPr>
      <w:r w:rsidRPr="00F92AC2">
        <w:rPr>
          <w:sz w:val="18"/>
          <w:szCs w:val="18"/>
        </w:rPr>
        <w:t>o  Ve sloupci E – retenční faktor příslušné látky</w:t>
      </w:r>
    </w:p>
    <w:p w:rsidR="00F92AC2" w:rsidRDefault="00F92AC2" w:rsidP="00F92AC2">
      <w:pPr>
        <w:pStyle w:val="Zhlav"/>
        <w:spacing w:line="240" w:lineRule="auto"/>
        <w:ind w:left="720"/>
        <w:rPr>
          <w:sz w:val="18"/>
          <w:szCs w:val="18"/>
        </w:rPr>
      </w:pPr>
    </w:p>
    <w:p w:rsidR="00F92AC2" w:rsidRDefault="0064291B" w:rsidP="003E79EE">
      <w:pPr>
        <w:pStyle w:val="Zhlav"/>
        <w:spacing w:line="240" w:lineRule="auto"/>
        <w:ind w:left="720"/>
        <w:jc w:val="center"/>
        <w:rPr>
          <w:sz w:val="18"/>
          <w:szCs w:val="18"/>
        </w:rPr>
      </w:pPr>
      <w:r w:rsidRPr="00920A32">
        <w:rPr>
          <w:sz w:val="18"/>
          <w:szCs w:val="18"/>
        </w:rPr>
        <w:pict>
          <v:shape id="_x0000_i1040" type="#_x0000_t75" style="width:327pt;height:179pt">
            <v:imagedata r:id="rId23" o:title=""/>
          </v:shape>
        </w:pict>
      </w:r>
    </w:p>
    <w:p w:rsidR="00F92AC2" w:rsidRPr="00F92AC2" w:rsidRDefault="00F92AC2" w:rsidP="00F92AC2">
      <w:pPr>
        <w:pStyle w:val="Zhlav"/>
        <w:spacing w:line="240" w:lineRule="auto"/>
        <w:ind w:left="720"/>
        <w:rPr>
          <w:sz w:val="18"/>
          <w:szCs w:val="18"/>
        </w:rPr>
      </w:pPr>
      <w:r w:rsidRPr="00F92AC2">
        <w:rPr>
          <w:sz w:val="18"/>
          <w:szCs w:val="18"/>
        </w:rPr>
        <w:lastRenderedPageBreak/>
        <w:t xml:space="preserve">V případě analýzy </w:t>
      </w:r>
      <w:r w:rsidRPr="00D42124">
        <w:rPr>
          <w:b/>
          <w:i/>
          <w:sz w:val="18"/>
          <w:szCs w:val="18"/>
        </w:rPr>
        <w:t>v režimu Grayscale</w:t>
      </w:r>
      <w:r w:rsidRPr="00F92AC2">
        <w:rPr>
          <w:sz w:val="18"/>
          <w:szCs w:val="18"/>
        </w:rPr>
        <w:t xml:space="preserve"> je výstup následující:</w:t>
      </w:r>
    </w:p>
    <w:p w:rsidR="00F92AC2" w:rsidRPr="00F92AC2" w:rsidRDefault="00F92AC2" w:rsidP="00D42124">
      <w:pPr>
        <w:pStyle w:val="Zhlav"/>
        <w:spacing w:line="240" w:lineRule="auto"/>
        <w:ind w:left="1418"/>
        <w:rPr>
          <w:sz w:val="18"/>
          <w:szCs w:val="18"/>
        </w:rPr>
      </w:pPr>
      <w:r w:rsidRPr="00F92AC2">
        <w:rPr>
          <w:sz w:val="18"/>
          <w:szCs w:val="18"/>
        </w:rPr>
        <w:t>o  Ve sloupci A – hodnoty jasu šedi</w:t>
      </w:r>
    </w:p>
    <w:p w:rsidR="00F92AC2" w:rsidRPr="00F92AC2" w:rsidRDefault="00F92AC2" w:rsidP="00D42124">
      <w:pPr>
        <w:pStyle w:val="Zhlav"/>
        <w:spacing w:line="240" w:lineRule="auto"/>
        <w:ind w:left="1418"/>
        <w:rPr>
          <w:sz w:val="18"/>
          <w:szCs w:val="18"/>
        </w:rPr>
      </w:pPr>
      <w:r w:rsidRPr="00F92AC2">
        <w:rPr>
          <w:sz w:val="18"/>
          <w:szCs w:val="18"/>
        </w:rPr>
        <w:t>o  Ve sloupci B – obsah plochy pod křivkou</w:t>
      </w:r>
    </w:p>
    <w:p w:rsidR="00F92AC2" w:rsidRDefault="00F92AC2" w:rsidP="00D42124">
      <w:pPr>
        <w:pStyle w:val="Zhlav"/>
        <w:spacing w:line="240" w:lineRule="auto"/>
        <w:ind w:left="1418"/>
        <w:rPr>
          <w:sz w:val="18"/>
          <w:szCs w:val="18"/>
        </w:rPr>
      </w:pPr>
      <w:r w:rsidRPr="00F92AC2">
        <w:rPr>
          <w:sz w:val="18"/>
          <w:szCs w:val="18"/>
        </w:rPr>
        <w:t>o  Ve sloupci C – retenční faktor příslušné látky</w:t>
      </w:r>
    </w:p>
    <w:p w:rsidR="00F92AC2" w:rsidRDefault="00F92AC2" w:rsidP="00F92AC2">
      <w:pPr>
        <w:pStyle w:val="Zhlav"/>
        <w:spacing w:line="240" w:lineRule="auto"/>
        <w:ind w:left="720"/>
        <w:rPr>
          <w:sz w:val="18"/>
          <w:szCs w:val="18"/>
        </w:rPr>
      </w:pPr>
    </w:p>
    <w:p w:rsidR="00F92AC2" w:rsidRDefault="0064291B" w:rsidP="003E79EE">
      <w:pPr>
        <w:pStyle w:val="Zhlav"/>
        <w:spacing w:line="240" w:lineRule="auto"/>
        <w:ind w:left="720"/>
        <w:jc w:val="center"/>
        <w:rPr>
          <w:sz w:val="18"/>
          <w:szCs w:val="18"/>
        </w:rPr>
      </w:pPr>
      <w:r w:rsidRPr="00920A32">
        <w:rPr>
          <w:sz w:val="18"/>
          <w:szCs w:val="18"/>
        </w:rPr>
        <w:pict>
          <v:shape id="_x0000_i1041" type="#_x0000_t75" style="width:327.5pt;height:194.5pt">
            <v:imagedata r:id="rId24" o:title=""/>
          </v:shape>
        </w:pict>
      </w:r>
    </w:p>
    <w:p w:rsidR="00F92AC2" w:rsidRDefault="00F92AC2" w:rsidP="00F92AC2">
      <w:pPr>
        <w:pStyle w:val="Zhlav"/>
        <w:spacing w:line="240" w:lineRule="auto"/>
        <w:ind w:left="720"/>
        <w:rPr>
          <w:sz w:val="18"/>
          <w:szCs w:val="18"/>
        </w:rPr>
      </w:pPr>
    </w:p>
    <w:p w:rsidR="009638DE" w:rsidRDefault="009638DE" w:rsidP="009638DE">
      <w:pPr>
        <w:pStyle w:val="Zhlav"/>
        <w:spacing w:line="240" w:lineRule="auto"/>
        <w:rPr>
          <w:b/>
          <w:sz w:val="20"/>
        </w:rPr>
      </w:pPr>
      <w:r>
        <w:rPr>
          <w:b/>
          <w:sz w:val="20"/>
        </w:rPr>
        <w:t xml:space="preserve">3.3.         </w:t>
      </w:r>
      <w:r w:rsidR="003E79EE">
        <w:rPr>
          <w:b/>
          <w:sz w:val="20"/>
        </w:rPr>
        <w:t>VYHODNOCENÍ</w:t>
      </w:r>
      <w:r w:rsidRPr="009638DE">
        <w:rPr>
          <w:b/>
          <w:sz w:val="20"/>
        </w:rPr>
        <w:t xml:space="preserve"> </w:t>
      </w:r>
      <w:r w:rsidR="003E79EE">
        <w:rPr>
          <w:b/>
          <w:sz w:val="20"/>
        </w:rPr>
        <w:t>ANALÝZY A ZPRACOVÁNÍ</w:t>
      </w:r>
      <w:r>
        <w:rPr>
          <w:b/>
          <w:sz w:val="20"/>
        </w:rPr>
        <w:t xml:space="preserve"> </w:t>
      </w:r>
      <w:r w:rsidR="003E79EE">
        <w:rPr>
          <w:b/>
          <w:sz w:val="20"/>
        </w:rPr>
        <w:t>DAT DO</w:t>
      </w:r>
      <w:r>
        <w:rPr>
          <w:b/>
          <w:sz w:val="20"/>
        </w:rPr>
        <w:t xml:space="preserve"> </w:t>
      </w:r>
      <w:r w:rsidR="003E79EE">
        <w:rPr>
          <w:b/>
          <w:sz w:val="20"/>
        </w:rPr>
        <w:t>PROTOKOLU</w:t>
      </w:r>
    </w:p>
    <w:p w:rsidR="009638DE" w:rsidRDefault="009638DE" w:rsidP="00D42124">
      <w:pPr>
        <w:pStyle w:val="Zhlav"/>
        <w:spacing w:line="240" w:lineRule="auto"/>
        <w:ind w:left="720"/>
        <w:rPr>
          <w:b/>
          <w:sz w:val="20"/>
        </w:rPr>
      </w:pPr>
    </w:p>
    <w:p w:rsidR="003E79EE" w:rsidRDefault="00D42124" w:rsidP="003E79EE">
      <w:pPr>
        <w:pStyle w:val="Zhlav"/>
        <w:spacing w:line="240" w:lineRule="auto"/>
        <w:ind w:left="720"/>
        <w:rPr>
          <w:sz w:val="18"/>
          <w:szCs w:val="18"/>
        </w:rPr>
      </w:pPr>
      <w:r w:rsidRPr="00D42124">
        <w:rPr>
          <w:sz w:val="18"/>
          <w:szCs w:val="18"/>
        </w:rPr>
        <w:t xml:space="preserve">Každou  skvrnu  analyzujeme  </w:t>
      </w:r>
      <w:r w:rsidR="003E79EE" w:rsidRPr="009638DE">
        <w:rPr>
          <w:sz w:val="18"/>
          <w:szCs w:val="18"/>
        </w:rPr>
        <w:t>3</w:t>
      </w:r>
      <w:r w:rsidR="003E79EE" w:rsidRPr="009638DE">
        <w:rPr>
          <w:sz w:val="18"/>
          <w:szCs w:val="18"/>
        </w:rPr>
        <w:sym w:font="Symbol" w:char="F0B4"/>
      </w:r>
      <w:r w:rsidRPr="00D42124">
        <w:rPr>
          <w:sz w:val="18"/>
          <w:szCs w:val="18"/>
        </w:rPr>
        <w:t>,  a  to  z důvodu  subjektivního  označení  středu  skvrny  a hranic  píku.</w:t>
      </w:r>
    </w:p>
    <w:p w:rsidR="003E79EE" w:rsidRPr="00B82FEB" w:rsidRDefault="003E79EE" w:rsidP="003E79EE">
      <w:pPr>
        <w:pStyle w:val="Zhlav"/>
        <w:spacing w:line="240" w:lineRule="auto"/>
        <w:ind w:left="720"/>
        <w:rPr>
          <w:b/>
          <w:sz w:val="18"/>
          <w:szCs w:val="18"/>
        </w:rPr>
      </w:pPr>
    </w:p>
    <w:p w:rsidR="00B82FEB" w:rsidRDefault="003E79EE" w:rsidP="003E79EE">
      <w:pPr>
        <w:pStyle w:val="Zhlav"/>
        <w:spacing w:line="240" w:lineRule="auto"/>
        <w:ind w:left="720"/>
        <w:rPr>
          <w:b/>
          <w:sz w:val="18"/>
          <w:szCs w:val="18"/>
        </w:rPr>
      </w:pPr>
      <w:r w:rsidRPr="00B82FEB">
        <w:rPr>
          <w:b/>
          <w:sz w:val="18"/>
          <w:szCs w:val="18"/>
        </w:rPr>
        <w:t xml:space="preserve">1.    Analýzu provedeme v režimu RGB a Grayscale, výsledky mezi sebou porovnáme, uvedeme retenční </w:t>
      </w:r>
    </w:p>
    <w:p w:rsidR="003E79EE" w:rsidRPr="00B82FEB" w:rsidRDefault="00B82FEB" w:rsidP="003E79EE">
      <w:pPr>
        <w:pStyle w:val="Zhlav"/>
        <w:spacing w:line="240" w:lineRule="auto"/>
        <w:ind w:left="720"/>
        <w:rPr>
          <w:b/>
          <w:sz w:val="18"/>
          <w:szCs w:val="18"/>
        </w:rPr>
      </w:pPr>
      <w:r>
        <w:rPr>
          <w:b/>
          <w:sz w:val="18"/>
          <w:szCs w:val="18"/>
        </w:rPr>
        <w:t xml:space="preserve">       </w:t>
      </w:r>
      <w:r w:rsidR="003E79EE" w:rsidRPr="00B82FEB">
        <w:rPr>
          <w:b/>
          <w:sz w:val="18"/>
          <w:szCs w:val="18"/>
        </w:rPr>
        <w:t xml:space="preserve">faktor včetně intervalu spolehlivosti </w:t>
      </w:r>
    </w:p>
    <w:p w:rsidR="00B82FEB" w:rsidRDefault="003E79EE" w:rsidP="003E79EE">
      <w:pPr>
        <w:pStyle w:val="Zhlav"/>
        <w:spacing w:line="240" w:lineRule="auto"/>
        <w:ind w:left="720"/>
        <w:rPr>
          <w:b/>
          <w:sz w:val="18"/>
          <w:szCs w:val="18"/>
        </w:rPr>
      </w:pPr>
      <w:r w:rsidRPr="00B82FEB">
        <w:rPr>
          <w:b/>
          <w:sz w:val="18"/>
          <w:szCs w:val="18"/>
        </w:rPr>
        <w:t xml:space="preserve">2.    Ze  získaných  dat  sestavíme  kalibrační  přímku  závislosti  obsahu  plochy  pod křivkou  (při  RGB  </w:t>
      </w:r>
    </w:p>
    <w:p w:rsidR="003E79EE" w:rsidRPr="00B82FEB" w:rsidRDefault="00B82FEB" w:rsidP="003E79EE">
      <w:pPr>
        <w:pStyle w:val="Zhlav"/>
        <w:spacing w:line="240" w:lineRule="auto"/>
        <w:ind w:left="720"/>
        <w:rPr>
          <w:b/>
          <w:sz w:val="18"/>
          <w:szCs w:val="18"/>
        </w:rPr>
      </w:pPr>
      <w:r>
        <w:rPr>
          <w:b/>
          <w:sz w:val="18"/>
          <w:szCs w:val="18"/>
        </w:rPr>
        <w:t xml:space="preserve">       režimu </w:t>
      </w:r>
      <w:r w:rsidR="003E79EE" w:rsidRPr="00B82FEB">
        <w:rPr>
          <w:b/>
          <w:sz w:val="18"/>
          <w:szCs w:val="18"/>
        </w:rPr>
        <w:t xml:space="preserve">uvažujeme  sumu  obsahů  všech  tří  ploch)  na  koncentraci  zeleně brilantní. </w:t>
      </w:r>
    </w:p>
    <w:p w:rsidR="003E79EE" w:rsidRPr="00B82FEB" w:rsidRDefault="003E79EE" w:rsidP="003E79EE">
      <w:pPr>
        <w:pStyle w:val="Zhlav"/>
        <w:spacing w:line="240" w:lineRule="auto"/>
        <w:ind w:left="720"/>
        <w:rPr>
          <w:b/>
          <w:sz w:val="18"/>
          <w:szCs w:val="18"/>
        </w:rPr>
      </w:pPr>
      <w:r w:rsidRPr="00B82FEB">
        <w:rPr>
          <w:b/>
          <w:sz w:val="18"/>
          <w:szCs w:val="18"/>
        </w:rPr>
        <w:t xml:space="preserve">3.    Z rovnice kalibrační přímky vypočítáme obsah zeleně brilantní v neznámém vzorku včetně intervalu   </w:t>
      </w:r>
    </w:p>
    <w:p w:rsidR="003E79EE" w:rsidRDefault="003E79EE" w:rsidP="003E79EE">
      <w:pPr>
        <w:pStyle w:val="Zhlav"/>
        <w:spacing w:line="240" w:lineRule="auto"/>
        <w:ind w:left="720"/>
        <w:rPr>
          <w:b/>
          <w:sz w:val="18"/>
          <w:szCs w:val="18"/>
        </w:rPr>
      </w:pPr>
      <w:r w:rsidRPr="00B82FEB">
        <w:rPr>
          <w:b/>
          <w:sz w:val="18"/>
          <w:szCs w:val="18"/>
        </w:rPr>
        <w:t xml:space="preserve">       spolehlivosti.</w:t>
      </w:r>
    </w:p>
    <w:p w:rsidR="00B82FEB" w:rsidRDefault="00B82FEB" w:rsidP="003E79EE">
      <w:pPr>
        <w:pStyle w:val="Zhlav"/>
        <w:spacing w:line="240" w:lineRule="auto"/>
        <w:ind w:left="720"/>
        <w:rPr>
          <w:b/>
          <w:sz w:val="18"/>
          <w:szCs w:val="18"/>
        </w:rPr>
      </w:pPr>
      <w:r>
        <w:rPr>
          <w:b/>
          <w:sz w:val="18"/>
          <w:szCs w:val="18"/>
        </w:rPr>
        <w:t xml:space="preserve">4.    Diskutujeme separační chování analyzovaných látek ve vyvíjecích soustavách, zádrž stanovovaných </w:t>
      </w:r>
    </w:p>
    <w:p w:rsidR="00B82FEB" w:rsidRPr="00B82FEB" w:rsidRDefault="00B82FEB" w:rsidP="003E79EE">
      <w:pPr>
        <w:pStyle w:val="Zhlav"/>
        <w:spacing w:line="240" w:lineRule="auto"/>
        <w:ind w:left="720"/>
        <w:rPr>
          <w:b/>
          <w:sz w:val="18"/>
          <w:szCs w:val="18"/>
        </w:rPr>
      </w:pPr>
      <w:r>
        <w:rPr>
          <w:b/>
          <w:sz w:val="18"/>
          <w:szCs w:val="18"/>
        </w:rPr>
        <w:t xml:space="preserve">       látek v závislosti na jejich struktuře a zvoleném separačním systému)</w:t>
      </w:r>
    </w:p>
    <w:p w:rsidR="00D42124" w:rsidRDefault="003E79EE" w:rsidP="003E79EE">
      <w:pPr>
        <w:pStyle w:val="Zhlav"/>
        <w:spacing w:line="240" w:lineRule="auto"/>
        <w:ind w:left="720"/>
        <w:rPr>
          <w:sz w:val="20"/>
        </w:rPr>
      </w:pPr>
      <w:r>
        <w:rPr>
          <w:sz w:val="20"/>
        </w:rPr>
        <w:t xml:space="preserve"> </w:t>
      </w:r>
    </w:p>
    <w:p w:rsidR="003E79EE" w:rsidRDefault="003E79EE">
      <w:pPr>
        <w:pStyle w:val="Nadpis1"/>
        <w:spacing w:before="0" w:after="0"/>
        <w:rPr>
          <w:rFonts w:ascii="Times New Roman" w:hAnsi="Times New Roman"/>
          <w:bCs/>
          <w:caps/>
          <w:sz w:val="24"/>
          <w:szCs w:val="40"/>
        </w:rPr>
      </w:pPr>
    </w:p>
    <w:p w:rsidR="00442A2A" w:rsidRPr="00B82FEB" w:rsidRDefault="009E715A">
      <w:pPr>
        <w:pStyle w:val="Nadpis1"/>
        <w:spacing w:before="0" w:after="0"/>
        <w:rPr>
          <w:rFonts w:ascii="Times New Roman" w:hAnsi="Times New Roman"/>
          <w:bCs/>
          <w:caps/>
          <w:sz w:val="22"/>
          <w:szCs w:val="22"/>
        </w:rPr>
      </w:pPr>
      <w:r w:rsidRPr="00B82FEB">
        <w:rPr>
          <w:rFonts w:ascii="Times New Roman" w:hAnsi="Times New Roman"/>
          <w:bCs/>
          <w:caps/>
          <w:sz w:val="22"/>
          <w:szCs w:val="22"/>
        </w:rPr>
        <w:t xml:space="preserve">Úloha </w:t>
      </w:r>
      <w:r w:rsidRPr="00B82FEB">
        <w:rPr>
          <w:rFonts w:ascii="Times New Roman" w:hAnsi="Times New Roman"/>
          <w:bCs/>
          <w:sz w:val="22"/>
          <w:szCs w:val="22"/>
        </w:rPr>
        <w:t>č</w:t>
      </w:r>
      <w:r w:rsidRPr="00B82FEB">
        <w:rPr>
          <w:rFonts w:ascii="Times New Roman" w:hAnsi="Times New Roman"/>
          <w:bCs/>
          <w:caps/>
          <w:sz w:val="22"/>
          <w:szCs w:val="22"/>
        </w:rPr>
        <w:t>. 4</w:t>
      </w:r>
    </w:p>
    <w:p w:rsidR="00442A2A" w:rsidRDefault="00442A2A">
      <w:pPr>
        <w:spacing w:line="240" w:lineRule="auto"/>
        <w:rPr>
          <w:sz w:val="12"/>
          <w:szCs w:val="12"/>
        </w:rPr>
      </w:pPr>
    </w:p>
    <w:p w:rsidR="00442A2A" w:rsidRPr="00B82FEB" w:rsidRDefault="009E715A">
      <w:pPr>
        <w:pStyle w:val="Nadpis1"/>
        <w:rPr>
          <w:rFonts w:ascii="Times New Roman" w:hAnsi="Times New Roman"/>
          <w:caps/>
          <w:szCs w:val="28"/>
        </w:rPr>
      </w:pPr>
      <w:r w:rsidRPr="00B82FEB">
        <w:rPr>
          <w:rFonts w:ascii="Times New Roman" w:hAnsi="Times New Roman"/>
          <w:caps/>
          <w:szCs w:val="28"/>
        </w:rPr>
        <w:t xml:space="preserve">stanovení acetonu POMOCÍ plynové rozdělovací chromatografie </w:t>
      </w:r>
    </w:p>
    <w:p w:rsidR="00442A2A" w:rsidRDefault="009E715A">
      <w:pPr>
        <w:spacing w:line="240" w:lineRule="auto"/>
        <w:jc w:val="center"/>
        <w:rPr>
          <w:b/>
          <w:sz w:val="52"/>
          <w:szCs w:val="52"/>
          <w:u w:val="single"/>
        </w:rPr>
      </w:pPr>
      <w:r>
        <w:rPr>
          <w:b/>
          <w:sz w:val="36"/>
        </w:rPr>
        <w:t xml:space="preserve">   </w:t>
      </w:r>
    </w:p>
    <w:p w:rsidR="00442A2A" w:rsidRDefault="009E715A">
      <w:pPr>
        <w:spacing w:line="240" w:lineRule="auto"/>
        <w:ind w:left="720"/>
        <w:rPr>
          <w:b/>
          <w:bCs/>
          <w:caps/>
          <w:sz w:val="20"/>
        </w:rPr>
      </w:pPr>
      <w:r>
        <w:rPr>
          <w:b/>
          <w:bCs/>
          <w:caps/>
          <w:sz w:val="20"/>
        </w:rPr>
        <w:t>PŘÍPRAVA VZORKU PRO URČENÍ LIMITU DETEKCE</w:t>
      </w:r>
    </w:p>
    <w:p w:rsidR="00442A2A" w:rsidRDefault="00442A2A">
      <w:pPr>
        <w:spacing w:line="240" w:lineRule="auto"/>
        <w:ind w:left="720"/>
        <w:rPr>
          <w:b/>
          <w:bCs/>
          <w:caps/>
          <w:sz w:val="20"/>
        </w:rPr>
      </w:pPr>
    </w:p>
    <w:p w:rsidR="00442A2A" w:rsidRDefault="009E715A">
      <w:pPr>
        <w:spacing w:line="240" w:lineRule="auto"/>
        <w:ind w:left="720"/>
        <w:rPr>
          <w:sz w:val="20"/>
        </w:rPr>
      </w:pPr>
      <w:r>
        <w:rPr>
          <w:sz w:val="20"/>
        </w:rPr>
        <w:t>Vzorek acetonu naředíme tak, aby byl v jednom chromatogramu měřitelný šum pozadí i signál vzorku, tj. 100 000</w:t>
      </w:r>
      <w:r>
        <w:rPr>
          <w:sz w:val="20"/>
        </w:rPr>
        <w:sym w:font="Symbol" w:char="F0B4"/>
      </w:r>
      <w:r>
        <w:rPr>
          <w:sz w:val="20"/>
        </w:rPr>
        <w:t>.</w:t>
      </w:r>
    </w:p>
    <w:p w:rsidR="00442A2A" w:rsidRDefault="00442A2A">
      <w:pPr>
        <w:spacing w:line="240" w:lineRule="auto"/>
        <w:ind w:left="720"/>
        <w:rPr>
          <w:b/>
          <w:bCs/>
          <w:caps/>
          <w:sz w:val="20"/>
        </w:rPr>
      </w:pPr>
    </w:p>
    <w:p w:rsidR="00442A2A" w:rsidRDefault="009E715A">
      <w:pPr>
        <w:spacing w:line="240" w:lineRule="auto"/>
        <w:ind w:left="720"/>
        <w:rPr>
          <w:b/>
          <w:bCs/>
          <w:caps/>
          <w:sz w:val="20"/>
        </w:rPr>
      </w:pPr>
      <w:r>
        <w:rPr>
          <w:b/>
          <w:bCs/>
          <w:caps/>
          <w:sz w:val="20"/>
        </w:rPr>
        <w:t>PŘÍPRAVA NEZNÁMÉHO VZORKU PRO METODU KALIBRAČNÍ KŘIVKY</w:t>
      </w:r>
    </w:p>
    <w:p w:rsidR="00442A2A" w:rsidRDefault="00442A2A">
      <w:pPr>
        <w:spacing w:line="240" w:lineRule="auto"/>
        <w:ind w:left="720"/>
        <w:rPr>
          <w:b/>
          <w:bCs/>
          <w:caps/>
          <w:sz w:val="20"/>
        </w:rPr>
      </w:pPr>
    </w:p>
    <w:p w:rsidR="00442A2A" w:rsidRDefault="009E715A">
      <w:pPr>
        <w:spacing w:line="240" w:lineRule="auto"/>
        <w:ind w:left="720"/>
        <w:rPr>
          <w:sz w:val="20"/>
        </w:rPr>
      </w:pPr>
      <w:r>
        <w:rPr>
          <w:sz w:val="20"/>
        </w:rPr>
        <w:t>Vzorek rozpouštědla zředíme 100</w:t>
      </w:r>
      <w:r>
        <w:rPr>
          <w:sz w:val="20"/>
        </w:rPr>
        <w:sym w:font="Symbol" w:char="F0B4"/>
      </w:r>
      <w:r>
        <w:rPr>
          <w:sz w:val="20"/>
        </w:rPr>
        <w:t xml:space="preserve"> do 10ml odměrné baňky a baňku doplníme destilovanou vodou po rysku. Roztok odplyníme v ultrazvukové lázni po dobu 10 minut. Pokud bude odezva signálu vzorku příliš nízká, příp.vysoká, je potřeba vzorek vhodným způsobem (ředěním) dále upravit.</w:t>
      </w:r>
    </w:p>
    <w:p w:rsidR="00442A2A" w:rsidRDefault="00442A2A">
      <w:pPr>
        <w:spacing w:line="240" w:lineRule="auto"/>
        <w:ind w:left="720"/>
        <w:rPr>
          <w:b/>
          <w:bCs/>
          <w:caps/>
          <w:sz w:val="20"/>
        </w:rPr>
      </w:pPr>
    </w:p>
    <w:p w:rsidR="00442A2A" w:rsidRDefault="009E715A">
      <w:pPr>
        <w:keepNext/>
        <w:spacing w:line="240" w:lineRule="auto"/>
        <w:ind w:left="709"/>
        <w:rPr>
          <w:sz w:val="20"/>
        </w:rPr>
      </w:pPr>
      <w:r>
        <w:rPr>
          <w:b/>
          <w:bCs/>
          <w:caps/>
          <w:sz w:val="20"/>
        </w:rPr>
        <w:t>PŘÍPRAVA NEZNÁMÉHO VZORKU pro METODU PŘÍDAVKU STANDARDU</w:t>
      </w:r>
      <w:r>
        <w:rPr>
          <w:sz w:val="20"/>
        </w:rPr>
        <w:t xml:space="preserve"> </w:t>
      </w:r>
    </w:p>
    <w:p w:rsidR="00442A2A" w:rsidRDefault="00442A2A">
      <w:pPr>
        <w:keepNext/>
        <w:spacing w:line="240" w:lineRule="auto"/>
        <w:ind w:left="709"/>
        <w:rPr>
          <w:sz w:val="20"/>
        </w:rPr>
      </w:pPr>
    </w:p>
    <w:p w:rsidR="00B82FEB" w:rsidRDefault="009E715A" w:rsidP="00B82FEB">
      <w:pPr>
        <w:spacing w:line="240" w:lineRule="auto"/>
        <w:ind w:left="720"/>
        <w:rPr>
          <w:sz w:val="20"/>
        </w:rPr>
      </w:pPr>
      <w:r>
        <w:rPr>
          <w:sz w:val="20"/>
        </w:rPr>
        <w:t>Do 10ml odměrné napipetujeme 100 µl neznámého vzorku, přidáme 20 µl acetonu a baňku doplníme destilovanou vodou po rysku. Roztok odplyníme v ultrazvukové lázni po dobu 10 minut</w:t>
      </w:r>
      <w:r>
        <w:t>.</w:t>
      </w:r>
      <w:r>
        <w:rPr>
          <w:sz w:val="20"/>
        </w:rPr>
        <w:t xml:space="preserve"> </w:t>
      </w:r>
      <w:r w:rsidR="00B82FEB">
        <w:rPr>
          <w:sz w:val="20"/>
        </w:rPr>
        <w:t>Pokud bude odezva signálu vzorku příliš nízká, příp.vysoká, je potřeba vzorek vhodným způsobem (ředěním) dále upravit.</w:t>
      </w:r>
    </w:p>
    <w:p w:rsidR="00442A2A" w:rsidRPr="007F1D6C" w:rsidRDefault="009E715A">
      <w:pPr>
        <w:pStyle w:val="Nadpis1"/>
        <w:spacing w:before="0" w:after="120" w:line="240" w:lineRule="auto"/>
        <w:rPr>
          <w:rFonts w:ascii="Times New Roman" w:hAnsi="Times New Roman"/>
          <w:bCs/>
          <w:caps/>
          <w:sz w:val="22"/>
          <w:szCs w:val="22"/>
        </w:rPr>
      </w:pPr>
      <w:r w:rsidRPr="007F1D6C">
        <w:rPr>
          <w:rFonts w:ascii="Times New Roman" w:hAnsi="Times New Roman"/>
          <w:bCs/>
          <w:caps/>
          <w:sz w:val="22"/>
          <w:szCs w:val="22"/>
        </w:rPr>
        <w:lastRenderedPageBreak/>
        <w:t xml:space="preserve">Úloha </w:t>
      </w:r>
      <w:r w:rsidRPr="007F1D6C">
        <w:rPr>
          <w:rFonts w:ascii="Times New Roman" w:hAnsi="Times New Roman"/>
          <w:bCs/>
          <w:sz w:val="22"/>
          <w:szCs w:val="22"/>
        </w:rPr>
        <w:t>č</w:t>
      </w:r>
      <w:r w:rsidRPr="007F1D6C">
        <w:rPr>
          <w:rFonts w:ascii="Times New Roman" w:hAnsi="Times New Roman"/>
          <w:bCs/>
          <w:caps/>
          <w:sz w:val="22"/>
          <w:szCs w:val="22"/>
        </w:rPr>
        <w:t>. 7</w:t>
      </w:r>
    </w:p>
    <w:p w:rsidR="00442A2A" w:rsidRDefault="00442A2A">
      <w:pPr>
        <w:spacing w:line="240" w:lineRule="auto"/>
        <w:rPr>
          <w:sz w:val="12"/>
          <w:szCs w:val="12"/>
        </w:rPr>
      </w:pPr>
    </w:p>
    <w:p w:rsidR="00442A2A" w:rsidRPr="007F1D6C" w:rsidRDefault="009E715A">
      <w:pPr>
        <w:pStyle w:val="Nadpis1"/>
        <w:spacing w:before="0" w:after="0" w:line="240" w:lineRule="auto"/>
        <w:rPr>
          <w:caps/>
          <w:szCs w:val="28"/>
        </w:rPr>
      </w:pPr>
      <w:r w:rsidRPr="007F1D6C">
        <w:rPr>
          <w:rFonts w:ascii="Times New Roman" w:hAnsi="Times New Roman"/>
          <w:caps/>
          <w:szCs w:val="28"/>
        </w:rPr>
        <w:t xml:space="preserve">stanovení mědi POMOCÍ Atomové absorpční spektrometrie </w:t>
      </w:r>
    </w:p>
    <w:p w:rsidR="00442A2A" w:rsidRPr="007F1D6C" w:rsidRDefault="00442A2A">
      <w:pPr>
        <w:ind w:left="720"/>
        <w:jc w:val="center"/>
        <w:rPr>
          <w:sz w:val="28"/>
          <w:szCs w:val="28"/>
        </w:rPr>
      </w:pPr>
    </w:p>
    <w:p w:rsidR="00442A2A" w:rsidRPr="007F1D6C" w:rsidRDefault="009E715A">
      <w:pPr>
        <w:autoSpaceDE w:val="0"/>
        <w:autoSpaceDN w:val="0"/>
        <w:adjustRightInd w:val="0"/>
        <w:spacing w:line="240" w:lineRule="auto"/>
        <w:rPr>
          <w:sz w:val="20"/>
        </w:rPr>
      </w:pPr>
      <w:r w:rsidRPr="007F1D6C">
        <w:rPr>
          <w:b/>
          <w:sz w:val="20"/>
        </w:rPr>
        <w:t xml:space="preserve">7.2.4.    </w:t>
      </w:r>
      <w:r w:rsidR="00602082" w:rsidRPr="007F1D6C">
        <w:rPr>
          <w:b/>
          <w:caps/>
          <w:sz w:val="20"/>
        </w:rPr>
        <w:t>PŘÍPRAVA PRACOVNÍCH ROZTOKŮ</w:t>
      </w:r>
    </w:p>
    <w:p w:rsidR="00442A2A" w:rsidRDefault="00442A2A">
      <w:pPr>
        <w:keepNext/>
        <w:spacing w:line="240" w:lineRule="auto"/>
        <w:rPr>
          <w:b/>
          <w:sz w:val="22"/>
          <w:szCs w:val="22"/>
        </w:rPr>
      </w:pPr>
    </w:p>
    <w:p w:rsidR="00442A2A" w:rsidRPr="007F1D6C" w:rsidRDefault="006152A0">
      <w:pPr>
        <w:spacing w:line="240" w:lineRule="auto"/>
        <w:ind w:left="709"/>
        <w:rPr>
          <w:sz w:val="18"/>
          <w:szCs w:val="18"/>
        </w:rPr>
      </w:pPr>
      <w:r w:rsidRPr="007F1D6C">
        <w:rPr>
          <w:b/>
          <w:sz w:val="18"/>
          <w:szCs w:val="18"/>
        </w:rPr>
        <w:t>Pracovní roztok</w:t>
      </w:r>
      <w:r w:rsidR="003B4DB1" w:rsidRPr="007F1D6C">
        <w:rPr>
          <w:b/>
          <w:sz w:val="18"/>
          <w:szCs w:val="18"/>
        </w:rPr>
        <w:t xml:space="preserve"> I:</w:t>
      </w:r>
      <w:r w:rsidR="009E715A" w:rsidRPr="007F1D6C">
        <w:rPr>
          <w:sz w:val="18"/>
          <w:szCs w:val="18"/>
        </w:rPr>
        <w:t xml:space="preserve"> Do 100ml odměrné baňky připravíme ze zásobníh</w:t>
      </w:r>
      <w:r w:rsidR="00866D90" w:rsidRPr="007F1D6C">
        <w:rPr>
          <w:sz w:val="18"/>
          <w:szCs w:val="18"/>
        </w:rPr>
        <w:t>o roztoku mědi o koncentraci 1 g·</w:t>
      </w:r>
      <w:r w:rsidR="009E715A" w:rsidRPr="007F1D6C">
        <w:rPr>
          <w:sz w:val="18"/>
          <w:szCs w:val="18"/>
        </w:rPr>
        <w:t>l</w:t>
      </w:r>
      <w:r w:rsidR="009E715A" w:rsidRPr="007F1D6C">
        <w:rPr>
          <w:sz w:val="18"/>
          <w:szCs w:val="18"/>
          <w:vertAlign w:val="superscript"/>
        </w:rPr>
        <w:t>-1</w:t>
      </w:r>
      <w:r w:rsidR="009E715A" w:rsidRPr="007F1D6C">
        <w:rPr>
          <w:sz w:val="18"/>
          <w:szCs w:val="18"/>
        </w:rPr>
        <w:t xml:space="preserve"> pracovní roztok mědi (CuSO</w:t>
      </w:r>
      <w:r w:rsidR="009E715A" w:rsidRPr="007F1D6C">
        <w:rPr>
          <w:sz w:val="18"/>
          <w:szCs w:val="18"/>
          <w:vertAlign w:val="subscript"/>
        </w:rPr>
        <w:t>4</w:t>
      </w:r>
      <w:r w:rsidR="009E715A" w:rsidRPr="007F1D6C">
        <w:rPr>
          <w:sz w:val="18"/>
          <w:szCs w:val="18"/>
        </w:rPr>
        <w:t>·5H</w:t>
      </w:r>
      <w:r w:rsidR="009E715A" w:rsidRPr="007F1D6C">
        <w:rPr>
          <w:sz w:val="18"/>
          <w:szCs w:val="18"/>
          <w:vertAlign w:val="subscript"/>
        </w:rPr>
        <w:t>2</w:t>
      </w:r>
      <w:r w:rsidR="009E715A" w:rsidRPr="007F1D6C">
        <w:rPr>
          <w:sz w:val="18"/>
          <w:szCs w:val="18"/>
        </w:rPr>
        <w:t>O, příp. Cu(NO</w:t>
      </w:r>
      <w:r w:rsidR="009E715A" w:rsidRPr="007F1D6C">
        <w:rPr>
          <w:sz w:val="18"/>
          <w:szCs w:val="18"/>
          <w:vertAlign w:val="subscript"/>
        </w:rPr>
        <w:t>3</w:t>
      </w:r>
      <w:r w:rsidR="009E715A" w:rsidRPr="007F1D6C">
        <w:rPr>
          <w:sz w:val="18"/>
          <w:szCs w:val="18"/>
        </w:rPr>
        <w:t>)</w:t>
      </w:r>
      <w:r w:rsidR="009E715A" w:rsidRPr="007F1D6C">
        <w:rPr>
          <w:sz w:val="18"/>
          <w:szCs w:val="18"/>
          <w:vertAlign w:val="subscript"/>
        </w:rPr>
        <w:t>2</w:t>
      </w:r>
      <w:r w:rsidR="009E715A" w:rsidRPr="007F1D6C">
        <w:rPr>
          <w:sz w:val="18"/>
          <w:szCs w:val="18"/>
        </w:rPr>
        <w:t>·3H</w:t>
      </w:r>
      <w:r w:rsidR="009E715A" w:rsidRPr="007F1D6C">
        <w:rPr>
          <w:sz w:val="18"/>
          <w:szCs w:val="18"/>
          <w:vertAlign w:val="subscript"/>
        </w:rPr>
        <w:t>2</w:t>
      </w:r>
      <w:r w:rsidR="00866D90" w:rsidRPr="007F1D6C">
        <w:rPr>
          <w:sz w:val="18"/>
          <w:szCs w:val="18"/>
        </w:rPr>
        <w:t>O) o koncentraci 0,</w:t>
      </w:r>
      <w:r w:rsidRPr="007F1D6C">
        <w:rPr>
          <w:sz w:val="18"/>
          <w:szCs w:val="18"/>
        </w:rPr>
        <w:t xml:space="preserve">1 </w:t>
      </w:r>
      <w:r w:rsidR="00866D90" w:rsidRPr="007F1D6C">
        <w:rPr>
          <w:sz w:val="18"/>
          <w:szCs w:val="18"/>
        </w:rPr>
        <w:t>g·</w:t>
      </w:r>
      <w:r w:rsidR="009E715A" w:rsidRPr="007F1D6C">
        <w:rPr>
          <w:sz w:val="18"/>
          <w:szCs w:val="18"/>
        </w:rPr>
        <w:t>l</w:t>
      </w:r>
      <w:r w:rsidR="009E715A" w:rsidRPr="007F1D6C">
        <w:rPr>
          <w:sz w:val="18"/>
          <w:szCs w:val="18"/>
          <w:vertAlign w:val="superscript"/>
        </w:rPr>
        <w:t>-1</w:t>
      </w:r>
      <w:r w:rsidR="00EB0F56">
        <w:rPr>
          <w:sz w:val="18"/>
          <w:szCs w:val="18"/>
        </w:rPr>
        <w:t xml:space="preserve"> (doplnit H</w:t>
      </w:r>
      <w:r w:rsidR="00EB0F56">
        <w:rPr>
          <w:sz w:val="18"/>
          <w:szCs w:val="18"/>
          <w:vertAlign w:val="subscript"/>
        </w:rPr>
        <w:t>2</w:t>
      </w:r>
      <w:r w:rsidR="00EB0F56">
        <w:rPr>
          <w:sz w:val="18"/>
          <w:szCs w:val="18"/>
        </w:rPr>
        <w:t>O)</w:t>
      </w:r>
      <w:r w:rsidR="009E715A" w:rsidRPr="007F1D6C">
        <w:rPr>
          <w:sz w:val="18"/>
          <w:szCs w:val="18"/>
        </w:rPr>
        <w:t xml:space="preserve">. </w:t>
      </w:r>
    </w:p>
    <w:p w:rsidR="003B4DB1" w:rsidRPr="007F1D6C" w:rsidRDefault="003B4DB1">
      <w:pPr>
        <w:spacing w:line="240" w:lineRule="auto"/>
        <w:ind w:left="709"/>
        <w:rPr>
          <w:sz w:val="18"/>
          <w:szCs w:val="18"/>
        </w:rPr>
      </w:pPr>
    </w:p>
    <w:p w:rsidR="003B4DB1" w:rsidRPr="007F1D6C" w:rsidRDefault="003B4DB1">
      <w:pPr>
        <w:spacing w:line="240" w:lineRule="auto"/>
        <w:ind w:left="709"/>
        <w:rPr>
          <w:sz w:val="18"/>
          <w:szCs w:val="18"/>
        </w:rPr>
      </w:pPr>
      <w:r w:rsidRPr="007F1D6C">
        <w:rPr>
          <w:b/>
          <w:sz w:val="18"/>
          <w:szCs w:val="18"/>
        </w:rPr>
        <w:t>Pracovní roztok II:</w:t>
      </w:r>
      <w:r w:rsidRPr="007F1D6C">
        <w:rPr>
          <w:sz w:val="18"/>
          <w:szCs w:val="18"/>
        </w:rPr>
        <w:t xml:space="preserve"> Do 100ml odměrné baňky připravíme navážením 1% KCl</w:t>
      </w:r>
      <w:r w:rsidR="00EB0F56">
        <w:rPr>
          <w:sz w:val="18"/>
          <w:szCs w:val="18"/>
        </w:rPr>
        <w:t xml:space="preserve"> (doplnit H</w:t>
      </w:r>
      <w:r w:rsidR="00EB0F56">
        <w:rPr>
          <w:sz w:val="18"/>
          <w:szCs w:val="18"/>
          <w:vertAlign w:val="subscript"/>
        </w:rPr>
        <w:t>2</w:t>
      </w:r>
      <w:r w:rsidR="00EB0F56">
        <w:rPr>
          <w:sz w:val="18"/>
          <w:szCs w:val="18"/>
        </w:rPr>
        <w:t>O)</w:t>
      </w:r>
      <w:r w:rsidRPr="007F1D6C">
        <w:rPr>
          <w:sz w:val="18"/>
          <w:szCs w:val="18"/>
        </w:rPr>
        <w:t>.</w:t>
      </w:r>
    </w:p>
    <w:p w:rsidR="00442A2A" w:rsidRPr="007F1D6C" w:rsidRDefault="00442A2A">
      <w:pPr>
        <w:spacing w:line="240" w:lineRule="auto"/>
        <w:rPr>
          <w:sz w:val="18"/>
          <w:szCs w:val="18"/>
        </w:rPr>
      </w:pPr>
    </w:p>
    <w:p w:rsidR="00442A2A" w:rsidRPr="007F1D6C" w:rsidRDefault="009E715A">
      <w:pPr>
        <w:spacing w:line="240" w:lineRule="auto"/>
        <w:ind w:firstLine="708"/>
        <w:rPr>
          <w:sz w:val="18"/>
          <w:szCs w:val="18"/>
        </w:rPr>
      </w:pPr>
      <w:r w:rsidRPr="007F1D6C">
        <w:rPr>
          <w:b/>
          <w:sz w:val="18"/>
          <w:szCs w:val="18"/>
        </w:rPr>
        <w:t>Slepý pokus</w:t>
      </w:r>
      <w:r w:rsidR="003B4DB1" w:rsidRPr="007F1D6C">
        <w:rPr>
          <w:b/>
          <w:sz w:val="18"/>
          <w:szCs w:val="18"/>
        </w:rPr>
        <w:t xml:space="preserve"> </w:t>
      </w:r>
      <w:r w:rsidR="003B4DB1" w:rsidRPr="007F1D6C">
        <w:rPr>
          <w:sz w:val="18"/>
          <w:szCs w:val="18"/>
        </w:rPr>
        <w:t>(blank)</w:t>
      </w:r>
      <w:r w:rsidR="003B4DB1" w:rsidRPr="007F1D6C">
        <w:rPr>
          <w:b/>
          <w:sz w:val="18"/>
          <w:szCs w:val="18"/>
        </w:rPr>
        <w:t>:</w:t>
      </w:r>
      <w:r w:rsidRPr="007F1D6C">
        <w:rPr>
          <w:sz w:val="18"/>
          <w:szCs w:val="18"/>
        </w:rPr>
        <w:t xml:space="preserve"> </w:t>
      </w:r>
      <w:r w:rsidR="003B4DB1" w:rsidRPr="007F1D6C">
        <w:rPr>
          <w:sz w:val="18"/>
          <w:szCs w:val="18"/>
        </w:rPr>
        <w:t>1% HNO</w:t>
      </w:r>
      <w:r w:rsidR="003B4DB1" w:rsidRPr="007F1D6C">
        <w:rPr>
          <w:sz w:val="18"/>
          <w:szCs w:val="18"/>
          <w:vertAlign w:val="subscript"/>
        </w:rPr>
        <w:t>3</w:t>
      </w:r>
      <w:r w:rsidRPr="007F1D6C">
        <w:rPr>
          <w:sz w:val="18"/>
          <w:szCs w:val="18"/>
        </w:rPr>
        <w:t xml:space="preserve"> </w:t>
      </w:r>
    </w:p>
    <w:p w:rsidR="00442A2A" w:rsidRPr="007F1D6C" w:rsidRDefault="00442A2A">
      <w:pPr>
        <w:spacing w:line="240" w:lineRule="auto"/>
        <w:ind w:firstLine="708"/>
        <w:rPr>
          <w:sz w:val="18"/>
          <w:szCs w:val="18"/>
        </w:rPr>
      </w:pPr>
    </w:p>
    <w:p w:rsidR="00602082" w:rsidRDefault="009E715A">
      <w:pPr>
        <w:keepNext/>
        <w:spacing w:line="240" w:lineRule="auto"/>
        <w:ind w:left="709"/>
        <w:rPr>
          <w:bCs/>
          <w:sz w:val="18"/>
          <w:szCs w:val="18"/>
        </w:rPr>
      </w:pPr>
      <w:r w:rsidRPr="007F1D6C">
        <w:rPr>
          <w:b/>
          <w:bCs/>
          <w:sz w:val="18"/>
          <w:szCs w:val="18"/>
        </w:rPr>
        <w:t>Vzorek vína.</w:t>
      </w:r>
      <w:r w:rsidRPr="007F1D6C">
        <w:rPr>
          <w:bCs/>
          <w:sz w:val="18"/>
          <w:szCs w:val="18"/>
        </w:rPr>
        <w:t xml:space="preserve"> Vzorek vína </w:t>
      </w:r>
      <w:r w:rsidR="00602082" w:rsidRPr="007F1D6C">
        <w:rPr>
          <w:bCs/>
          <w:sz w:val="18"/>
          <w:szCs w:val="18"/>
        </w:rPr>
        <w:t>zahřejeme na cca 80</w:t>
      </w:r>
      <w:r w:rsidR="00602082" w:rsidRPr="007F1D6C">
        <w:rPr>
          <w:bCs/>
          <w:sz w:val="18"/>
          <w:szCs w:val="18"/>
        </w:rPr>
        <w:sym w:font="Symbol" w:char="F0B0"/>
      </w:r>
      <w:r w:rsidR="00602082" w:rsidRPr="007F1D6C">
        <w:rPr>
          <w:bCs/>
          <w:sz w:val="18"/>
          <w:szCs w:val="18"/>
        </w:rPr>
        <w:t xml:space="preserve">C, poté ochladíme na laboratorní teplotu. </w:t>
      </w:r>
    </w:p>
    <w:p w:rsidR="007F1D6C" w:rsidRPr="007F1D6C" w:rsidRDefault="007F1D6C">
      <w:pPr>
        <w:keepNext/>
        <w:spacing w:line="240" w:lineRule="auto"/>
        <w:ind w:left="709"/>
        <w:rPr>
          <w:bCs/>
          <w:sz w:val="18"/>
          <w:szCs w:val="18"/>
        </w:rPr>
      </w:pPr>
    </w:p>
    <w:p w:rsidR="00602082" w:rsidRDefault="00602082">
      <w:pPr>
        <w:keepNext/>
        <w:spacing w:line="240" w:lineRule="auto"/>
        <w:ind w:left="709"/>
        <w:rPr>
          <w:bCs/>
          <w:sz w:val="20"/>
        </w:rPr>
      </w:pPr>
    </w:p>
    <w:p w:rsidR="00442A2A" w:rsidRPr="007F1D6C" w:rsidRDefault="009E715A">
      <w:pPr>
        <w:autoSpaceDE w:val="0"/>
        <w:autoSpaceDN w:val="0"/>
        <w:adjustRightInd w:val="0"/>
        <w:spacing w:line="240" w:lineRule="auto"/>
        <w:rPr>
          <w:sz w:val="20"/>
        </w:rPr>
      </w:pPr>
      <w:r w:rsidRPr="007F1D6C">
        <w:rPr>
          <w:b/>
          <w:sz w:val="20"/>
        </w:rPr>
        <w:t xml:space="preserve">7.2.5.    </w:t>
      </w:r>
      <w:r w:rsidRPr="007F1D6C">
        <w:rPr>
          <w:b/>
          <w:caps/>
          <w:sz w:val="20"/>
        </w:rPr>
        <w:t xml:space="preserve">Stanovení mědi ve víně metodou </w:t>
      </w:r>
      <w:r w:rsidRPr="007F1D6C">
        <w:rPr>
          <w:b/>
          <w:sz w:val="20"/>
        </w:rPr>
        <w:t>PŘÍDAVKU</w:t>
      </w:r>
      <w:r w:rsidRPr="007F1D6C">
        <w:rPr>
          <w:b/>
          <w:caps/>
          <w:sz w:val="20"/>
        </w:rPr>
        <w:t xml:space="preserve"> </w:t>
      </w:r>
      <w:r w:rsidRPr="007F1D6C">
        <w:rPr>
          <w:b/>
          <w:sz w:val="20"/>
        </w:rPr>
        <w:t>STANDARDU</w:t>
      </w:r>
    </w:p>
    <w:p w:rsidR="00442A2A" w:rsidRDefault="00442A2A">
      <w:pPr>
        <w:spacing w:line="240" w:lineRule="auto"/>
        <w:rPr>
          <w:b/>
          <w:bCs/>
          <w:iCs/>
          <w:sz w:val="20"/>
        </w:rPr>
      </w:pPr>
    </w:p>
    <w:p w:rsidR="003C6949" w:rsidRPr="007F1D6C" w:rsidRDefault="00F94B5A">
      <w:pPr>
        <w:spacing w:line="240" w:lineRule="exact"/>
        <w:ind w:left="709"/>
        <w:rPr>
          <w:color w:val="000000"/>
          <w:sz w:val="18"/>
          <w:szCs w:val="18"/>
        </w:rPr>
      </w:pPr>
      <w:r>
        <w:rPr>
          <w:sz w:val="18"/>
          <w:szCs w:val="18"/>
        </w:rPr>
        <w:t xml:space="preserve">Z pracovního </w:t>
      </w:r>
      <w:r w:rsidR="009E715A" w:rsidRPr="007F1D6C">
        <w:rPr>
          <w:color w:val="000000"/>
          <w:sz w:val="18"/>
          <w:szCs w:val="18"/>
        </w:rPr>
        <w:t xml:space="preserve">roztoku mědi o koncentraci </w:t>
      </w:r>
      <w:r w:rsidR="00190FB5" w:rsidRPr="007F1D6C">
        <w:rPr>
          <w:color w:val="000000"/>
          <w:sz w:val="18"/>
          <w:szCs w:val="18"/>
        </w:rPr>
        <w:t>0,</w:t>
      </w:r>
      <w:r w:rsidR="009E715A" w:rsidRPr="007F1D6C">
        <w:rPr>
          <w:sz w:val="18"/>
          <w:szCs w:val="18"/>
        </w:rPr>
        <w:t>1 g·l</w:t>
      </w:r>
      <w:r w:rsidR="009E715A" w:rsidRPr="007F1D6C">
        <w:rPr>
          <w:sz w:val="18"/>
          <w:szCs w:val="18"/>
          <w:vertAlign w:val="superscript"/>
        </w:rPr>
        <w:t>-1</w:t>
      </w:r>
      <w:r w:rsidR="009E715A" w:rsidRPr="007F1D6C">
        <w:rPr>
          <w:sz w:val="18"/>
          <w:szCs w:val="18"/>
        </w:rPr>
        <w:t xml:space="preserve"> (viz předchozí odstavec)</w:t>
      </w:r>
      <w:r w:rsidR="009E715A" w:rsidRPr="007F1D6C">
        <w:rPr>
          <w:color w:val="000000"/>
          <w:sz w:val="18"/>
          <w:szCs w:val="18"/>
        </w:rPr>
        <w:t xml:space="preserve"> </w:t>
      </w:r>
      <w:r w:rsidR="003C6949" w:rsidRPr="007F1D6C">
        <w:rPr>
          <w:sz w:val="18"/>
          <w:szCs w:val="18"/>
        </w:rPr>
        <w:t xml:space="preserve">ředěním připravíme </w:t>
      </w:r>
      <w:r w:rsidR="009E715A" w:rsidRPr="007F1D6C">
        <w:rPr>
          <w:color w:val="000000"/>
          <w:sz w:val="18"/>
          <w:szCs w:val="18"/>
        </w:rPr>
        <w:t xml:space="preserve">do 25ml odměrných baněk </w:t>
      </w:r>
      <w:r w:rsidR="003C6949" w:rsidRPr="007F1D6C">
        <w:rPr>
          <w:sz w:val="18"/>
          <w:szCs w:val="18"/>
        </w:rPr>
        <w:t>roztoky o následujících koncentracích 0,0 mg·l</w:t>
      </w:r>
      <w:r w:rsidR="003C6949" w:rsidRPr="007F1D6C">
        <w:rPr>
          <w:sz w:val="18"/>
          <w:szCs w:val="18"/>
          <w:vertAlign w:val="superscript"/>
        </w:rPr>
        <w:t>-1</w:t>
      </w:r>
      <w:r w:rsidR="009E715A" w:rsidRPr="007F1D6C">
        <w:rPr>
          <w:color w:val="000000"/>
          <w:sz w:val="18"/>
          <w:szCs w:val="18"/>
        </w:rPr>
        <w:t xml:space="preserve">; </w:t>
      </w:r>
      <w:r w:rsidR="00602082" w:rsidRPr="007F1D6C">
        <w:rPr>
          <w:color w:val="000000"/>
          <w:sz w:val="18"/>
          <w:szCs w:val="18"/>
        </w:rPr>
        <w:t>0,</w:t>
      </w:r>
      <w:r w:rsidR="003C6949" w:rsidRPr="007F1D6C">
        <w:rPr>
          <w:color w:val="000000"/>
          <w:sz w:val="18"/>
          <w:szCs w:val="18"/>
        </w:rPr>
        <w:t>5</w:t>
      </w:r>
      <w:r w:rsidR="009E715A" w:rsidRPr="007F1D6C">
        <w:rPr>
          <w:color w:val="000000"/>
          <w:sz w:val="18"/>
          <w:szCs w:val="18"/>
        </w:rPr>
        <w:t xml:space="preserve"> </w:t>
      </w:r>
      <w:r w:rsidR="003C6949" w:rsidRPr="007F1D6C">
        <w:rPr>
          <w:sz w:val="18"/>
          <w:szCs w:val="18"/>
        </w:rPr>
        <w:t>mg·l</w:t>
      </w:r>
      <w:r w:rsidR="003C6949" w:rsidRPr="007F1D6C">
        <w:rPr>
          <w:sz w:val="18"/>
          <w:szCs w:val="18"/>
          <w:vertAlign w:val="superscript"/>
        </w:rPr>
        <w:t>-1</w:t>
      </w:r>
      <w:r w:rsidR="009E715A" w:rsidRPr="007F1D6C">
        <w:rPr>
          <w:color w:val="000000"/>
          <w:sz w:val="18"/>
          <w:szCs w:val="18"/>
        </w:rPr>
        <w:t xml:space="preserve">; </w:t>
      </w:r>
      <w:r w:rsidR="003C6949" w:rsidRPr="007F1D6C">
        <w:rPr>
          <w:color w:val="000000"/>
          <w:sz w:val="18"/>
          <w:szCs w:val="18"/>
        </w:rPr>
        <w:t>1</w:t>
      </w:r>
      <w:r w:rsidR="00602082" w:rsidRPr="007F1D6C">
        <w:rPr>
          <w:color w:val="000000"/>
          <w:sz w:val="18"/>
          <w:szCs w:val="18"/>
        </w:rPr>
        <w:t>,</w:t>
      </w:r>
      <w:r w:rsidR="003C6949" w:rsidRPr="007F1D6C">
        <w:rPr>
          <w:color w:val="000000"/>
          <w:sz w:val="18"/>
          <w:szCs w:val="18"/>
        </w:rPr>
        <w:t>0</w:t>
      </w:r>
      <w:r w:rsidR="009E715A" w:rsidRPr="007F1D6C">
        <w:rPr>
          <w:sz w:val="18"/>
          <w:szCs w:val="18"/>
        </w:rPr>
        <w:t> </w:t>
      </w:r>
      <w:r w:rsidR="003C6949" w:rsidRPr="007F1D6C">
        <w:rPr>
          <w:sz w:val="18"/>
          <w:szCs w:val="18"/>
        </w:rPr>
        <w:t>mg·l</w:t>
      </w:r>
      <w:r w:rsidR="003C6949" w:rsidRPr="007F1D6C">
        <w:rPr>
          <w:sz w:val="18"/>
          <w:szCs w:val="18"/>
          <w:vertAlign w:val="superscript"/>
        </w:rPr>
        <w:t>-1</w:t>
      </w:r>
      <w:r w:rsidR="009E715A" w:rsidRPr="007F1D6C">
        <w:rPr>
          <w:color w:val="000000"/>
          <w:sz w:val="18"/>
          <w:szCs w:val="18"/>
        </w:rPr>
        <w:t xml:space="preserve">; </w:t>
      </w:r>
      <w:r w:rsidR="003C6949" w:rsidRPr="007F1D6C">
        <w:rPr>
          <w:color w:val="000000"/>
          <w:sz w:val="18"/>
          <w:szCs w:val="18"/>
        </w:rPr>
        <w:t>1,</w:t>
      </w:r>
      <w:r w:rsidR="00602082" w:rsidRPr="007F1D6C">
        <w:rPr>
          <w:color w:val="000000"/>
          <w:sz w:val="18"/>
          <w:szCs w:val="18"/>
        </w:rPr>
        <w:t>5</w:t>
      </w:r>
      <w:r w:rsidR="009E715A" w:rsidRPr="007F1D6C">
        <w:rPr>
          <w:color w:val="000000"/>
          <w:sz w:val="18"/>
          <w:szCs w:val="18"/>
        </w:rPr>
        <w:t xml:space="preserve"> </w:t>
      </w:r>
      <w:r w:rsidR="003C6949" w:rsidRPr="007F1D6C">
        <w:rPr>
          <w:sz w:val="18"/>
          <w:szCs w:val="18"/>
        </w:rPr>
        <w:t>mg·l</w:t>
      </w:r>
      <w:r w:rsidR="003C6949" w:rsidRPr="007F1D6C">
        <w:rPr>
          <w:sz w:val="18"/>
          <w:szCs w:val="18"/>
          <w:vertAlign w:val="superscript"/>
        </w:rPr>
        <w:t>-1</w:t>
      </w:r>
      <w:r w:rsidR="009E715A" w:rsidRPr="007F1D6C">
        <w:rPr>
          <w:color w:val="000000"/>
          <w:sz w:val="18"/>
          <w:szCs w:val="18"/>
        </w:rPr>
        <w:t xml:space="preserve">; </w:t>
      </w:r>
      <w:r w:rsidR="003C6949" w:rsidRPr="007F1D6C">
        <w:rPr>
          <w:color w:val="000000"/>
          <w:sz w:val="18"/>
          <w:szCs w:val="18"/>
        </w:rPr>
        <w:t>2</w:t>
      </w:r>
      <w:r w:rsidR="00602082" w:rsidRPr="007F1D6C">
        <w:rPr>
          <w:color w:val="000000"/>
          <w:sz w:val="18"/>
          <w:szCs w:val="18"/>
        </w:rPr>
        <w:t>,0</w:t>
      </w:r>
      <w:r w:rsidR="009E715A" w:rsidRPr="007F1D6C">
        <w:rPr>
          <w:color w:val="000000"/>
          <w:sz w:val="18"/>
          <w:szCs w:val="18"/>
        </w:rPr>
        <w:t xml:space="preserve"> </w:t>
      </w:r>
      <w:r w:rsidR="003C6949" w:rsidRPr="007F1D6C">
        <w:rPr>
          <w:sz w:val="18"/>
          <w:szCs w:val="18"/>
        </w:rPr>
        <w:t>mg·l</w:t>
      </w:r>
      <w:r w:rsidR="003C6949" w:rsidRPr="007F1D6C">
        <w:rPr>
          <w:sz w:val="18"/>
          <w:szCs w:val="18"/>
          <w:vertAlign w:val="superscript"/>
        </w:rPr>
        <w:t>-1</w:t>
      </w:r>
      <w:r w:rsidR="00602082" w:rsidRPr="007F1D6C">
        <w:rPr>
          <w:color w:val="000000"/>
          <w:sz w:val="18"/>
          <w:szCs w:val="18"/>
        </w:rPr>
        <w:t xml:space="preserve">; </w:t>
      </w:r>
      <w:r w:rsidR="003C6949" w:rsidRPr="007F1D6C">
        <w:rPr>
          <w:color w:val="000000"/>
          <w:sz w:val="18"/>
          <w:szCs w:val="18"/>
        </w:rPr>
        <w:t>2</w:t>
      </w:r>
      <w:r w:rsidR="00602082" w:rsidRPr="007F1D6C">
        <w:rPr>
          <w:color w:val="000000"/>
          <w:sz w:val="18"/>
          <w:szCs w:val="18"/>
        </w:rPr>
        <w:t xml:space="preserve">,5 </w:t>
      </w:r>
      <w:r w:rsidR="003C6949" w:rsidRPr="007F1D6C">
        <w:rPr>
          <w:sz w:val="18"/>
          <w:szCs w:val="18"/>
        </w:rPr>
        <w:t>mg·l</w:t>
      </w:r>
      <w:r w:rsidR="003C6949" w:rsidRPr="007F1D6C">
        <w:rPr>
          <w:sz w:val="18"/>
          <w:szCs w:val="18"/>
          <w:vertAlign w:val="superscript"/>
        </w:rPr>
        <w:t>-1</w:t>
      </w:r>
      <w:r w:rsidR="009E715A" w:rsidRPr="007F1D6C">
        <w:rPr>
          <w:color w:val="000000"/>
          <w:sz w:val="18"/>
          <w:szCs w:val="18"/>
        </w:rPr>
        <w:t xml:space="preserve"> a </w:t>
      </w:r>
      <w:r w:rsidR="003C6949" w:rsidRPr="007F1D6C">
        <w:rPr>
          <w:color w:val="000000"/>
          <w:sz w:val="18"/>
          <w:szCs w:val="18"/>
        </w:rPr>
        <w:t>3</w:t>
      </w:r>
      <w:r w:rsidR="009E715A" w:rsidRPr="007F1D6C">
        <w:rPr>
          <w:color w:val="000000"/>
          <w:sz w:val="18"/>
          <w:szCs w:val="18"/>
        </w:rPr>
        <w:t>,</w:t>
      </w:r>
      <w:r w:rsidR="003C6949" w:rsidRPr="007F1D6C">
        <w:rPr>
          <w:color w:val="000000"/>
          <w:sz w:val="18"/>
          <w:szCs w:val="18"/>
        </w:rPr>
        <w:t>0</w:t>
      </w:r>
      <w:r w:rsidR="009E715A" w:rsidRPr="007F1D6C">
        <w:rPr>
          <w:color w:val="000000"/>
          <w:sz w:val="18"/>
          <w:szCs w:val="18"/>
        </w:rPr>
        <w:t> </w:t>
      </w:r>
      <w:r w:rsidR="003C6949" w:rsidRPr="007F1D6C">
        <w:rPr>
          <w:sz w:val="18"/>
          <w:szCs w:val="18"/>
        </w:rPr>
        <w:t>mg·l</w:t>
      </w:r>
      <w:r w:rsidR="003C6949" w:rsidRPr="007F1D6C">
        <w:rPr>
          <w:sz w:val="18"/>
          <w:szCs w:val="18"/>
          <w:vertAlign w:val="superscript"/>
        </w:rPr>
        <w:t>-1</w:t>
      </w:r>
      <w:r w:rsidR="009E715A" w:rsidRPr="007F1D6C">
        <w:rPr>
          <w:color w:val="000000"/>
          <w:sz w:val="18"/>
          <w:szCs w:val="18"/>
        </w:rPr>
        <w:t xml:space="preserve"> roztoku mědi. Do každé z odměrných baněk přidáme 5 ml nezředěného vzorku vína</w:t>
      </w:r>
      <w:r w:rsidR="003C6949" w:rsidRPr="007F1D6C">
        <w:rPr>
          <w:color w:val="000000"/>
          <w:sz w:val="18"/>
          <w:szCs w:val="18"/>
        </w:rPr>
        <w:t xml:space="preserve">, </w:t>
      </w:r>
      <w:r w:rsidR="003C6949" w:rsidRPr="007F1D6C">
        <w:rPr>
          <w:sz w:val="18"/>
          <w:szCs w:val="18"/>
        </w:rPr>
        <w:t>napipetujeme takové množství 1% KCl, aby jeho obsah v baňce byl 0,1%  a doplníme po rysku 1% HNO</w:t>
      </w:r>
      <w:r w:rsidR="003C6949" w:rsidRPr="007F1D6C">
        <w:rPr>
          <w:sz w:val="18"/>
          <w:szCs w:val="18"/>
          <w:vertAlign w:val="subscript"/>
        </w:rPr>
        <w:t>3</w:t>
      </w:r>
    </w:p>
    <w:p w:rsidR="00442A2A" w:rsidRPr="007F1D6C" w:rsidRDefault="00442A2A">
      <w:pPr>
        <w:spacing w:line="240" w:lineRule="auto"/>
        <w:ind w:left="709" w:hanging="1"/>
        <w:rPr>
          <w:color w:val="000000"/>
          <w:sz w:val="18"/>
          <w:szCs w:val="18"/>
        </w:rPr>
      </w:pPr>
    </w:p>
    <w:p w:rsidR="00602082" w:rsidRPr="007F1D6C" w:rsidRDefault="009E715A" w:rsidP="00602082">
      <w:pPr>
        <w:spacing w:line="240" w:lineRule="auto"/>
        <w:ind w:left="709" w:hanging="1"/>
        <w:rPr>
          <w:color w:val="000000"/>
          <w:sz w:val="18"/>
          <w:szCs w:val="18"/>
        </w:rPr>
      </w:pPr>
      <w:r w:rsidRPr="007F1D6C">
        <w:rPr>
          <w:color w:val="000000"/>
          <w:sz w:val="18"/>
          <w:szCs w:val="18"/>
        </w:rPr>
        <w:t>Jako blank použijeme čistý roztok 1% HNO</w:t>
      </w:r>
      <w:r w:rsidRPr="007F1D6C">
        <w:rPr>
          <w:color w:val="000000"/>
          <w:sz w:val="18"/>
          <w:szCs w:val="18"/>
          <w:vertAlign w:val="subscript"/>
        </w:rPr>
        <w:t>3</w:t>
      </w:r>
      <w:r w:rsidRPr="007F1D6C">
        <w:rPr>
          <w:color w:val="000000"/>
          <w:sz w:val="18"/>
          <w:szCs w:val="18"/>
        </w:rPr>
        <w:t>.</w:t>
      </w:r>
    </w:p>
    <w:p w:rsidR="00602082" w:rsidRPr="007F1D6C" w:rsidRDefault="00602082" w:rsidP="00602082">
      <w:pPr>
        <w:spacing w:line="240" w:lineRule="auto"/>
        <w:ind w:left="709" w:hanging="1"/>
        <w:rPr>
          <w:color w:val="000000"/>
          <w:sz w:val="18"/>
          <w:szCs w:val="18"/>
        </w:rPr>
      </w:pPr>
    </w:p>
    <w:p w:rsidR="00602082" w:rsidRPr="007F1D6C" w:rsidRDefault="00602082" w:rsidP="00602082">
      <w:pPr>
        <w:spacing w:line="240" w:lineRule="auto"/>
        <w:ind w:left="709"/>
        <w:rPr>
          <w:sz w:val="18"/>
          <w:szCs w:val="18"/>
        </w:rPr>
      </w:pPr>
      <w:r w:rsidRPr="007F1D6C">
        <w:rPr>
          <w:sz w:val="18"/>
          <w:szCs w:val="18"/>
        </w:rPr>
        <w:t xml:space="preserve">Roztoky proměříme na spektrometru novAA 300 (slepý pokus </w:t>
      </w:r>
      <w:r w:rsidR="003C6949" w:rsidRPr="007F1D6C">
        <w:rPr>
          <w:sz w:val="18"/>
          <w:szCs w:val="18"/>
        </w:rPr>
        <w:t>5</w:t>
      </w:r>
      <w:r w:rsidRPr="007F1D6C">
        <w:rPr>
          <w:sz w:val="18"/>
          <w:szCs w:val="18"/>
        </w:rPr>
        <w:sym w:font="Symbol" w:char="F0B4"/>
      </w:r>
      <w:r w:rsidRPr="007F1D6C">
        <w:rPr>
          <w:sz w:val="18"/>
          <w:szCs w:val="18"/>
        </w:rPr>
        <w:t>, vzorek</w:t>
      </w:r>
      <w:r w:rsidR="003C6949" w:rsidRPr="007F1D6C">
        <w:rPr>
          <w:sz w:val="18"/>
          <w:szCs w:val="18"/>
        </w:rPr>
        <w:t>y</w:t>
      </w:r>
      <w:r w:rsidRPr="007F1D6C">
        <w:rPr>
          <w:sz w:val="18"/>
          <w:szCs w:val="18"/>
        </w:rPr>
        <w:t xml:space="preserve"> vína 5</w:t>
      </w:r>
      <w:r w:rsidRPr="007F1D6C">
        <w:rPr>
          <w:sz w:val="18"/>
          <w:szCs w:val="18"/>
        </w:rPr>
        <w:sym w:font="Symbol" w:char="F0B4"/>
      </w:r>
      <w:r w:rsidRPr="007F1D6C">
        <w:rPr>
          <w:sz w:val="18"/>
          <w:szCs w:val="18"/>
        </w:rPr>
        <w:t>).</w:t>
      </w:r>
    </w:p>
    <w:p w:rsidR="00442A2A" w:rsidRDefault="00442A2A">
      <w:pPr>
        <w:spacing w:line="240" w:lineRule="auto"/>
        <w:ind w:left="709" w:hanging="1"/>
        <w:rPr>
          <w:color w:val="000000"/>
          <w:sz w:val="20"/>
        </w:rPr>
      </w:pPr>
    </w:p>
    <w:p w:rsidR="00442A2A" w:rsidRPr="007F1D6C" w:rsidRDefault="009E715A">
      <w:pPr>
        <w:autoSpaceDE w:val="0"/>
        <w:autoSpaceDN w:val="0"/>
        <w:adjustRightInd w:val="0"/>
        <w:spacing w:line="240" w:lineRule="auto"/>
        <w:rPr>
          <w:sz w:val="20"/>
        </w:rPr>
      </w:pPr>
      <w:r w:rsidRPr="007F1D6C">
        <w:rPr>
          <w:b/>
          <w:sz w:val="20"/>
        </w:rPr>
        <w:t xml:space="preserve">7.2.6.    </w:t>
      </w:r>
      <w:r w:rsidRPr="007F1D6C">
        <w:rPr>
          <w:b/>
          <w:caps/>
          <w:sz w:val="20"/>
        </w:rPr>
        <w:t xml:space="preserve">VLIV INTERFERUJÍCH LÁTEK NA ANALYTICKÝ SIGNÁL </w:t>
      </w:r>
    </w:p>
    <w:p w:rsidR="00442A2A" w:rsidRDefault="00442A2A">
      <w:pPr>
        <w:spacing w:line="240" w:lineRule="auto"/>
        <w:rPr>
          <w:b/>
          <w:bCs/>
          <w:iCs/>
          <w:sz w:val="20"/>
        </w:rPr>
      </w:pPr>
    </w:p>
    <w:p w:rsidR="00442A2A" w:rsidRPr="007F1D6C" w:rsidRDefault="00920421">
      <w:pPr>
        <w:spacing w:line="240" w:lineRule="auto"/>
        <w:ind w:left="709" w:hanging="1"/>
        <w:rPr>
          <w:sz w:val="18"/>
          <w:szCs w:val="18"/>
        </w:rPr>
      </w:pPr>
      <w:r w:rsidRPr="007F1D6C">
        <w:rPr>
          <w:color w:val="000000"/>
          <w:sz w:val="18"/>
          <w:szCs w:val="18"/>
        </w:rPr>
        <w:t>a) z</w:t>
      </w:r>
      <w:r w:rsidR="009E715A" w:rsidRPr="007F1D6C">
        <w:rPr>
          <w:color w:val="000000"/>
          <w:sz w:val="18"/>
          <w:szCs w:val="18"/>
        </w:rPr>
        <w:t xml:space="preserve"> </w:t>
      </w:r>
      <w:r w:rsidR="00F94B5A">
        <w:rPr>
          <w:color w:val="000000"/>
          <w:sz w:val="18"/>
          <w:szCs w:val="18"/>
        </w:rPr>
        <w:t>pracovního</w:t>
      </w:r>
      <w:r w:rsidR="009E715A" w:rsidRPr="007F1D6C">
        <w:rPr>
          <w:color w:val="000000"/>
          <w:sz w:val="18"/>
          <w:szCs w:val="18"/>
        </w:rPr>
        <w:t xml:space="preserve"> roztoku mědi o koncentraci </w:t>
      </w:r>
      <w:r w:rsidR="003C6949" w:rsidRPr="007F1D6C">
        <w:rPr>
          <w:sz w:val="18"/>
          <w:szCs w:val="18"/>
        </w:rPr>
        <w:t>0,1</w:t>
      </w:r>
      <w:r w:rsidR="009E715A" w:rsidRPr="007F1D6C">
        <w:rPr>
          <w:sz w:val="18"/>
          <w:szCs w:val="18"/>
        </w:rPr>
        <w:t> g·l</w:t>
      </w:r>
      <w:r w:rsidR="009E715A" w:rsidRPr="007F1D6C">
        <w:rPr>
          <w:sz w:val="18"/>
          <w:szCs w:val="18"/>
          <w:vertAlign w:val="superscript"/>
        </w:rPr>
        <w:t>-1</w:t>
      </w:r>
      <w:r w:rsidR="009E715A" w:rsidRPr="007F1D6C">
        <w:rPr>
          <w:sz w:val="18"/>
          <w:szCs w:val="18"/>
        </w:rPr>
        <w:t xml:space="preserve"> připravíme do 25ml odměrných baněk </w:t>
      </w:r>
      <w:r w:rsidR="003C7977" w:rsidRPr="007F1D6C">
        <w:rPr>
          <w:sz w:val="18"/>
          <w:szCs w:val="18"/>
        </w:rPr>
        <w:t>4</w:t>
      </w:r>
      <w:r w:rsidR="009E715A" w:rsidRPr="007F1D6C">
        <w:rPr>
          <w:sz w:val="18"/>
          <w:szCs w:val="18"/>
        </w:rPr>
        <w:t xml:space="preserve"> roztok</w:t>
      </w:r>
      <w:r w:rsidR="003C7977" w:rsidRPr="007F1D6C">
        <w:rPr>
          <w:sz w:val="18"/>
          <w:szCs w:val="18"/>
        </w:rPr>
        <w:t>y</w:t>
      </w:r>
      <w:r w:rsidR="009E715A" w:rsidRPr="007F1D6C">
        <w:rPr>
          <w:sz w:val="18"/>
          <w:szCs w:val="18"/>
        </w:rPr>
        <w:t xml:space="preserve"> mědi se stejnou koncentrací, tj. koncentrac</w:t>
      </w:r>
      <w:r w:rsidRPr="007F1D6C">
        <w:rPr>
          <w:sz w:val="18"/>
          <w:szCs w:val="18"/>
        </w:rPr>
        <w:t>í</w:t>
      </w:r>
      <w:r w:rsidR="009E715A" w:rsidRPr="007F1D6C">
        <w:rPr>
          <w:sz w:val="18"/>
          <w:szCs w:val="18"/>
        </w:rPr>
        <w:t xml:space="preserve"> </w:t>
      </w:r>
      <w:r w:rsidRPr="007F1D6C">
        <w:rPr>
          <w:sz w:val="18"/>
          <w:szCs w:val="18"/>
        </w:rPr>
        <w:t>2</w:t>
      </w:r>
      <w:r w:rsidR="009E715A" w:rsidRPr="007F1D6C">
        <w:rPr>
          <w:sz w:val="18"/>
          <w:szCs w:val="18"/>
        </w:rPr>
        <w:t>,</w:t>
      </w:r>
      <w:r w:rsidR="003C7977" w:rsidRPr="007F1D6C">
        <w:rPr>
          <w:sz w:val="18"/>
          <w:szCs w:val="18"/>
        </w:rPr>
        <w:t>0</w:t>
      </w:r>
      <w:r w:rsidR="009E715A" w:rsidRPr="007F1D6C">
        <w:rPr>
          <w:sz w:val="18"/>
          <w:szCs w:val="18"/>
        </w:rPr>
        <w:t> </w:t>
      </w:r>
      <w:r w:rsidR="003C7977" w:rsidRPr="007F1D6C">
        <w:rPr>
          <w:sz w:val="18"/>
          <w:szCs w:val="18"/>
        </w:rPr>
        <w:t>m</w:t>
      </w:r>
      <w:r w:rsidR="009E715A" w:rsidRPr="007F1D6C">
        <w:rPr>
          <w:sz w:val="18"/>
          <w:szCs w:val="18"/>
        </w:rPr>
        <w:t>g·l</w:t>
      </w:r>
      <w:r w:rsidR="009E715A" w:rsidRPr="007F1D6C">
        <w:rPr>
          <w:sz w:val="18"/>
          <w:szCs w:val="18"/>
          <w:vertAlign w:val="superscript"/>
        </w:rPr>
        <w:t>-1</w:t>
      </w:r>
      <w:r w:rsidR="003C7977" w:rsidRPr="007F1D6C">
        <w:rPr>
          <w:sz w:val="18"/>
          <w:szCs w:val="18"/>
          <w:vertAlign w:val="superscript"/>
        </w:rPr>
        <w:t xml:space="preserve"> </w:t>
      </w:r>
      <w:r w:rsidR="009E715A" w:rsidRPr="007F1D6C">
        <w:rPr>
          <w:sz w:val="18"/>
          <w:szCs w:val="18"/>
        </w:rPr>
        <w:t>a obsahem ethanolu 0</w:t>
      </w:r>
      <w:r w:rsidR="003C7977" w:rsidRPr="007F1D6C">
        <w:rPr>
          <w:sz w:val="18"/>
          <w:szCs w:val="18"/>
        </w:rPr>
        <w:t>%; 2,5%; 5%</w:t>
      </w:r>
      <w:r w:rsidR="009E715A" w:rsidRPr="007F1D6C">
        <w:rPr>
          <w:sz w:val="18"/>
          <w:szCs w:val="18"/>
        </w:rPr>
        <w:t xml:space="preserve"> </w:t>
      </w:r>
      <w:r w:rsidR="003C7977" w:rsidRPr="007F1D6C">
        <w:rPr>
          <w:sz w:val="18"/>
          <w:szCs w:val="18"/>
        </w:rPr>
        <w:t>a 7,</w:t>
      </w:r>
      <w:r w:rsidR="009E715A" w:rsidRPr="007F1D6C">
        <w:rPr>
          <w:sz w:val="18"/>
          <w:szCs w:val="18"/>
        </w:rPr>
        <w:t>5 % (v/v) ethanolu. Doplníme po rysku 1% HNO</w:t>
      </w:r>
      <w:r w:rsidR="009E715A" w:rsidRPr="007F1D6C">
        <w:rPr>
          <w:sz w:val="18"/>
          <w:szCs w:val="18"/>
          <w:vertAlign w:val="subscript"/>
        </w:rPr>
        <w:t>3</w:t>
      </w:r>
      <w:r w:rsidR="009E715A" w:rsidRPr="007F1D6C">
        <w:rPr>
          <w:sz w:val="18"/>
          <w:szCs w:val="18"/>
        </w:rPr>
        <w:t xml:space="preserve"> a u každého z nich změříme 10</w:t>
      </w:r>
      <w:r w:rsidR="009E715A" w:rsidRPr="007F1D6C">
        <w:rPr>
          <w:sz w:val="18"/>
          <w:szCs w:val="18"/>
        </w:rPr>
        <w:sym w:font="Symbol" w:char="F0B4"/>
      </w:r>
      <w:r w:rsidR="009E715A" w:rsidRPr="007F1D6C">
        <w:rPr>
          <w:sz w:val="18"/>
          <w:szCs w:val="18"/>
        </w:rPr>
        <w:t xml:space="preserve"> absorbanci.</w:t>
      </w:r>
    </w:p>
    <w:p w:rsidR="00442A2A" w:rsidRPr="007F1D6C" w:rsidRDefault="00442A2A">
      <w:pPr>
        <w:spacing w:line="240" w:lineRule="auto"/>
        <w:ind w:left="709" w:hanging="1"/>
        <w:rPr>
          <w:sz w:val="18"/>
          <w:szCs w:val="18"/>
        </w:rPr>
      </w:pPr>
    </w:p>
    <w:p w:rsidR="00442A2A" w:rsidRPr="007F1D6C" w:rsidRDefault="00920421">
      <w:pPr>
        <w:spacing w:line="240" w:lineRule="auto"/>
        <w:ind w:left="709" w:hanging="1"/>
        <w:rPr>
          <w:sz w:val="18"/>
          <w:szCs w:val="18"/>
        </w:rPr>
      </w:pPr>
      <w:r w:rsidRPr="007F1D6C">
        <w:rPr>
          <w:sz w:val="18"/>
          <w:szCs w:val="18"/>
        </w:rPr>
        <w:t>b) s</w:t>
      </w:r>
      <w:r w:rsidR="009E715A" w:rsidRPr="007F1D6C">
        <w:rPr>
          <w:sz w:val="18"/>
          <w:szCs w:val="18"/>
        </w:rPr>
        <w:t>tejným způsobem připravíme</w:t>
      </w:r>
      <w:r w:rsidR="009E715A" w:rsidRPr="007F1D6C">
        <w:rPr>
          <w:color w:val="FF0000"/>
          <w:sz w:val="18"/>
          <w:szCs w:val="18"/>
        </w:rPr>
        <w:t xml:space="preserve"> </w:t>
      </w:r>
      <w:r w:rsidR="009E715A" w:rsidRPr="007F1D6C">
        <w:rPr>
          <w:sz w:val="18"/>
          <w:szCs w:val="18"/>
        </w:rPr>
        <w:t xml:space="preserve">do 25ml odměrných baněk </w:t>
      </w:r>
      <w:r w:rsidR="003C7977" w:rsidRPr="007F1D6C">
        <w:rPr>
          <w:sz w:val="18"/>
          <w:szCs w:val="18"/>
        </w:rPr>
        <w:t>4</w:t>
      </w:r>
      <w:r w:rsidR="009E715A" w:rsidRPr="007F1D6C">
        <w:rPr>
          <w:sz w:val="18"/>
          <w:szCs w:val="18"/>
        </w:rPr>
        <w:t xml:space="preserve"> roztok</w:t>
      </w:r>
      <w:r w:rsidR="003C7977" w:rsidRPr="007F1D6C">
        <w:rPr>
          <w:sz w:val="18"/>
          <w:szCs w:val="18"/>
        </w:rPr>
        <w:t>y mědi se stejnou koncentrací, tj. koncentrac</w:t>
      </w:r>
      <w:r w:rsidRPr="007F1D6C">
        <w:rPr>
          <w:sz w:val="18"/>
          <w:szCs w:val="18"/>
        </w:rPr>
        <w:t>í</w:t>
      </w:r>
      <w:r w:rsidR="003C7977" w:rsidRPr="007F1D6C">
        <w:rPr>
          <w:sz w:val="18"/>
          <w:szCs w:val="18"/>
        </w:rPr>
        <w:t xml:space="preserve"> </w:t>
      </w:r>
      <w:r w:rsidRPr="007F1D6C">
        <w:rPr>
          <w:sz w:val="18"/>
          <w:szCs w:val="18"/>
        </w:rPr>
        <w:t xml:space="preserve">2,0 </w:t>
      </w:r>
      <w:r w:rsidR="003C7977" w:rsidRPr="007F1D6C">
        <w:rPr>
          <w:sz w:val="18"/>
          <w:szCs w:val="18"/>
        </w:rPr>
        <w:t>mg·l</w:t>
      </w:r>
      <w:r w:rsidR="003C7977" w:rsidRPr="007F1D6C">
        <w:rPr>
          <w:sz w:val="18"/>
          <w:szCs w:val="18"/>
          <w:vertAlign w:val="superscript"/>
        </w:rPr>
        <w:t>-1</w:t>
      </w:r>
      <w:r w:rsidRPr="007F1D6C">
        <w:rPr>
          <w:sz w:val="18"/>
          <w:szCs w:val="18"/>
        </w:rPr>
        <w:t xml:space="preserve">. Do jednotlivých odměrných baněk přidáme navážením </w:t>
      </w:r>
      <w:r w:rsidR="009E715A" w:rsidRPr="007F1D6C">
        <w:rPr>
          <w:sz w:val="18"/>
          <w:szCs w:val="18"/>
        </w:rPr>
        <w:t>KNO</w:t>
      </w:r>
      <w:r w:rsidR="009E715A" w:rsidRPr="007F1D6C">
        <w:rPr>
          <w:sz w:val="18"/>
          <w:szCs w:val="18"/>
          <w:vertAlign w:val="subscript"/>
        </w:rPr>
        <w:t>3</w:t>
      </w:r>
      <w:r w:rsidRPr="007F1D6C">
        <w:rPr>
          <w:sz w:val="18"/>
          <w:szCs w:val="18"/>
        </w:rPr>
        <w:t xml:space="preserve"> tak,</w:t>
      </w:r>
      <w:r w:rsidR="009E715A" w:rsidRPr="007F1D6C">
        <w:rPr>
          <w:sz w:val="18"/>
          <w:szCs w:val="18"/>
        </w:rPr>
        <w:t xml:space="preserve"> </w:t>
      </w:r>
      <w:r w:rsidRPr="007F1D6C">
        <w:rPr>
          <w:sz w:val="18"/>
          <w:szCs w:val="18"/>
        </w:rPr>
        <w:t xml:space="preserve">aby jeho obsah v baňce tvořil 0%; </w:t>
      </w:r>
      <w:r w:rsidR="00F13DAD">
        <w:rPr>
          <w:sz w:val="18"/>
          <w:szCs w:val="18"/>
        </w:rPr>
        <w:t>1</w:t>
      </w:r>
      <w:r w:rsidRPr="007F1D6C">
        <w:rPr>
          <w:sz w:val="18"/>
          <w:szCs w:val="18"/>
        </w:rPr>
        <w:t xml:space="preserve">,5%; </w:t>
      </w:r>
      <w:r w:rsidR="00F13DAD">
        <w:rPr>
          <w:sz w:val="18"/>
          <w:szCs w:val="18"/>
        </w:rPr>
        <w:t>2,</w:t>
      </w:r>
      <w:r w:rsidRPr="007F1D6C">
        <w:rPr>
          <w:sz w:val="18"/>
          <w:szCs w:val="18"/>
        </w:rPr>
        <w:t xml:space="preserve">5% a </w:t>
      </w:r>
      <w:r w:rsidR="00F13DAD">
        <w:rPr>
          <w:sz w:val="18"/>
          <w:szCs w:val="18"/>
        </w:rPr>
        <w:t>3</w:t>
      </w:r>
      <w:r w:rsidRPr="007F1D6C">
        <w:rPr>
          <w:sz w:val="18"/>
          <w:szCs w:val="18"/>
        </w:rPr>
        <w:t>,5 %</w:t>
      </w:r>
      <w:r w:rsidR="009E715A" w:rsidRPr="007F1D6C">
        <w:rPr>
          <w:sz w:val="18"/>
          <w:szCs w:val="18"/>
        </w:rPr>
        <w:t>. Doplníme po rysku 1% HNO</w:t>
      </w:r>
      <w:r w:rsidR="009E715A" w:rsidRPr="007F1D6C">
        <w:rPr>
          <w:sz w:val="18"/>
          <w:szCs w:val="18"/>
          <w:vertAlign w:val="subscript"/>
        </w:rPr>
        <w:t xml:space="preserve">3 </w:t>
      </w:r>
      <w:r w:rsidR="009E715A" w:rsidRPr="007F1D6C">
        <w:rPr>
          <w:sz w:val="18"/>
          <w:szCs w:val="18"/>
        </w:rPr>
        <w:t>a u každého z nich změříme 10</w:t>
      </w:r>
      <w:r w:rsidR="009E715A" w:rsidRPr="007F1D6C">
        <w:rPr>
          <w:sz w:val="18"/>
          <w:szCs w:val="18"/>
        </w:rPr>
        <w:sym w:font="Symbol" w:char="F0B4"/>
      </w:r>
      <w:r w:rsidR="009E715A" w:rsidRPr="007F1D6C">
        <w:rPr>
          <w:sz w:val="18"/>
          <w:szCs w:val="18"/>
        </w:rPr>
        <w:t xml:space="preserve"> absorbanci.</w:t>
      </w:r>
    </w:p>
    <w:p w:rsidR="00920421" w:rsidRPr="007F1D6C" w:rsidRDefault="00920421">
      <w:pPr>
        <w:spacing w:line="240" w:lineRule="auto"/>
        <w:ind w:left="709" w:hanging="1"/>
        <w:rPr>
          <w:sz w:val="18"/>
          <w:szCs w:val="18"/>
        </w:rPr>
      </w:pPr>
    </w:p>
    <w:p w:rsidR="00920421" w:rsidRPr="007F1D6C" w:rsidRDefault="00920421">
      <w:pPr>
        <w:spacing w:line="240" w:lineRule="auto"/>
        <w:ind w:left="709" w:hanging="1"/>
        <w:rPr>
          <w:sz w:val="18"/>
          <w:szCs w:val="18"/>
        </w:rPr>
      </w:pPr>
      <w:r w:rsidRPr="007F1D6C">
        <w:rPr>
          <w:sz w:val="18"/>
          <w:szCs w:val="18"/>
        </w:rPr>
        <w:t>c) stejným způsobem připravíme</w:t>
      </w:r>
      <w:r w:rsidRPr="007F1D6C">
        <w:rPr>
          <w:color w:val="FF0000"/>
          <w:sz w:val="18"/>
          <w:szCs w:val="18"/>
        </w:rPr>
        <w:t xml:space="preserve"> </w:t>
      </w:r>
      <w:r w:rsidRPr="007F1D6C">
        <w:rPr>
          <w:sz w:val="18"/>
          <w:szCs w:val="18"/>
        </w:rPr>
        <w:t>do 25ml odměrných baněk 4 roztoky mědi s koncentrací 2,0 mg·l</w:t>
      </w:r>
      <w:r w:rsidRPr="007F1D6C">
        <w:rPr>
          <w:sz w:val="18"/>
          <w:szCs w:val="18"/>
          <w:vertAlign w:val="superscript"/>
        </w:rPr>
        <w:t>-1</w:t>
      </w:r>
      <w:r w:rsidRPr="007F1D6C">
        <w:rPr>
          <w:sz w:val="18"/>
          <w:szCs w:val="18"/>
        </w:rPr>
        <w:t>. Do jednotlivých odměrných baněk přidáme navážením Ca(NO</w:t>
      </w:r>
      <w:r w:rsidRPr="007F1D6C">
        <w:rPr>
          <w:sz w:val="18"/>
          <w:szCs w:val="18"/>
          <w:vertAlign w:val="subscript"/>
        </w:rPr>
        <w:t>3</w:t>
      </w:r>
      <w:r w:rsidRPr="007F1D6C">
        <w:rPr>
          <w:sz w:val="18"/>
          <w:szCs w:val="18"/>
        </w:rPr>
        <w:t>)</w:t>
      </w:r>
      <w:r w:rsidRPr="007F1D6C">
        <w:rPr>
          <w:sz w:val="18"/>
          <w:szCs w:val="18"/>
          <w:vertAlign w:val="subscript"/>
        </w:rPr>
        <w:t>2</w:t>
      </w:r>
      <w:r w:rsidRPr="007F1D6C">
        <w:rPr>
          <w:sz w:val="18"/>
          <w:szCs w:val="18"/>
        </w:rPr>
        <w:t xml:space="preserve"> tak, aby jeho obsah v baňce tvořil 0%; </w:t>
      </w:r>
      <w:r w:rsidR="00F13DAD">
        <w:rPr>
          <w:sz w:val="18"/>
          <w:szCs w:val="18"/>
        </w:rPr>
        <w:t>1</w:t>
      </w:r>
      <w:r w:rsidRPr="007F1D6C">
        <w:rPr>
          <w:sz w:val="18"/>
          <w:szCs w:val="18"/>
        </w:rPr>
        <w:t xml:space="preserve">,5%; </w:t>
      </w:r>
      <w:r w:rsidR="00F13DAD">
        <w:rPr>
          <w:sz w:val="18"/>
          <w:szCs w:val="18"/>
        </w:rPr>
        <w:t>2,</w:t>
      </w:r>
      <w:r w:rsidRPr="007F1D6C">
        <w:rPr>
          <w:sz w:val="18"/>
          <w:szCs w:val="18"/>
        </w:rPr>
        <w:t xml:space="preserve">5% a </w:t>
      </w:r>
      <w:r w:rsidR="00F13DAD">
        <w:rPr>
          <w:sz w:val="18"/>
          <w:szCs w:val="18"/>
        </w:rPr>
        <w:t>3</w:t>
      </w:r>
      <w:r w:rsidRPr="007F1D6C">
        <w:rPr>
          <w:sz w:val="18"/>
          <w:szCs w:val="18"/>
        </w:rPr>
        <w:t>,5 %. Doplníme po rysku 1% HNO</w:t>
      </w:r>
      <w:r w:rsidRPr="007F1D6C">
        <w:rPr>
          <w:sz w:val="18"/>
          <w:szCs w:val="18"/>
          <w:vertAlign w:val="subscript"/>
        </w:rPr>
        <w:t xml:space="preserve">3 </w:t>
      </w:r>
      <w:r w:rsidRPr="007F1D6C">
        <w:rPr>
          <w:sz w:val="18"/>
          <w:szCs w:val="18"/>
        </w:rPr>
        <w:t>a u každého z nich změříme 10</w:t>
      </w:r>
      <w:r w:rsidRPr="007F1D6C">
        <w:rPr>
          <w:sz w:val="18"/>
          <w:szCs w:val="18"/>
        </w:rPr>
        <w:sym w:font="Symbol" w:char="F0B4"/>
      </w:r>
      <w:r w:rsidRPr="007F1D6C">
        <w:rPr>
          <w:sz w:val="18"/>
          <w:szCs w:val="18"/>
        </w:rPr>
        <w:t xml:space="preserve"> absorbanci.</w:t>
      </w:r>
    </w:p>
    <w:p w:rsidR="00442A2A" w:rsidRPr="007F1D6C" w:rsidRDefault="009E715A">
      <w:pPr>
        <w:spacing w:line="240" w:lineRule="auto"/>
        <w:ind w:left="709" w:hanging="1"/>
        <w:rPr>
          <w:b/>
          <w:color w:val="000000"/>
          <w:sz w:val="18"/>
          <w:szCs w:val="18"/>
        </w:rPr>
      </w:pPr>
      <w:r w:rsidRPr="007F1D6C">
        <w:rPr>
          <w:b/>
          <w:color w:val="000000"/>
          <w:sz w:val="18"/>
          <w:szCs w:val="18"/>
        </w:rPr>
        <w:t xml:space="preserve"> </w:t>
      </w:r>
    </w:p>
    <w:p w:rsidR="00442A2A" w:rsidRPr="007F1D6C" w:rsidRDefault="009E715A">
      <w:pPr>
        <w:spacing w:line="240" w:lineRule="auto"/>
        <w:rPr>
          <w:color w:val="000000"/>
          <w:sz w:val="20"/>
        </w:rPr>
      </w:pPr>
      <w:r w:rsidRPr="007F1D6C">
        <w:rPr>
          <w:b/>
          <w:color w:val="000000"/>
          <w:sz w:val="20"/>
        </w:rPr>
        <w:t xml:space="preserve">7.2.7.      </w:t>
      </w:r>
      <w:r w:rsidRPr="007F1D6C">
        <w:rPr>
          <w:b/>
          <w:caps/>
          <w:color w:val="000000"/>
          <w:sz w:val="20"/>
        </w:rPr>
        <w:t xml:space="preserve">MEZ DETEKCE A MEZ STANOVITELNOSTI </w:t>
      </w:r>
    </w:p>
    <w:p w:rsidR="00442A2A" w:rsidRDefault="00442A2A">
      <w:pPr>
        <w:spacing w:line="240" w:lineRule="auto"/>
        <w:rPr>
          <w:b/>
          <w:sz w:val="22"/>
          <w:szCs w:val="22"/>
        </w:rPr>
      </w:pPr>
    </w:p>
    <w:p w:rsidR="00070574" w:rsidRPr="007F1D6C" w:rsidRDefault="009E715A">
      <w:pPr>
        <w:spacing w:line="240" w:lineRule="auto"/>
        <w:ind w:left="709" w:hanging="709"/>
        <w:rPr>
          <w:sz w:val="18"/>
          <w:szCs w:val="18"/>
        </w:rPr>
      </w:pPr>
      <w:r>
        <w:rPr>
          <w:b/>
          <w:sz w:val="22"/>
          <w:szCs w:val="22"/>
        </w:rPr>
        <w:tab/>
      </w:r>
      <w:r w:rsidRPr="007F1D6C">
        <w:rPr>
          <w:sz w:val="18"/>
          <w:szCs w:val="18"/>
        </w:rPr>
        <w:t>Mez detekce a mez stanovitelnosti vyhodnotíme následujícími způsoby:</w:t>
      </w:r>
      <w:r w:rsidR="00920421" w:rsidRPr="007F1D6C">
        <w:rPr>
          <w:sz w:val="18"/>
          <w:szCs w:val="18"/>
        </w:rPr>
        <w:t xml:space="preserve"> </w:t>
      </w:r>
    </w:p>
    <w:p w:rsidR="00442A2A" w:rsidRPr="007F1D6C" w:rsidRDefault="00070574" w:rsidP="00070574">
      <w:pPr>
        <w:spacing w:line="240" w:lineRule="auto"/>
        <w:ind w:left="709" w:hanging="709"/>
        <w:jc w:val="left"/>
        <w:rPr>
          <w:sz w:val="18"/>
          <w:szCs w:val="18"/>
        </w:rPr>
      </w:pPr>
      <w:r w:rsidRPr="007F1D6C">
        <w:rPr>
          <w:sz w:val="18"/>
          <w:szCs w:val="18"/>
        </w:rPr>
        <w:tab/>
        <w:t>Připravíme roztok mědi o koncentraci 0,1 mg·l</w:t>
      </w:r>
      <w:r w:rsidRPr="007F1D6C">
        <w:rPr>
          <w:sz w:val="18"/>
          <w:szCs w:val="18"/>
          <w:vertAlign w:val="superscript"/>
        </w:rPr>
        <w:t>-1</w:t>
      </w:r>
      <w:r w:rsidRPr="007F1D6C">
        <w:rPr>
          <w:sz w:val="18"/>
          <w:szCs w:val="18"/>
        </w:rPr>
        <w:t xml:space="preserve">  (příp.0,2 mg·l</w:t>
      </w:r>
      <w:r w:rsidRPr="007F1D6C">
        <w:rPr>
          <w:sz w:val="18"/>
          <w:szCs w:val="18"/>
          <w:vertAlign w:val="superscript"/>
        </w:rPr>
        <w:t>-1</w:t>
      </w:r>
      <w:r w:rsidRPr="007F1D6C">
        <w:rPr>
          <w:sz w:val="18"/>
          <w:szCs w:val="18"/>
        </w:rPr>
        <w:t>), která odpovídá trojnásobku/desetinásobku hodnoty absorbance šumu. Hodnotu šumu získáme proměřením roztoku blanku (1% HNO</w:t>
      </w:r>
      <w:r w:rsidRPr="007F1D6C">
        <w:rPr>
          <w:sz w:val="18"/>
          <w:szCs w:val="18"/>
          <w:vertAlign w:val="subscript"/>
        </w:rPr>
        <w:t>3</w:t>
      </w:r>
      <w:r w:rsidRPr="007F1D6C">
        <w:rPr>
          <w:sz w:val="18"/>
          <w:szCs w:val="18"/>
        </w:rPr>
        <w:t>). Oba roztoky proměříme 10</w:t>
      </w:r>
      <w:r w:rsidRPr="007F1D6C">
        <w:rPr>
          <w:sz w:val="18"/>
          <w:szCs w:val="18"/>
        </w:rPr>
        <w:sym w:font="Symbol" w:char="F0B4"/>
      </w:r>
      <w:r w:rsidRPr="007F1D6C">
        <w:rPr>
          <w:sz w:val="18"/>
          <w:szCs w:val="18"/>
        </w:rPr>
        <w:t xml:space="preserve">. </w:t>
      </w:r>
    </w:p>
    <w:p w:rsidR="00442A2A" w:rsidRPr="007F1D6C" w:rsidRDefault="009E715A" w:rsidP="00070574">
      <w:pPr>
        <w:numPr>
          <w:ilvl w:val="0"/>
          <w:numId w:val="8"/>
        </w:numPr>
        <w:spacing w:line="240" w:lineRule="auto"/>
        <w:ind w:left="993" w:hanging="284"/>
        <w:jc w:val="left"/>
        <w:rPr>
          <w:sz w:val="18"/>
          <w:szCs w:val="18"/>
        </w:rPr>
      </w:pPr>
      <w:r w:rsidRPr="007F1D6C">
        <w:rPr>
          <w:sz w:val="18"/>
          <w:szCs w:val="18"/>
        </w:rPr>
        <w:t>výpočtem ze změřené hodnoty absorbance roztoku standardu mědi o nejnižší koncentraci</w:t>
      </w:r>
      <w:r w:rsidR="00920421" w:rsidRPr="007F1D6C">
        <w:rPr>
          <w:sz w:val="18"/>
          <w:szCs w:val="18"/>
        </w:rPr>
        <w:t xml:space="preserve">. </w:t>
      </w:r>
    </w:p>
    <w:p w:rsidR="00442A2A" w:rsidRPr="007F1D6C" w:rsidRDefault="009E715A" w:rsidP="009E715A">
      <w:pPr>
        <w:numPr>
          <w:ilvl w:val="0"/>
          <w:numId w:val="8"/>
        </w:numPr>
        <w:spacing w:line="240" w:lineRule="auto"/>
        <w:ind w:left="993" w:hanging="284"/>
        <w:rPr>
          <w:sz w:val="18"/>
          <w:szCs w:val="18"/>
        </w:rPr>
      </w:pPr>
      <w:r w:rsidRPr="007F1D6C">
        <w:rPr>
          <w:sz w:val="18"/>
          <w:szCs w:val="18"/>
        </w:rPr>
        <w:t xml:space="preserve">s využitím kalibrační křivky: parametry určíme jako podíl trojnásobku/desetinásobku  směrodatné odchylky absorbance roztoku blanku a směrnice kalibrační přímky. </w:t>
      </w:r>
    </w:p>
    <w:p w:rsidR="00442A2A" w:rsidRDefault="00442A2A">
      <w:pPr>
        <w:spacing w:line="240" w:lineRule="auto"/>
        <w:ind w:left="993"/>
        <w:rPr>
          <w:sz w:val="20"/>
        </w:rPr>
      </w:pPr>
    </w:p>
    <w:p w:rsidR="00442A2A" w:rsidRDefault="00442A2A">
      <w:pPr>
        <w:spacing w:line="240" w:lineRule="auto"/>
        <w:ind w:left="709"/>
        <w:rPr>
          <w:sz w:val="20"/>
        </w:rPr>
      </w:pPr>
    </w:p>
    <w:p w:rsidR="007F1D6C" w:rsidRDefault="007F1D6C">
      <w:pPr>
        <w:spacing w:line="240" w:lineRule="auto"/>
        <w:ind w:left="709"/>
        <w:rPr>
          <w:sz w:val="20"/>
        </w:rPr>
      </w:pPr>
    </w:p>
    <w:p w:rsidR="00442A2A" w:rsidRPr="007F1D6C" w:rsidRDefault="009E715A">
      <w:pPr>
        <w:pStyle w:val="Nadpis1"/>
        <w:spacing w:before="0" w:after="240" w:line="240" w:lineRule="auto"/>
        <w:rPr>
          <w:rFonts w:ascii="Times New Roman" w:hAnsi="Times New Roman"/>
          <w:bCs/>
          <w:caps/>
          <w:sz w:val="22"/>
          <w:szCs w:val="22"/>
        </w:rPr>
      </w:pPr>
      <w:r w:rsidRPr="007F1D6C">
        <w:rPr>
          <w:rFonts w:ascii="Times New Roman" w:hAnsi="Times New Roman"/>
          <w:bCs/>
          <w:caps/>
          <w:sz w:val="22"/>
          <w:szCs w:val="22"/>
        </w:rPr>
        <w:t xml:space="preserve">Úloha </w:t>
      </w:r>
      <w:r w:rsidRPr="007F1D6C">
        <w:rPr>
          <w:rFonts w:ascii="Times New Roman" w:hAnsi="Times New Roman"/>
          <w:bCs/>
          <w:sz w:val="22"/>
          <w:szCs w:val="22"/>
        </w:rPr>
        <w:t>č</w:t>
      </w:r>
      <w:r w:rsidRPr="007F1D6C">
        <w:rPr>
          <w:rFonts w:ascii="Times New Roman" w:hAnsi="Times New Roman"/>
          <w:bCs/>
          <w:caps/>
          <w:sz w:val="22"/>
          <w:szCs w:val="22"/>
        </w:rPr>
        <w:t>. 10</w:t>
      </w:r>
    </w:p>
    <w:p w:rsidR="00442A2A" w:rsidRPr="007F1D6C" w:rsidRDefault="009E715A">
      <w:pPr>
        <w:pStyle w:val="Nadpis1"/>
        <w:spacing w:before="0" w:line="240" w:lineRule="auto"/>
        <w:rPr>
          <w:szCs w:val="28"/>
        </w:rPr>
      </w:pPr>
      <w:r w:rsidRPr="007F1D6C">
        <w:rPr>
          <w:rFonts w:ascii="Times New Roman" w:hAnsi="Times New Roman"/>
          <w:caps/>
          <w:szCs w:val="28"/>
        </w:rPr>
        <w:t>Stanovení fluoresceinu</w:t>
      </w:r>
      <w:r w:rsidRPr="007F1D6C">
        <w:rPr>
          <w:szCs w:val="28"/>
        </w:rPr>
        <w:t xml:space="preserve"> </w:t>
      </w:r>
      <w:r w:rsidRPr="007F1D6C">
        <w:rPr>
          <w:rFonts w:ascii="Times New Roman" w:hAnsi="Times New Roman"/>
          <w:caps/>
          <w:szCs w:val="28"/>
        </w:rPr>
        <w:t xml:space="preserve">POMOCÍ spektrofluorimetrie </w:t>
      </w:r>
    </w:p>
    <w:p w:rsidR="00442A2A" w:rsidRDefault="00442A2A">
      <w:pPr>
        <w:spacing w:line="240" w:lineRule="auto"/>
        <w:ind w:left="720" w:hanging="720"/>
        <w:jc w:val="left"/>
        <w:rPr>
          <w:b/>
          <w:sz w:val="22"/>
          <w:szCs w:val="22"/>
        </w:rPr>
      </w:pPr>
    </w:p>
    <w:p w:rsidR="007F1D6C" w:rsidRDefault="007F1D6C">
      <w:pPr>
        <w:spacing w:line="240" w:lineRule="auto"/>
        <w:ind w:left="720" w:hanging="720"/>
        <w:jc w:val="left"/>
        <w:rPr>
          <w:b/>
          <w:sz w:val="22"/>
          <w:szCs w:val="22"/>
        </w:rPr>
      </w:pPr>
    </w:p>
    <w:p w:rsidR="00442A2A" w:rsidRPr="007F1D6C" w:rsidRDefault="009E715A">
      <w:pPr>
        <w:pStyle w:val="Nadpis1"/>
        <w:spacing w:before="0" w:after="0" w:line="240" w:lineRule="auto"/>
        <w:rPr>
          <w:rFonts w:ascii="Times New Roman" w:hAnsi="Times New Roman"/>
          <w:caps/>
          <w:sz w:val="22"/>
          <w:szCs w:val="22"/>
        </w:rPr>
      </w:pPr>
      <w:r w:rsidRPr="007F1D6C">
        <w:rPr>
          <w:rFonts w:ascii="Times New Roman" w:hAnsi="Times New Roman"/>
          <w:caps/>
          <w:sz w:val="22"/>
          <w:szCs w:val="22"/>
        </w:rPr>
        <w:lastRenderedPageBreak/>
        <w:t xml:space="preserve">Úloha </w:t>
      </w:r>
      <w:r w:rsidRPr="007F1D6C">
        <w:rPr>
          <w:rFonts w:ascii="Times New Roman" w:hAnsi="Times New Roman"/>
          <w:sz w:val="22"/>
          <w:szCs w:val="22"/>
        </w:rPr>
        <w:t>č</w:t>
      </w:r>
      <w:r w:rsidRPr="007F1D6C">
        <w:rPr>
          <w:rFonts w:ascii="Times New Roman" w:hAnsi="Times New Roman"/>
          <w:caps/>
          <w:sz w:val="22"/>
          <w:szCs w:val="22"/>
        </w:rPr>
        <w:t>. 11</w:t>
      </w:r>
    </w:p>
    <w:p w:rsidR="00442A2A" w:rsidRDefault="00442A2A">
      <w:pPr>
        <w:rPr>
          <w:sz w:val="12"/>
          <w:szCs w:val="12"/>
        </w:rPr>
      </w:pPr>
    </w:p>
    <w:p w:rsidR="00442A2A" w:rsidRPr="007F1D6C" w:rsidRDefault="009E715A">
      <w:pPr>
        <w:pStyle w:val="Nadpis1"/>
        <w:spacing w:before="0" w:after="0" w:line="240" w:lineRule="auto"/>
        <w:ind w:left="567" w:hanging="567"/>
        <w:rPr>
          <w:rFonts w:ascii="Times New Roman" w:hAnsi="Times New Roman"/>
          <w:szCs w:val="28"/>
          <w:u w:val="single"/>
        </w:rPr>
      </w:pPr>
      <w:r w:rsidRPr="007F1D6C">
        <w:rPr>
          <w:rFonts w:ascii="Times New Roman,Bold" w:hAnsi="Times New Roman,Bold" w:cs="Times New Roman,Bold"/>
          <w:bCs/>
          <w:kern w:val="0"/>
          <w:szCs w:val="28"/>
        </w:rPr>
        <w:t xml:space="preserve">STANOVENÍ CHLORIDŮ POMOCÍ NEFELOMETRIE </w:t>
      </w:r>
    </w:p>
    <w:p w:rsidR="00442A2A" w:rsidRPr="007F1D6C" w:rsidRDefault="00442A2A">
      <w:pPr>
        <w:rPr>
          <w:sz w:val="20"/>
        </w:rPr>
      </w:pPr>
    </w:p>
    <w:p w:rsidR="00442A2A" w:rsidRPr="007F1D6C" w:rsidRDefault="009E715A">
      <w:pPr>
        <w:autoSpaceDE w:val="0"/>
        <w:autoSpaceDN w:val="0"/>
        <w:adjustRightInd w:val="0"/>
        <w:spacing w:line="240" w:lineRule="auto"/>
        <w:ind w:left="720" w:hanging="720"/>
        <w:jc w:val="left"/>
        <w:rPr>
          <w:sz w:val="20"/>
        </w:rPr>
      </w:pPr>
      <w:r w:rsidRPr="007F1D6C">
        <w:rPr>
          <w:b/>
          <w:sz w:val="20"/>
        </w:rPr>
        <w:t>11.2.3.     MĚŘENÍ KALIBRAČNÍ ZÁVISLOSTI A MÍRY ZAKALENÍ NEZNÁMÉHO VZORKU</w:t>
      </w:r>
    </w:p>
    <w:p w:rsidR="00442A2A" w:rsidRDefault="00442A2A">
      <w:pPr>
        <w:autoSpaceDE w:val="0"/>
        <w:autoSpaceDN w:val="0"/>
        <w:adjustRightInd w:val="0"/>
        <w:spacing w:line="240" w:lineRule="auto"/>
        <w:ind w:left="357"/>
        <w:rPr>
          <w:color w:val="000000"/>
          <w:sz w:val="20"/>
        </w:rPr>
      </w:pPr>
    </w:p>
    <w:p w:rsidR="00442A2A" w:rsidRDefault="009E715A">
      <w:pPr>
        <w:autoSpaceDE w:val="0"/>
        <w:autoSpaceDN w:val="0"/>
        <w:adjustRightInd w:val="0"/>
        <w:ind w:left="360"/>
        <w:rPr>
          <w:b/>
          <w:caps/>
          <w:sz w:val="20"/>
          <w:szCs w:val="22"/>
        </w:rPr>
      </w:pPr>
      <w:r>
        <w:rPr>
          <w:b/>
          <w:caps/>
          <w:sz w:val="20"/>
          <w:szCs w:val="22"/>
        </w:rPr>
        <w:t xml:space="preserve">       Kalibrace nefelometru</w:t>
      </w:r>
    </w:p>
    <w:p w:rsidR="00442A2A" w:rsidRDefault="00442A2A">
      <w:pPr>
        <w:autoSpaceDE w:val="0"/>
        <w:autoSpaceDN w:val="0"/>
        <w:adjustRightInd w:val="0"/>
        <w:spacing w:line="240" w:lineRule="auto"/>
        <w:ind w:left="357"/>
        <w:rPr>
          <w:b/>
          <w:caps/>
          <w:sz w:val="12"/>
          <w:szCs w:val="12"/>
        </w:rPr>
      </w:pPr>
    </w:p>
    <w:p w:rsidR="00442A2A" w:rsidRPr="007F1D6C" w:rsidRDefault="009E715A" w:rsidP="009E715A">
      <w:pPr>
        <w:numPr>
          <w:ilvl w:val="0"/>
          <w:numId w:val="9"/>
        </w:numPr>
        <w:tabs>
          <w:tab w:val="clear" w:pos="720"/>
        </w:tabs>
        <w:autoSpaceDE w:val="0"/>
        <w:autoSpaceDN w:val="0"/>
        <w:adjustRightInd w:val="0"/>
        <w:spacing w:line="240" w:lineRule="auto"/>
        <w:ind w:left="1134" w:hanging="425"/>
        <w:rPr>
          <w:sz w:val="18"/>
          <w:szCs w:val="18"/>
        </w:rPr>
      </w:pPr>
      <w:r w:rsidRPr="007F1D6C">
        <w:rPr>
          <w:sz w:val="18"/>
          <w:szCs w:val="18"/>
        </w:rPr>
        <w:t>Spustíme kalibraci.</w:t>
      </w:r>
    </w:p>
    <w:p w:rsidR="00442A2A" w:rsidRPr="007F1D6C" w:rsidRDefault="009E715A" w:rsidP="009E715A">
      <w:pPr>
        <w:numPr>
          <w:ilvl w:val="0"/>
          <w:numId w:val="9"/>
        </w:numPr>
        <w:tabs>
          <w:tab w:val="clear" w:pos="720"/>
        </w:tabs>
        <w:autoSpaceDE w:val="0"/>
        <w:autoSpaceDN w:val="0"/>
        <w:adjustRightInd w:val="0"/>
        <w:spacing w:line="240" w:lineRule="auto"/>
        <w:ind w:left="1134" w:hanging="425"/>
        <w:rPr>
          <w:sz w:val="18"/>
          <w:szCs w:val="18"/>
        </w:rPr>
      </w:pPr>
      <w:r w:rsidRPr="007F1D6C">
        <w:rPr>
          <w:sz w:val="18"/>
          <w:szCs w:val="18"/>
        </w:rPr>
        <w:t>PRVNÍ BOD KALIBRACE: připravíme si prázdnou kyvetu, opláchneme ji a naplníme destilovanou vodou. POZOR! Hladina vody musí být při tomto testovacím měření doplněna po rysku. Tento objem je pro získání správných hodnot zákalu kritický.</w:t>
      </w:r>
    </w:p>
    <w:p w:rsidR="00442A2A" w:rsidRPr="007F1D6C" w:rsidRDefault="009E715A" w:rsidP="009E715A">
      <w:pPr>
        <w:numPr>
          <w:ilvl w:val="0"/>
          <w:numId w:val="9"/>
        </w:numPr>
        <w:tabs>
          <w:tab w:val="clear" w:pos="720"/>
        </w:tabs>
        <w:autoSpaceDE w:val="0"/>
        <w:autoSpaceDN w:val="0"/>
        <w:adjustRightInd w:val="0"/>
        <w:spacing w:line="240" w:lineRule="auto"/>
        <w:ind w:left="1134" w:hanging="425"/>
        <w:rPr>
          <w:sz w:val="18"/>
          <w:szCs w:val="18"/>
        </w:rPr>
      </w:pPr>
      <w:r w:rsidRPr="007F1D6C">
        <w:rPr>
          <w:sz w:val="18"/>
          <w:szCs w:val="18"/>
        </w:rPr>
        <w:t xml:space="preserve">Otřeme stěny kyvety měkkou látkou, která </w:t>
      </w:r>
      <w:r w:rsidRPr="007F1D6C">
        <w:rPr>
          <w:color w:val="000000"/>
          <w:sz w:val="18"/>
          <w:szCs w:val="18"/>
        </w:rPr>
        <w:t xml:space="preserve">nepouští </w:t>
      </w:r>
      <w:r w:rsidRPr="007F1D6C">
        <w:rPr>
          <w:sz w:val="18"/>
          <w:szCs w:val="18"/>
        </w:rPr>
        <w:t>vlákna, nebo buničitou vatou, abychom se zbavili případných nečistot.</w:t>
      </w:r>
    </w:p>
    <w:p w:rsidR="00442A2A" w:rsidRPr="007F1D6C" w:rsidRDefault="009E715A" w:rsidP="009E715A">
      <w:pPr>
        <w:numPr>
          <w:ilvl w:val="0"/>
          <w:numId w:val="9"/>
        </w:numPr>
        <w:tabs>
          <w:tab w:val="clear" w:pos="720"/>
        </w:tabs>
        <w:autoSpaceDE w:val="0"/>
        <w:autoSpaceDN w:val="0"/>
        <w:adjustRightInd w:val="0"/>
        <w:spacing w:line="240" w:lineRule="auto"/>
        <w:ind w:left="1134" w:hanging="425"/>
        <w:rPr>
          <w:sz w:val="18"/>
          <w:szCs w:val="18"/>
        </w:rPr>
      </w:pPr>
      <w:r w:rsidRPr="007F1D6C">
        <w:rPr>
          <w:sz w:val="18"/>
          <w:szCs w:val="18"/>
        </w:rPr>
        <w:t>Uchopíme kyvetu za víčko a vložíme ji do senzoru zákalu. Značka na kyvetě musí směřovat ke značce senzoru (označena šipkou). Při každém měření zkontrolujeme, zda značky směřují k sobě.</w:t>
      </w:r>
    </w:p>
    <w:p w:rsidR="00442A2A" w:rsidRPr="007F1D6C" w:rsidRDefault="009E715A" w:rsidP="009E715A">
      <w:pPr>
        <w:numPr>
          <w:ilvl w:val="0"/>
          <w:numId w:val="9"/>
        </w:numPr>
        <w:tabs>
          <w:tab w:val="clear" w:pos="720"/>
        </w:tabs>
        <w:autoSpaceDE w:val="0"/>
        <w:autoSpaceDN w:val="0"/>
        <w:adjustRightInd w:val="0"/>
        <w:spacing w:line="240" w:lineRule="auto"/>
        <w:ind w:left="1134" w:hanging="425"/>
        <w:rPr>
          <w:sz w:val="18"/>
          <w:szCs w:val="18"/>
        </w:rPr>
      </w:pPr>
      <w:r w:rsidRPr="007F1D6C">
        <w:rPr>
          <w:sz w:val="18"/>
          <w:szCs w:val="18"/>
        </w:rPr>
        <w:t>Uzavřeme kryt senzoru zákalu, jako hodnotu NTU zadáme 0. Poté kyvetu se standardem vyjmeme.</w:t>
      </w:r>
    </w:p>
    <w:p w:rsidR="00442A2A" w:rsidRPr="007F1D6C" w:rsidRDefault="009E715A" w:rsidP="009E715A">
      <w:pPr>
        <w:numPr>
          <w:ilvl w:val="0"/>
          <w:numId w:val="9"/>
        </w:numPr>
        <w:tabs>
          <w:tab w:val="clear" w:pos="720"/>
        </w:tabs>
        <w:autoSpaceDE w:val="0"/>
        <w:autoSpaceDN w:val="0"/>
        <w:adjustRightInd w:val="0"/>
        <w:spacing w:line="240" w:lineRule="auto"/>
        <w:ind w:left="1134" w:hanging="425"/>
        <w:rPr>
          <w:sz w:val="18"/>
          <w:szCs w:val="18"/>
        </w:rPr>
      </w:pPr>
      <w:r w:rsidRPr="007F1D6C">
        <w:rPr>
          <w:sz w:val="18"/>
          <w:szCs w:val="18"/>
        </w:rPr>
        <w:t>DRUHÝ BOD KALIBRACE: vezmeme kyvetu s obsahem standardu zákalu 100 NTU a opatrně ji čtyřikrát překlopíme, aby se promíchaly částice, které se mohly usadit na dně. Kyvetu se standardem nemícháme. Mícháním by se v ní vytvořily malé bublinky, které by mohly ovlivnit měření.</w:t>
      </w:r>
    </w:p>
    <w:p w:rsidR="00442A2A" w:rsidRPr="007F1D6C" w:rsidRDefault="009E715A" w:rsidP="009E715A">
      <w:pPr>
        <w:numPr>
          <w:ilvl w:val="0"/>
          <w:numId w:val="9"/>
        </w:numPr>
        <w:tabs>
          <w:tab w:val="clear" w:pos="720"/>
        </w:tabs>
        <w:autoSpaceDE w:val="0"/>
        <w:autoSpaceDN w:val="0"/>
        <w:adjustRightInd w:val="0"/>
        <w:spacing w:line="240" w:lineRule="auto"/>
        <w:ind w:left="1134" w:hanging="425"/>
        <w:rPr>
          <w:sz w:val="18"/>
          <w:szCs w:val="18"/>
        </w:rPr>
      </w:pPr>
      <w:r w:rsidRPr="007F1D6C">
        <w:rPr>
          <w:sz w:val="18"/>
          <w:szCs w:val="18"/>
        </w:rPr>
        <w:t>Kyvetu uzavřeme víčkem. Otřeme stěny kyvety měkkou látkou nebo buničitou vatou.</w:t>
      </w:r>
    </w:p>
    <w:p w:rsidR="00442A2A" w:rsidRPr="007F1D6C" w:rsidRDefault="009E715A" w:rsidP="009E715A">
      <w:pPr>
        <w:numPr>
          <w:ilvl w:val="0"/>
          <w:numId w:val="9"/>
        </w:numPr>
        <w:tabs>
          <w:tab w:val="clear" w:pos="720"/>
        </w:tabs>
        <w:autoSpaceDE w:val="0"/>
        <w:autoSpaceDN w:val="0"/>
        <w:adjustRightInd w:val="0"/>
        <w:spacing w:line="240" w:lineRule="auto"/>
        <w:ind w:left="1134" w:hanging="425"/>
        <w:rPr>
          <w:sz w:val="18"/>
          <w:szCs w:val="18"/>
        </w:rPr>
      </w:pPr>
      <w:r w:rsidRPr="007F1D6C">
        <w:rPr>
          <w:sz w:val="18"/>
          <w:szCs w:val="18"/>
        </w:rPr>
        <w:t>Uchopíme kyvetu za víčko a vložíme ji do přístroje, značka na kyvetě musí směřovat směrem ke značce senzoru. Uzavřeme kryt senzoru.</w:t>
      </w:r>
    </w:p>
    <w:p w:rsidR="00442A2A" w:rsidRPr="007F1D6C" w:rsidRDefault="009E715A" w:rsidP="009E715A">
      <w:pPr>
        <w:numPr>
          <w:ilvl w:val="0"/>
          <w:numId w:val="9"/>
        </w:numPr>
        <w:tabs>
          <w:tab w:val="clear" w:pos="720"/>
        </w:tabs>
        <w:autoSpaceDE w:val="0"/>
        <w:autoSpaceDN w:val="0"/>
        <w:adjustRightInd w:val="0"/>
        <w:spacing w:line="240" w:lineRule="auto"/>
        <w:ind w:left="1134" w:hanging="425"/>
        <w:rPr>
          <w:sz w:val="18"/>
          <w:szCs w:val="18"/>
        </w:rPr>
      </w:pPr>
      <w:r w:rsidRPr="007F1D6C">
        <w:rPr>
          <w:sz w:val="18"/>
          <w:szCs w:val="18"/>
        </w:rPr>
        <w:t xml:space="preserve">Jako hodnotu NTU zadáme 100. Nefelometr je připraven </w:t>
      </w:r>
      <w:r w:rsidRPr="007F1D6C">
        <w:rPr>
          <w:color w:val="000000"/>
          <w:sz w:val="18"/>
          <w:szCs w:val="18"/>
        </w:rPr>
        <w:t>pro měření zákalu.</w:t>
      </w:r>
    </w:p>
    <w:p w:rsidR="00442A2A" w:rsidRDefault="00442A2A">
      <w:pPr>
        <w:autoSpaceDE w:val="0"/>
        <w:autoSpaceDN w:val="0"/>
        <w:adjustRightInd w:val="0"/>
        <w:spacing w:line="240" w:lineRule="auto"/>
        <w:rPr>
          <w:szCs w:val="24"/>
        </w:rPr>
      </w:pPr>
    </w:p>
    <w:p w:rsidR="00442A2A" w:rsidRDefault="00442A2A">
      <w:pPr>
        <w:autoSpaceDE w:val="0"/>
        <w:autoSpaceDN w:val="0"/>
        <w:adjustRightInd w:val="0"/>
        <w:spacing w:line="240" w:lineRule="auto"/>
        <w:rPr>
          <w:szCs w:val="24"/>
        </w:rPr>
      </w:pPr>
    </w:p>
    <w:p w:rsidR="00442A2A" w:rsidRPr="007F1D6C" w:rsidRDefault="009E715A">
      <w:pPr>
        <w:pStyle w:val="Nadpis1"/>
        <w:spacing w:before="0" w:after="120"/>
        <w:rPr>
          <w:rFonts w:ascii="Times New Roman" w:hAnsi="Times New Roman"/>
          <w:bCs/>
          <w:caps/>
          <w:sz w:val="22"/>
          <w:szCs w:val="22"/>
        </w:rPr>
      </w:pPr>
      <w:r w:rsidRPr="007F1D6C">
        <w:rPr>
          <w:rFonts w:ascii="Times New Roman" w:hAnsi="Times New Roman"/>
          <w:bCs/>
          <w:caps/>
          <w:sz w:val="22"/>
          <w:szCs w:val="22"/>
        </w:rPr>
        <w:t xml:space="preserve">Úloha </w:t>
      </w:r>
      <w:r w:rsidRPr="007F1D6C">
        <w:rPr>
          <w:rFonts w:ascii="Times New Roman" w:hAnsi="Times New Roman"/>
          <w:bCs/>
          <w:sz w:val="22"/>
          <w:szCs w:val="22"/>
        </w:rPr>
        <w:t>č</w:t>
      </w:r>
      <w:r w:rsidRPr="007F1D6C">
        <w:rPr>
          <w:rFonts w:ascii="Times New Roman" w:hAnsi="Times New Roman"/>
          <w:bCs/>
          <w:caps/>
          <w:sz w:val="22"/>
          <w:szCs w:val="22"/>
        </w:rPr>
        <w:t>. 12</w:t>
      </w:r>
    </w:p>
    <w:p w:rsidR="00442A2A" w:rsidRPr="007F1D6C" w:rsidRDefault="009E715A">
      <w:pPr>
        <w:pStyle w:val="Nadpis1"/>
        <w:spacing w:line="276" w:lineRule="auto"/>
        <w:ind w:left="567" w:hanging="567"/>
        <w:rPr>
          <w:rFonts w:ascii="Times New Roman" w:hAnsi="Times New Roman"/>
          <w:szCs w:val="28"/>
        </w:rPr>
      </w:pPr>
      <w:r w:rsidRPr="007F1D6C">
        <w:rPr>
          <w:rFonts w:ascii="Times New Roman" w:hAnsi="Times New Roman"/>
          <w:caps/>
          <w:szCs w:val="28"/>
        </w:rPr>
        <w:t xml:space="preserve">stanovení mědi poMOCÍ  PRŮTOKOVé CHRONOPOTENCIOMETRIE </w:t>
      </w:r>
    </w:p>
    <w:p w:rsidR="00442A2A" w:rsidRDefault="00442A2A">
      <w:pPr>
        <w:pStyle w:val="Default"/>
        <w:ind w:left="1134"/>
        <w:jc w:val="both"/>
        <w:rPr>
          <w:rFonts w:eastAsia="Times New Roman"/>
          <w:color w:val="auto"/>
          <w:sz w:val="20"/>
          <w:szCs w:val="20"/>
          <w:lang w:eastAsia="en-US"/>
        </w:rPr>
      </w:pPr>
    </w:p>
    <w:p w:rsidR="00442A2A" w:rsidRPr="007F1D6C" w:rsidRDefault="009E715A">
      <w:pPr>
        <w:keepNext/>
        <w:spacing w:line="240" w:lineRule="auto"/>
        <w:ind w:left="567" w:hanging="567"/>
        <w:rPr>
          <w:b/>
          <w:caps/>
          <w:sz w:val="20"/>
        </w:rPr>
      </w:pPr>
      <w:r w:rsidRPr="007F1D6C">
        <w:rPr>
          <w:b/>
          <w:sz w:val="20"/>
        </w:rPr>
        <w:t>12.2.    STANOVENÍ MĚDI VE VÍNĚ</w:t>
      </w:r>
      <w:r w:rsidRPr="007F1D6C">
        <w:rPr>
          <w:b/>
          <w:caps/>
          <w:sz w:val="20"/>
        </w:rPr>
        <w:t xml:space="preserve"> </w:t>
      </w:r>
    </w:p>
    <w:p w:rsidR="00442A2A" w:rsidRDefault="00442A2A">
      <w:pPr>
        <w:keepNext/>
        <w:spacing w:line="240" w:lineRule="auto"/>
        <w:ind w:left="567" w:hanging="567"/>
        <w:rPr>
          <w:b/>
          <w:caps/>
          <w:sz w:val="12"/>
          <w:szCs w:val="12"/>
        </w:rPr>
      </w:pPr>
    </w:p>
    <w:p w:rsidR="00442A2A" w:rsidRPr="007F1D6C" w:rsidRDefault="009E715A">
      <w:pPr>
        <w:rPr>
          <w:b/>
          <w:sz w:val="20"/>
        </w:rPr>
      </w:pPr>
      <w:r w:rsidRPr="007F1D6C">
        <w:rPr>
          <w:b/>
          <w:sz w:val="20"/>
        </w:rPr>
        <w:t xml:space="preserve">12.2.1. PŘÍPRAVA ROZTOKŮ </w:t>
      </w:r>
    </w:p>
    <w:p w:rsidR="00442A2A" w:rsidRPr="007F1D6C" w:rsidRDefault="009E715A">
      <w:pPr>
        <w:pStyle w:val="Bezmezer"/>
        <w:ind w:left="709"/>
        <w:jc w:val="both"/>
        <w:rPr>
          <w:rFonts w:ascii="Times New Roman" w:eastAsia="Times New Roman" w:hAnsi="Times New Roman"/>
          <w:sz w:val="18"/>
          <w:szCs w:val="18"/>
        </w:rPr>
      </w:pPr>
      <w:r w:rsidRPr="007F1D6C">
        <w:rPr>
          <w:rFonts w:ascii="Times New Roman" w:eastAsia="Times New Roman" w:hAnsi="Times New Roman"/>
          <w:sz w:val="18"/>
          <w:szCs w:val="18"/>
        </w:rPr>
        <w:t>Ze zásobního roztoku síranu měďnatého CuSO</w:t>
      </w:r>
      <w:r w:rsidRPr="007F1D6C">
        <w:rPr>
          <w:rFonts w:ascii="Times New Roman" w:eastAsia="Times New Roman" w:hAnsi="Times New Roman"/>
          <w:sz w:val="18"/>
          <w:szCs w:val="18"/>
          <w:vertAlign w:val="subscript"/>
        </w:rPr>
        <w:t>4</w:t>
      </w:r>
      <w:r w:rsidRPr="007F1D6C">
        <w:rPr>
          <w:rFonts w:ascii="Times New Roman" w:eastAsia="Times New Roman" w:hAnsi="Times New Roman"/>
          <w:sz w:val="18"/>
          <w:szCs w:val="18"/>
        </w:rPr>
        <w:t>·5H</w:t>
      </w:r>
      <w:r w:rsidRPr="007F1D6C">
        <w:rPr>
          <w:rFonts w:ascii="Times New Roman" w:eastAsia="Times New Roman" w:hAnsi="Times New Roman"/>
          <w:sz w:val="18"/>
          <w:szCs w:val="18"/>
          <w:vertAlign w:val="subscript"/>
        </w:rPr>
        <w:t>2</w:t>
      </w:r>
      <w:r w:rsidRPr="007F1D6C">
        <w:rPr>
          <w:rFonts w:ascii="Times New Roman" w:eastAsia="Times New Roman" w:hAnsi="Times New Roman"/>
          <w:sz w:val="18"/>
          <w:szCs w:val="18"/>
        </w:rPr>
        <w:t>O o koncentraci mědi 1 g∙l</w:t>
      </w:r>
      <w:r w:rsidRPr="007F1D6C">
        <w:rPr>
          <w:rFonts w:ascii="Times New Roman" w:eastAsia="Times New Roman" w:hAnsi="Times New Roman"/>
          <w:sz w:val="18"/>
          <w:szCs w:val="18"/>
          <w:vertAlign w:val="superscript"/>
        </w:rPr>
        <w:t>-1</w:t>
      </w:r>
      <w:r w:rsidRPr="007F1D6C">
        <w:rPr>
          <w:rFonts w:ascii="Times New Roman" w:eastAsia="Times New Roman" w:hAnsi="Times New Roman"/>
          <w:sz w:val="18"/>
          <w:szCs w:val="18"/>
        </w:rPr>
        <w:t xml:space="preserve"> připravíme 100 ml pracovního roztoku síranu měďnatého ve vodě o koncentraci mědi 1</w:t>
      </w:r>
      <w:r w:rsidR="00454544" w:rsidRPr="007F1D6C">
        <w:rPr>
          <w:rFonts w:ascii="Times New Roman" w:eastAsia="Times New Roman" w:hAnsi="Times New Roman"/>
          <w:sz w:val="18"/>
          <w:szCs w:val="18"/>
        </w:rPr>
        <w:t>00</w:t>
      </w:r>
      <w:r w:rsidRPr="007F1D6C">
        <w:rPr>
          <w:rFonts w:ascii="Times New Roman" w:eastAsia="Times New Roman" w:hAnsi="Times New Roman"/>
          <w:sz w:val="18"/>
          <w:szCs w:val="18"/>
        </w:rPr>
        <w:t xml:space="preserve"> mg∙l</w:t>
      </w:r>
      <w:r w:rsidRPr="007F1D6C">
        <w:rPr>
          <w:rFonts w:ascii="Times New Roman" w:eastAsia="Times New Roman" w:hAnsi="Times New Roman"/>
          <w:sz w:val="18"/>
          <w:szCs w:val="18"/>
          <w:vertAlign w:val="superscript"/>
        </w:rPr>
        <w:t>-1</w:t>
      </w:r>
      <w:r w:rsidRPr="007F1D6C">
        <w:rPr>
          <w:rFonts w:ascii="Times New Roman" w:eastAsia="Times New Roman" w:hAnsi="Times New Roman"/>
          <w:sz w:val="18"/>
          <w:szCs w:val="18"/>
        </w:rPr>
        <w:t xml:space="preserve">. </w:t>
      </w:r>
    </w:p>
    <w:p w:rsidR="00442A2A" w:rsidRPr="007F1D6C" w:rsidRDefault="009E715A">
      <w:pPr>
        <w:spacing w:line="240" w:lineRule="auto"/>
        <w:ind w:left="709"/>
        <w:rPr>
          <w:sz w:val="18"/>
          <w:szCs w:val="18"/>
        </w:rPr>
      </w:pPr>
      <w:r w:rsidRPr="007F1D6C">
        <w:rPr>
          <w:sz w:val="18"/>
          <w:szCs w:val="18"/>
        </w:rPr>
        <w:t>Jako blank použijeme roztok elektrolytu R-013.</w:t>
      </w:r>
    </w:p>
    <w:p w:rsidR="00442A2A" w:rsidRDefault="00442A2A">
      <w:pPr>
        <w:pStyle w:val="Bezmezer"/>
        <w:rPr>
          <w:sz w:val="28"/>
          <w:szCs w:val="28"/>
        </w:rPr>
      </w:pPr>
    </w:p>
    <w:p w:rsidR="00442A2A" w:rsidRPr="007F1D6C" w:rsidRDefault="009E715A">
      <w:pPr>
        <w:spacing w:line="240" w:lineRule="auto"/>
        <w:rPr>
          <w:b/>
          <w:sz w:val="20"/>
        </w:rPr>
      </w:pPr>
      <w:r w:rsidRPr="007F1D6C">
        <w:rPr>
          <w:b/>
          <w:sz w:val="20"/>
        </w:rPr>
        <w:t xml:space="preserve">12.2.2. PŘÍPRAVA VZORKU K ANALÝZE </w:t>
      </w:r>
    </w:p>
    <w:p w:rsidR="00442A2A" w:rsidRDefault="00442A2A">
      <w:pPr>
        <w:spacing w:line="240" w:lineRule="auto"/>
        <w:rPr>
          <w:sz w:val="20"/>
        </w:rPr>
      </w:pPr>
    </w:p>
    <w:p w:rsidR="00442A2A" w:rsidRPr="007F1D6C" w:rsidRDefault="009E715A">
      <w:pPr>
        <w:spacing w:line="240" w:lineRule="auto"/>
        <w:ind w:left="709"/>
        <w:rPr>
          <w:sz w:val="18"/>
          <w:szCs w:val="18"/>
        </w:rPr>
      </w:pPr>
      <w:r w:rsidRPr="007F1D6C">
        <w:rPr>
          <w:sz w:val="18"/>
          <w:szCs w:val="18"/>
        </w:rPr>
        <w:t xml:space="preserve">Víno zahřejeme k varu, ochladíme. Z pracovního roztoku napipetujeme do pěti 50ml odměrných baněk  5 ml vzorku vína a přidáme takové množství pracovného roztoku síranu měďnatého, aby po doplnění elektrolytem </w:t>
      </w:r>
      <w:r w:rsidR="007F1D6C">
        <w:rPr>
          <w:sz w:val="18"/>
          <w:szCs w:val="18"/>
        </w:rPr>
        <w:t xml:space="preserve">      </w:t>
      </w:r>
      <w:r w:rsidRPr="007F1D6C">
        <w:rPr>
          <w:sz w:val="18"/>
          <w:szCs w:val="18"/>
        </w:rPr>
        <w:t>R-013 po rysku byla koncentrace mědi v jednotlivých odměrných baňkách 0,0 mg∙l</w:t>
      </w:r>
      <w:r w:rsidRPr="007F1D6C">
        <w:rPr>
          <w:sz w:val="18"/>
          <w:szCs w:val="18"/>
          <w:vertAlign w:val="superscript"/>
        </w:rPr>
        <w:t>-1</w:t>
      </w:r>
      <w:r w:rsidRPr="007F1D6C">
        <w:rPr>
          <w:sz w:val="18"/>
          <w:szCs w:val="18"/>
        </w:rPr>
        <w:t>; 0,</w:t>
      </w:r>
      <w:r w:rsidR="00E02D54" w:rsidRPr="007F1D6C">
        <w:rPr>
          <w:sz w:val="18"/>
          <w:szCs w:val="18"/>
        </w:rPr>
        <w:t>2</w:t>
      </w:r>
      <w:r w:rsidRPr="007F1D6C">
        <w:rPr>
          <w:sz w:val="18"/>
          <w:szCs w:val="18"/>
        </w:rPr>
        <w:t xml:space="preserve"> mg∙l</w:t>
      </w:r>
      <w:r w:rsidRPr="007F1D6C">
        <w:rPr>
          <w:sz w:val="18"/>
          <w:szCs w:val="18"/>
          <w:vertAlign w:val="superscript"/>
        </w:rPr>
        <w:t>-1</w:t>
      </w:r>
      <w:r w:rsidRPr="007F1D6C">
        <w:rPr>
          <w:sz w:val="18"/>
          <w:szCs w:val="18"/>
        </w:rPr>
        <w:t>;  0,</w:t>
      </w:r>
      <w:r w:rsidR="00E02D54" w:rsidRPr="007F1D6C">
        <w:rPr>
          <w:sz w:val="18"/>
          <w:szCs w:val="18"/>
        </w:rPr>
        <w:t xml:space="preserve">4 </w:t>
      </w:r>
      <w:r w:rsidRPr="007F1D6C">
        <w:rPr>
          <w:sz w:val="18"/>
          <w:szCs w:val="18"/>
        </w:rPr>
        <w:t>mg∙l</w:t>
      </w:r>
      <w:r w:rsidRPr="007F1D6C">
        <w:rPr>
          <w:sz w:val="18"/>
          <w:szCs w:val="18"/>
          <w:vertAlign w:val="superscript"/>
        </w:rPr>
        <w:t>-1</w:t>
      </w:r>
      <w:r w:rsidRPr="007F1D6C">
        <w:rPr>
          <w:sz w:val="18"/>
          <w:szCs w:val="18"/>
        </w:rPr>
        <w:t>; 0,</w:t>
      </w:r>
      <w:r w:rsidR="00E02D54" w:rsidRPr="007F1D6C">
        <w:rPr>
          <w:sz w:val="18"/>
          <w:szCs w:val="18"/>
        </w:rPr>
        <w:t>6</w:t>
      </w:r>
      <w:r w:rsidRPr="007F1D6C">
        <w:rPr>
          <w:sz w:val="18"/>
          <w:szCs w:val="18"/>
        </w:rPr>
        <w:t xml:space="preserve"> mg∙l</w:t>
      </w:r>
      <w:r w:rsidRPr="007F1D6C">
        <w:rPr>
          <w:sz w:val="18"/>
          <w:szCs w:val="18"/>
          <w:vertAlign w:val="superscript"/>
        </w:rPr>
        <w:t>-1</w:t>
      </w:r>
      <w:r w:rsidRPr="007F1D6C">
        <w:rPr>
          <w:sz w:val="18"/>
          <w:szCs w:val="18"/>
        </w:rPr>
        <w:t xml:space="preserve"> a 0,</w:t>
      </w:r>
      <w:r w:rsidR="00E02D54" w:rsidRPr="007F1D6C">
        <w:rPr>
          <w:sz w:val="18"/>
          <w:szCs w:val="18"/>
        </w:rPr>
        <w:t>8</w:t>
      </w:r>
      <w:r w:rsidRPr="007F1D6C">
        <w:rPr>
          <w:sz w:val="18"/>
          <w:szCs w:val="18"/>
        </w:rPr>
        <w:t xml:space="preserve"> mg∙l</w:t>
      </w:r>
      <w:r w:rsidRPr="007F1D6C">
        <w:rPr>
          <w:sz w:val="18"/>
          <w:szCs w:val="18"/>
          <w:vertAlign w:val="superscript"/>
        </w:rPr>
        <w:t>-1</w:t>
      </w:r>
      <w:r w:rsidRPr="007F1D6C">
        <w:rPr>
          <w:sz w:val="18"/>
          <w:szCs w:val="18"/>
        </w:rPr>
        <w:t xml:space="preserve">. Odměrné baňky vložíme na 10 minut do ultrazvukové lázně. </w:t>
      </w:r>
    </w:p>
    <w:p w:rsidR="00442A2A" w:rsidRPr="007F1D6C" w:rsidRDefault="009E715A">
      <w:pPr>
        <w:spacing w:line="240" w:lineRule="auto"/>
        <w:ind w:left="709"/>
        <w:rPr>
          <w:sz w:val="18"/>
          <w:szCs w:val="18"/>
        </w:rPr>
      </w:pPr>
      <w:r w:rsidRPr="007F1D6C">
        <w:rPr>
          <w:sz w:val="18"/>
          <w:szCs w:val="18"/>
        </w:rPr>
        <w:t>Každý vzorek změříme 3x.</w:t>
      </w:r>
    </w:p>
    <w:p w:rsidR="00442A2A" w:rsidRDefault="00442A2A">
      <w:pPr>
        <w:spacing w:line="240" w:lineRule="auto"/>
        <w:ind w:left="709"/>
        <w:rPr>
          <w:sz w:val="20"/>
        </w:rPr>
      </w:pPr>
    </w:p>
    <w:p w:rsidR="00442A2A" w:rsidRPr="007F1D6C" w:rsidRDefault="009E715A">
      <w:pPr>
        <w:spacing w:line="240" w:lineRule="auto"/>
        <w:rPr>
          <w:b/>
          <w:sz w:val="20"/>
        </w:rPr>
      </w:pPr>
      <w:r w:rsidRPr="007F1D6C">
        <w:rPr>
          <w:b/>
          <w:sz w:val="20"/>
        </w:rPr>
        <w:t xml:space="preserve">12.2.3. ANALÝZY </w:t>
      </w:r>
      <w:r w:rsidRPr="007F1D6C">
        <w:rPr>
          <w:b/>
          <w:color w:val="000000"/>
          <w:sz w:val="20"/>
        </w:rPr>
        <w:t>KALIBRAČNÍCH ROZTOKŮ</w:t>
      </w:r>
      <w:r w:rsidRPr="007F1D6C">
        <w:rPr>
          <w:b/>
          <w:sz w:val="20"/>
        </w:rPr>
        <w:t xml:space="preserve"> A VZORKU VÍNA</w:t>
      </w:r>
    </w:p>
    <w:p w:rsidR="00442A2A" w:rsidRDefault="00442A2A">
      <w:pPr>
        <w:spacing w:line="240" w:lineRule="auto"/>
        <w:rPr>
          <w:sz w:val="20"/>
        </w:rPr>
      </w:pPr>
    </w:p>
    <w:p w:rsidR="00442A2A" w:rsidRPr="007F1D6C" w:rsidRDefault="009E715A">
      <w:pPr>
        <w:spacing w:line="240" w:lineRule="auto"/>
        <w:ind w:left="709"/>
        <w:rPr>
          <w:sz w:val="18"/>
          <w:szCs w:val="18"/>
        </w:rPr>
      </w:pPr>
      <w:r w:rsidRPr="007F1D6C">
        <w:rPr>
          <w:sz w:val="18"/>
          <w:szCs w:val="18"/>
        </w:rPr>
        <w:t>Použijeme průtokovou rozpouštěcí chronopotenciometrii. Průtokovou celu naplníme stanovovaným vzorkem, měďnaté ionty se vyloučí na porézní pracovní uhlíkové elektrodě (E53Au) jako kov. Dochází k redukci mědi podle rovnice:</w:t>
      </w:r>
    </w:p>
    <w:p w:rsidR="00442A2A" w:rsidRPr="007F1D6C" w:rsidRDefault="009E715A">
      <w:pPr>
        <w:pStyle w:val="Default"/>
        <w:ind w:left="720"/>
        <w:jc w:val="center"/>
        <w:rPr>
          <w:rFonts w:eastAsia="Times New Roman"/>
          <w:color w:val="auto"/>
          <w:sz w:val="18"/>
          <w:szCs w:val="18"/>
          <w:lang w:eastAsia="en-US"/>
        </w:rPr>
      </w:pPr>
      <w:r w:rsidRPr="007F1D6C">
        <w:rPr>
          <w:rFonts w:eastAsia="Times New Roman"/>
          <w:position w:val="-10"/>
          <w:sz w:val="18"/>
          <w:szCs w:val="18"/>
        </w:rPr>
        <w:object w:dxaOrig="1960" w:dyaOrig="360">
          <v:shape id="_x0000_i1042" type="#_x0000_t75" style="width:98pt;height:18pt" o:ole="">
            <v:imagedata r:id="rId25" o:title=""/>
          </v:shape>
          <o:OLEObject Type="Embed" ProgID="Equation.3" ShapeID="_x0000_i1042" DrawAspect="Content" ObjectID="_1518000273" r:id="rId26"/>
        </w:object>
      </w:r>
    </w:p>
    <w:p w:rsidR="00442A2A" w:rsidRPr="007F1D6C" w:rsidRDefault="00442A2A">
      <w:pPr>
        <w:pStyle w:val="Default"/>
        <w:rPr>
          <w:rFonts w:eastAsia="Times New Roman"/>
          <w:sz w:val="18"/>
          <w:szCs w:val="18"/>
        </w:rPr>
      </w:pPr>
    </w:p>
    <w:p w:rsidR="00442A2A" w:rsidRPr="007F1D6C" w:rsidRDefault="009E715A">
      <w:pPr>
        <w:pStyle w:val="Default"/>
        <w:ind w:left="709" w:hanging="1"/>
        <w:jc w:val="both"/>
        <w:rPr>
          <w:rFonts w:eastAsia="Times New Roman"/>
          <w:color w:val="auto"/>
          <w:sz w:val="18"/>
          <w:szCs w:val="18"/>
          <w:lang w:eastAsia="en-US"/>
        </w:rPr>
      </w:pPr>
      <w:r w:rsidRPr="007F1D6C">
        <w:rPr>
          <w:rFonts w:eastAsia="Times New Roman"/>
          <w:color w:val="auto"/>
          <w:sz w:val="18"/>
          <w:szCs w:val="18"/>
          <w:lang w:eastAsia="en-US"/>
        </w:rPr>
        <w:t>Vyloučená měď, tzv. depozit, se v dalším kroku rozpustí konstantním proudem. Tento proces se zaznamen</w:t>
      </w:r>
      <w:r w:rsidRPr="007F1D6C">
        <w:rPr>
          <w:rFonts w:eastAsia="Times New Roman"/>
          <w:sz w:val="18"/>
          <w:szCs w:val="18"/>
          <w:lang w:eastAsia="en-US"/>
        </w:rPr>
        <w:t xml:space="preserve">á jako signál </w:t>
      </w:r>
      <w:r w:rsidRPr="007F1D6C">
        <w:rPr>
          <w:rFonts w:eastAsia="Times New Roman"/>
          <w:i/>
          <w:sz w:val="18"/>
          <w:szCs w:val="18"/>
          <w:lang w:eastAsia="en-US"/>
        </w:rPr>
        <w:t>chronopotenciogram</w:t>
      </w:r>
      <w:r w:rsidRPr="007F1D6C">
        <w:rPr>
          <w:rFonts w:eastAsia="Times New Roman"/>
          <w:sz w:val="18"/>
          <w:szCs w:val="18"/>
          <w:lang w:eastAsia="en-US"/>
        </w:rPr>
        <w:t xml:space="preserve"> a pomocí softwaru se </w:t>
      </w:r>
      <w:r w:rsidRPr="007F1D6C">
        <w:rPr>
          <w:rFonts w:eastAsia="Times New Roman"/>
          <w:color w:val="auto"/>
          <w:sz w:val="18"/>
          <w:szCs w:val="18"/>
          <w:lang w:eastAsia="en-US"/>
        </w:rPr>
        <w:t xml:space="preserve">vypočítá koncentrace mědi ve vzorku. </w:t>
      </w:r>
    </w:p>
    <w:p w:rsidR="00442A2A" w:rsidRDefault="00442A2A">
      <w:pPr>
        <w:pStyle w:val="Default"/>
        <w:rPr>
          <w:rFonts w:eastAsia="Times New Roman"/>
          <w:color w:val="auto"/>
          <w:sz w:val="20"/>
          <w:szCs w:val="20"/>
          <w:lang w:eastAsia="en-US"/>
        </w:rPr>
      </w:pPr>
    </w:p>
    <w:p w:rsidR="00442A2A" w:rsidRDefault="009E715A">
      <w:pPr>
        <w:pStyle w:val="Bezmezer"/>
        <w:spacing w:line="276" w:lineRule="auto"/>
        <w:ind w:left="720"/>
        <w:rPr>
          <w:rFonts w:ascii="Times New Roman" w:eastAsia="Times New Roman" w:hAnsi="Times New Roman"/>
          <w:b/>
          <w:caps/>
          <w:sz w:val="20"/>
          <w:szCs w:val="20"/>
        </w:rPr>
      </w:pPr>
      <w:r>
        <w:rPr>
          <w:rFonts w:ascii="Times New Roman" w:eastAsia="Times New Roman" w:hAnsi="Times New Roman"/>
          <w:b/>
          <w:caps/>
          <w:sz w:val="20"/>
          <w:szCs w:val="20"/>
        </w:rPr>
        <w:t>POSTUP MĚŘENÍ</w:t>
      </w:r>
    </w:p>
    <w:p w:rsidR="00442A2A" w:rsidRDefault="00442A2A">
      <w:pPr>
        <w:pStyle w:val="Bezmezer"/>
        <w:rPr>
          <w:rFonts w:ascii="Times New Roman" w:hAnsi="Times New Roman"/>
          <w:b/>
          <w:bCs/>
          <w:iCs/>
          <w:sz w:val="20"/>
          <w:szCs w:val="20"/>
        </w:rPr>
      </w:pPr>
    </w:p>
    <w:p w:rsidR="00E02D54" w:rsidRPr="007F1D6C" w:rsidRDefault="00E02D54" w:rsidP="00E02D54">
      <w:pPr>
        <w:numPr>
          <w:ilvl w:val="0"/>
          <w:numId w:val="16"/>
        </w:numPr>
        <w:spacing w:before="120" w:line="240" w:lineRule="atLeast"/>
        <w:jc w:val="left"/>
        <w:rPr>
          <w:sz w:val="18"/>
          <w:szCs w:val="18"/>
        </w:rPr>
      </w:pPr>
      <w:r w:rsidRPr="007F1D6C">
        <w:rPr>
          <w:sz w:val="18"/>
          <w:szCs w:val="18"/>
        </w:rPr>
        <w:t>Spustit program EcaFlow Autosampler</w:t>
      </w:r>
    </w:p>
    <w:p w:rsidR="00E02D54" w:rsidRPr="00E02D54" w:rsidRDefault="00E02D54" w:rsidP="00E02D54">
      <w:pPr>
        <w:numPr>
          <w:ilvl w:val="0"/>
          <w:numId w:val="16"/>
        </w:numPr>
        <w:spacing w:before="120" w:line="240" w:lineRule="atLeast"/>
        <w:jc w:val="left"/>
        <w:rPr>
          <w:sz w:val="18"/>
          <w:szCs w:val="18"/>
        </w:rPr>
      </w:pPr>
      <w:r w:rsidRPr="00E02D54">
        <w:rPr>
          <w:i/>
          <w:sz w:val="18"/>
          <w:szCs w:val="18"/>
        </w:rPr>
        <w:lastRenderedPageBreak/>
        <w:t>Nastavení</w:t>
      </w:r>
      <w:r w:rsidRPr="00E02D54">
        <w:rPr>
          <w:sz w:val="18"/>
          <w:szCs w:val="18"/>
        </w:rPr>
        <w:t xml:space="preserve"> → </w:t>
      </w:r>
      <w:r w:rsidRPr="00E02D54">
        <w:rPr>
          <w:i/>
          <w:sz w:val="18"/>
          <w:szCs w:val="18"/>
        </w:rPr>
        <w:t xml:space="preserve">Parametry </w:t>
      </w:r>
      <w:r w:rsidRPr="00E02D54">
        <w:rPr>
          <w:sz w:val="18"/>
          <w:szCs w:val="18"/>
        </w:rPr>
        <w:t xml:space="preserve">→ </w:t>
      </w:r>
      <w:r w:rsidRPr="00E02D54">
        <w:rPr>
          <w:i/>
          <w:sz w:val="18"/>
          <w:szCs w:val="18"/>
        </w:rPr>
        <w:t xml:space="preserve">Všeobecné </w:t>
      </w:r>
      <w:r w:rsidRPr="00E02D54">
        <w:rPr>
          <w:sz w:val="18"/>
          <w:szCs w:val="18"/>
        </w:rPr>
        <w:t xml:space="preserve">→ zvolit číslo metody – metoda č.53 Determination of Cu in wines a vybrat mód měření </w:t>
      </w:r>
      <w:r w:rsidRPr="00E02D54">
        <w:rPr>
          <w:i/>
          <w:sz w:val="18"/>
          <w:szCs w:val="18"/>
        </w:rPr>
        <w:t>Bezkalibračně</w:t>
      </w:r>
      <w:r w:rsidRPr="00E02D54">
        <w:rPr>
          <w:sz w:val="18"/>
          <w:szCs w:val="18"/>
        </w:rPr>
        <w:t xml:space="preserve">, mód měření pozadí  </w:t>
      </w:r>
      <w:r w:rsidRPr="00E02D54">
        <w:rPr>
          <w:i/>
          <w:sz w:val="18"/>
          <w:szCs w:val="18"/>
        </w:rPr>
        <w:t>Před každým měřením</w:t>
      </w:r>
    </w:p>
    <w:p w:rsidR="00E02D54" w:rsidRPr="00E02D54" w:rsidRDefault="00E02D54" w:rsidP="00E02D54">
      <w:pPr>
        <w:numPr>
          <w:ilvl w:val="0"/>
          <w:numId w:val="16"/>
        </w:numPr>
        <w:spacing w:before="120" w:line="240" w:lineRule="atLeast"/>
        <w:jc w:val="left"/>
        <w:rPr>
          <w:sz w:val="18"/>
          <w:szCs w:val="18"/>
        </w:rPr>
      </w:pPr>
      <w:r w:rsidRPr="00E02D54">
        <w:rPr>
          <w:i/>
          <w:sz w:val="18"/>
          <w:szCs w:val="18"/>
        </w:rPr>
        <w:t>Nastavení</w:t>
      </w:r>
      <w:r w:rsidRPr="00E02D54">
        <w:rPr>
          <w:sz w:val="18"/>
          <w:szCs w:val="18"/>
        </w:rPr>
        <w:t xml:space="preserve"> → </w:t>
      </w:r>
      <w:r w:rsidRPr="00E02D54">
        <w:rPr>
          <w:i/>
          <w:sz w:val="18"/>
          <w:szCs w:val="18"/>
        </w:rPr>
        <w:t xml:space="preserve">Parametry </w:t>
      </w:r>
      <w:r w:rsidRPr="00E02D54">
        <w:rPr>
          <w:sz w:val="18"/>
          <w:szCs w:val="18"/>
        </w:rPr>
        <w:t xml:space="preserve">→ </w:t>
      </w:r>
      <w:r w:rsidRPr="00E02D54">
        <w:rPr>
          <w:i/>
          <w:sz w:val="18"/>
          <w:szCs w:val="18"/>
        </w:rPr>
        <w:t xml:space="preserve">Měření </w:t>
      </w:r>
      <w:r w:rsidRPr="00E02D54">
        <w:rPr>
          <w:sz w:val="18"/>
          <w:szCs w:val="18"/>
        </w:rPr>
        <w:t xml:space="preserve">→ změnit hodnotu průtoku na 6 ml/min </w:t>
      </w:r>
    </w:p>
    <w:p w:rsidR="00E02D54" w:rsidRPr="00E02D54" w:rsidRDefault="00E02D54" w:rsidP="00E02D54">
      <w:pPr>
        <w:numPr>
          <w:ilvl w:val="0"/>
          <w:numId w:val="16"/>
        </w:numPr>
        <w:spacing w:before="120" w:line="240" w:lineRule="atLeast"/>
        <w:jc w:val="left"/>
        <w:rPr>
          <w:sz w:val="18"/>
          <w:szCs w:val="18"/>
        </w:rPr>
      </w:pPr>
      <w:r w:rsidRPr="00E02D54">
        <w:rPr>
          <w:i/>
          <w:sz w:val="18"/>
          <w:szCs w:val="18"/>
        </w:rPr>
        <w:t>Nastavení</w:t>
      </w:r>
      <w:r w:rsidRPr="00E02D54">
        <w:rPr>
          <w:sz w:val="18"/>
          <w:szCs w:val="18"/>
        </w:rPr>
        <w:t xml:space="preserve"> → </w:t>
      </w:r>
      <w:r w:rsidRPr="00E02D54">
        <w:rPr>
          <w:i/>
          <w:sz w:val="18"/>
          <w:szCs w:val="18"/>
        </w:rPr>
        <w:t xml:space="preserve">Parametry </w:t>
      </w:r>
      <w:r w:rsidRPr="00E02D54">
        <w:rPr>
          <w:sz w:val="18"/>
          <w:szCs w:val="18"/>
        </w:rPr>
        <w:t xml:space="preserve">→ </w:t>
      </w:r>
      <w:r w:rsidRPr="00E02D54">
        <w:rPr>
          <w:i/>
          <w:sz w:val="18"/>
          <w:szCs w:val="18"/>
        </w:rPr>
        <w:t xml:space="preserve">Kalibrace </w:t>
      </w:r>
      <w:r w:rsidRPr="00E02D54">
        <w:rPr>
          <w:sz w:val="18"/>
          <w:szCs w:val="18"/>
        </w:rPr>
        <w:t>→ rozkliknout modré políčko a změnit jednotky na mg/l</w:t>
      </w:r>
    </w:p>
    <w:p w:rsidR="00E02D54" w:rsidRPr="00E02D54" w:rsidRDefault="00E02D54" w:rsidP="00E02D54">
      <w:pPr>
        <w:numPr>
          <w:ilvl w:val="0"/>
          <w:numId w:val="16"/>
        </w:numPr>
        <w:spacing w:before="120" w:line="240" w:lineRule="atLeast"/>
        <w:jc w:val="left"/>
        <w:rPr>
          <w:sz w:val="18"/>
          <w:szCs w:val="18"/>
        </w:rPr>
      </w:pPr>
      <w:r w:rsidRPr="00E02D54">
        <w:rPr>
          <w:i/>
          <w:sz w:val="18"/>
          <w:szCs w:val="18"/>
        </w:rPr>
        <w:t>Nastavení</w:t>
      </w:r>
      <w:r w:rsidRPr="00E02D54">
        <w:rPr>
          <w:sz w:val="18"/>
          <w:szCs w:val="18"/>
        </w:rPr>
        <w:t xml:space="preserve"> → </w:t>
      </w:r>
      <w:r w:rsidRPr="00E02D54">
        <w:rPr>
          <w:i/>
          <w:sz w:val="18"/>
          <w:szCs w:val="18"/>
        </w:rPr>
        <w:t xml:space="preserve">Parametry </w:t>
      </w:r>
      <w:r w:rsidRPr="00E02D54">
        <w:rPr>
          <w:sz w:val="18"/>
          <w:szCs w:val="18"/>
        </w:rPr>
        <w:t xml:space="preserve">→ </w:t>
      </w:r>
      <w:r w:rsidRPr="00E02D54">
        <w:rPr>
          <w:i/>
          <w:sz w:val="18"/>
          <w:szCs w:val="18"/>
        </w:rPr>
        <w:t xml:space="preserve">Vzorky </w:t>
      </w:r>
      <w:r w:rsidRPr="00E02D54">
        <w:rPr>
          <w:sz w:val="18"/>
          <w:szCs w:val="18"/>
        </w:rPr>
        <w:t xml:space="preserve">→ </w:t>
      </w:r>
      <w:r w:rsidRPr="00E02D54">
        <w:rPr>
          <w:i/>
          <w:sz w:val="18"/>
          <w:szCs w:val="18"/>
        </w:rPr>
        <w:t>Přidat</w:t>
      </w:r>
      <w:r w:rsidRPr="00E02D54">
        <w:rPr>
          <w:sz w:val="18"/>
          <w:szCs w:val="18"/>
        </w:rPr>
        <w:t xml:space="preserve"> → v zobrazené tabulce uvést číslo nádoby, název (kód) vzorku, počet opakování (3x) a zatrhnout </w:t>
      </w:r>
      <w:r w:rsidRPr="00E02D54">
        <w:rPr>
          <w:i/>
          <w:sz w:val="18"/>
          <w:szCs w:val="18"/>
        </w:rPr>
        <w:t>Analyzuj</w:t>
      </w:r>
      <w:r w:rsidRPr="00E02D54">
        <w:rPr>
          <w:sz w:val="18"/>
          <w:szCs w:val="18"/>
        </w:rPr>
        <w:t xml:space="preserve"> → OK</w:t>
      </w:r>
    </w:p>
    <w:p w:rsidR="00E02D54" w:rsidRPr="00E02D54" w:rsidRDefault="00E02D54" w:rsidP="00E02D54">
      <w:pPr>
        <w:numPr>
          <w:ilvl w:val="0"/>
          <w:numId w:val="16"/>
        </w:numPr>
        <w:spacing w:before="120" w:line="240" w:lineRule="atLeast"/>
        <w:jc w:val="left"/>
        <w:rPr>
          <w:sz w:val="18"/>
          <w:szCs w:val="18"/>
        </w:rPr>
      </w:pPr>
      <w:r w:rsidRPr="00E02D54">
        <w:rPr>
          <w:sz w:val="18"/>
          <w:szCs w:val="18"/>
        </w:rPr>
        <w:t>Barevně označené hadičky ponořit do příslušných roztoků:</w:t>
      </w:r>
    </w:p>
    <w:p w:rsidR="00E02D54" w:rsidRPr="00E02D54" w:rsidRDefault="00E02D54" w:rsidP="00E02D54">
      <w:pPr>
        <w:numPr>
          <w:ilvl w:val="0"/>
          <w:numId w:val="17"/>
        </w:numPr>
        <w:spacing w:before="120" w:line="240" w:lineRule="atLeast"/>
        <w:jc w:val="left"/>
        <w:rPr>
          <w:sz w:val="18"/>
          <w:szCs w:val="18"/>
        </w:rPr>
      </w:pPr>
      <w:r w:rsidRPr="00E02D54">
        <w:rPr>
          <w:sz w:val="18"/>
          <w:szCs w:val="18"/>
        </w:rPr>
        <w:t>modrá hadička → roztok základního elektrolytu R-013 (dle aplikač. listu)</w:t>
      </w:r>
    </w:p>
    <w:p w:rsidR="00E02D54" w:rsidRPr="00E02D54" w:rsidRDefault="00E02D54" w:rsidP="00E02D54">
      <w:pPr>
        <w:numPr>
          <w:ilvl w:val="0"/>
          <w:numId w:val="17"/>
        </w:numPr>
        <w:spacing w:before="120" w:line="240" w:lineRule="atLeast"/>
        <w:jc w:val="left"/>
        <w:rPr>
          <w:sz w:val="18"/>
          <w:szCs w:val="18"/>
        </w:rPr>
      </w:pPr>
      <w:r w:rsidRPr="00E02D54">
        <w:rPr>
          <w:sz w:val="18"/>
          <w:szCs w:val="18"/>
        </w:rPr>
        <w:t>červená hadička → roztok blanku (elektrolyt R-013)</w:t>
      </w:r>
    </w:p>
    <w:p w:rsidR="00E02D54" w:rsidRPr="00E02D54" w:rsidRDefault="00E02D54" w:rsidP="00E02D54">
      <w:pPr>
        <w:numPr>
          <w:ilvl w:val="0"/>
          <w:numId w:val="17"/>
        </w:numPr>
        <w:spacing w:before="120" w:line="240" w:lineRule="atLeast"/>
        <w:jc w:val="left"/>
        <w:rPr>
          <w:sz w:val="18"/>
          <w:szCs w:val="18"/>
        </w:rPr>
      </w:pPr>
      <w:r w:rsidRPr="00E02D54">
        <w:rPr>
          <w:sz w:val="18"/>
          <w:szCs w:val="18"/>
        </w:rPr>
        <w:t>žlutá  hadička → roztok vzorku</w:t>
      </w:r>
    </w:p>
    <w:p w:rsidR="00E02D54" w:rsidRPr="00E02D54" w:rsidRDefault="00E02D54" w:rsidP="00E02D54">
      <w:pPr>
        <w:numPr>
          <w:ilvl w:val="0"/>
          <w:numId w:val="16"/>
        </w:numPr>
        <w:spacing w:before="120" w:line="240" w:lineRule="atLeast"/>
        <w:jc w:val="left"/>
        <w:rPr>
          <w:sz w:val="18"/>
          <w:szCs w:val="18"/>
        </w:rPr>
      </w:pPr>
      <w:r w:rsidRPr="00E02D54">
        <w:rPr>
          <w:sz w:val="18"/>
          <w:szCs w:val="18"/>
        </w:rPr>
        <w:t>Přítlačné rameno peristaltického čerpadla přitlačit (zacvaknout) k hadičce</w:t>
      </w:r>
    </w:p>
    <w:p w:rsidR="00E02D54" w:rsidRPr="00E02D54" w:rsidRDefault="00E02D54" w:rsidP="00E02D54">
      <w:pPr>
        <w:numPr>
          <w:ilvl w:val="0"/>
          <w:numId w:val="16"/>
        </w:numPr>
        <w:spacing w:before="120" w:line="240" w:lineRule="atLeast"/>
        <w:jc w:val="left"/>
        <w:rPr>
          <w:sz w:val="18"/>
          <w:szCs w:val="18"/>
        </w:rPr>
      </w:pPr>
      <w:r w:rsidRPr="00E02D54">
        <w:rPr>
          <w:sz w:val="18"/>
          <w:szCs w:val="18"/>
        </w:rPr>
        <w:t xml:space="preserve">Pod držák filtru umístit kádinku → kliknout na možnost </w:t>
      </w:r>
      <w:r w:rsidRPr="00E02D54">
        <w:rPr>
          <w:i/>
          <w:sz w:val="18"/>
          <w:szCs w:val="18"/>
        </w:rPr>
        <w:t>Naplnění</w:t>
      </w:r>
    </w:p>
    <w:p w:rsidR="00E02D54" w:rsidRPr="00E02D54" w:rsidRDefault="00E02D54" w:rsidP="00E02D54">
      <w:pPr>
        <w:numPr>
          <w:ilvl w:val="0"/>
          <w:numId w:val="16"/>
        </w:numPr>
        <w:spacing w:before="120" w:line="240" w:lineRule="atLeast"/>
        <w:jc w:val="left"/>
        <w:rPr>
          <w:sz w:val="18"/>
          <w:szCs w:val="18"/>
        </w:rPr>
      </w:pPr>
      <w:r w:rsidRPr="00E02D54">
        <w:rPr>
          <w:sz w:val="18"/>
          <w:szCs w:val="18"/>
        </w:rPr>
        <w:t>Po naplnění systému elektrolytem odstranit kádinku a zapojit hadičky cely</w:t>
      </w:r>
    </w:p>
    <w:p w:rsidR="00E02D54" w:rsidRPr="00E02D54" w:rsidRDefault="00E02D54" w:rsidP="00E02D54">
      <w:pPr>
        <w:numPr>
          <w:ilvl w:val="0"/>
          <w:numId w:val="16"/>
        </w:numPr>
        <w:spacing w:before="120" w:line="240" w:lineRule="atLeast"/>
        <w:jc w:val="left"/>
        <w:rPr>
          <w:sz w:val="18"/>
          <w:szCs w:val="18"/>
        </w:rPr>
      </w:pPr>
      <w:r w:rsidRPr="00E02D54">
        <w:rPr>
          <w:sz w:val="18"/>
          <w:szCs w:val="18"/>
        </w:rPr>
        <w:t xml:space="preserve">Stisknout možnost </w:t>
      </w:r>
      <w:r w:rsidRPr="00E02D54">
        <w:rPr>
          <w:i/>
          <w:sz w:val="18"/>
          <w:szCs w:val="18"/>
        </w:rPr>
        <w:t>Preparace</w:t>
      </w:r>
      <w:r w:rsidRPr="00E02D54">
        <w:rPr>
          <w:sz w:val="18"/>
          <w:szCs w:val="18"/>
        </w:rPr>
        <w:t xml:space="preserve"> (příprava elektrody k měření)</w:t>
      </w:r>
    </w:p>
    <w:p w:rsidR="00E02D54" w:rsidRPr="00E02D54" w:rsidRDefault="00E02D54" w:rsidP="00E02D54">
      <w:pPr>
        <w:numPr>
          <w:ilvl w:val="0"/>
          <w:numId w:val="16"/>
        </w:numPr>
        <w:spacing w:before="120" w:line="240" w:lineRule="atLeast"/>
        <w:jc w:val="left"/>
        <w:rPr>
          <w:sz w:val="18"/>
          <w:szCs w:val="18"/>
        </w:rPr>
      </w:pPr>
      <w:r w:rsidRPr="00E02D54">
        <w:rPr>
          <w:sz w:val="18"/>
          <w:szCs w:val="18"/>
        </w:rPr>
        <w:t xml:space="preserve">Spustit měření →  </w:t>
      </w:r>
      <w:r w:rsidRPr="00E02D54">
        <w:rPr>
          <w:b/>
          <w:color w:val="FF0000"/>
          <w:sz w:val="18"/>
          <w:szCs w:val="18"/>
        </w:rPr>
        <w:t>!</w:t>
      </w:r>
      <w:r w:rsidRPr="00E02D54">
        <w:rPr>
          <w:sz w:val="18"/>
          <w:szCs w:val="18"/>
        </w:rPr>
        <w:t xml:space="preserve"> a </w:t>
      </w:r>
      <w:r w:rsidRPr="00E02D54">
        <w:rPr>
          <w:i/>
          <w:sz w:val="18"/>
          <w:szCs w:val="18"/>
        </w:rPr>
        <w:t>Start</w:t>
      </w:r>
    </w:p>
    <w:p w:rsidR="00E02D54" w:rsidRPr="00E02D54" w:rsidRDefault="00E02D54" w:rsidP="00E02D54">
      <w:pPr>
        <w:numPr>
          <w:ilvl w:val="0"/>
          <w:numId w:val="16"/>
        </w:numPr>
        <w:spacing w:before="120" w:line="240" w:lineRule="atLeast"/>
        <w:jc w:val="left"/>
        <w:rPr>
          <w:sz w:val="18"/>
          <w:szCs w:val="18"/>
        </w:rPr>
      </w:pPr>
      <w:r w:rsidRPr="00E02D54">
        <w:rPr>
          <w:sz w:val="18"/>
          <w:szCs w:val="18"/>
        </w:rPr>
        <w:t>Naměřenou křivku porovnat se vzorovým záznamem v aplikačním listě. Pokus záznam vyhovuje (kontrola porézní uhlíkové elektrody) lze přistoupit k analýze vzorku a měření kalibračních závislostí</w:t>
      </w:r>
    </w:p>
    <w:p w:rsidR="00E02D54" w:rsidRDefault="0064291B" w:rsidP="00E02D54">
      <w:pPr>
        <w:spacing w:before="120" w:line="240" w:lineRule="atLeast"/>
        <w:ind w:left="720"/>
        <w:jc w:val="center"/>
        <w:rPr>
          <w:szCs w:val="24"/>
        </w:rPr>
      </w:pPr>
      <w:r w:rsidRPr="00920A32">
        <w:rPr>
          <w:sz w:val="18"/>
          <w:szCs w:val="18"/>
        </w:rPr>
        <w:pict>
          <v:shape id="_x0000_i1043" type="#_x0000_t75" style="width:188.5pt;height:106.5pt">
            <v:imagedata r:id="rId27" o:title="vzorek"/>
          </v:shape>
        </w:pict>
      </w:r>
    </w:p>
    <w:p w:rsidR="00E02D54" w:rsidRPr="00E02D54" w:rsidRDefault="00E02D54" w:rsidP="00E02D54">
      <w:pPr>
        <w:numPr>
          <w:ilvl w:val="0"/>
          <w:numId w:val="16"/>
        </w:numPr>
        <w:spacing w:before="120" w:line="240" w:lineRule="atLeast"/>
        <w:jc w:val="left"/>
        <w:rPr>
          <w:sz w:val="18"/>
          <w:szCs w:val="18"/>
        </w:rPr>
      </w:pPr>
      <w:r w:rsidRPr="00E02D54">
        <w:rPr>
          <w:i/>
          <w:sz w:val="18"/>
          <w:szCs w:val="18"/>
        </w:rPr>
        <w:t>Nastavení</w:t>
      </w:r>
      <w:r w:rsidRPr="00E02D54">
        <w:rPr>
          <w:sz w:val="18"/>
          <w:szCs w:val="18"/>
        </w:rPr>
        <w:t xml:space="preserve"> → </w:t>
      </w:r>
      <w:r w:rsidRPr="00E02D54">
        <w:rPr>
          <w:i/>
          <w:sz w:val="18"/>
          <w:szCs w:val="18"/>
        </w:rPr>
        <w:t xml:space="preserve">Parametry </w:t>
      </w:r>
      <w:r w:rsidRPr="00E02D54">
        <w:rPr>
          <w:sz w:val="18"/>
          <w:szCs w:val="18"/>
        </w:rPr>
        <w:t xml:space="preserve">→ </w:t>
      </w:r>
      <w:r w:rsidRPr="00E02D54">
        <w:rPr>
          <w:i/>
          <w:sz w:val="18"/>
          <w:szCs w:val="18"/>
        </w:rPr>
        <w:t xml:space="preserve">Všeobecné </w:t>
      </w:r>
      <w:r w:rsidRPr="00E02D54">
        <w:rPr>
          <w:sz w:val="18"/>
          <w:szCs w:val="18"/>
        </w:rPr>
        <w:t xml:space="preserve">→ vybrat mód měření </w:t>
      </w:r>
      <w:r w:rsidRPr="00E02D54">
        <w:rPr>
          <w:i/>
          <w:sz w:val="18"/>
          <w:szCs w:val="18"/>
        </w:rPr>
        <w:t>Přídavek standardu</w:t>
      </w:r>
      <w:r w:rsidRPr="00E02D54">
        <w:rPr>
          <w:sz w:val="18"/>
          <w:szCs w:val="18"/>
        </w:rPr>
        <w:t xml:space="preserve">, mód měření pozadí  </w:t>
      </w:r>
      <w:r w:rsidRPr="00E02D54">
        <w:rPr>
          <w:i/>
          <w:sz w:val="18"/>
          <w:szCs w:val="18"/>
        </w:rPr>
        <w:t>Před každým měřením</w:t>
      </w:r>
    </w:p>
    <w:p w:rsidR="00E02D54" w:rsidRPr="00E02D54" w:rsidRDefault="00E02D54" w:rsidP="00E02D54">
      <w:pPr>
        <w:numPr>
          <w:ilvl w:val="0"/>
          <w:numId w:val="16"/>
        </w:numPr>
        <w:spacing w:before="120" w:line="240" w:lineRule="atLeast"/>
        <w:jc w:val="left"/>
        <w:rPr>
          <w:sz w:val="18"/>
          <w:szCs w:val="18"/>
        </w:rPr>
      </w:pPr>
      <w:r w:rsidRPr="00E02D54">
        <w:rPr>
          <w:i/>
          <w:sz w:val="18"/>
          <w:szCs w:val="18"/>
        </w:rPr>
        <w:t>Nastavení</w:t>
      </w:r>
      <w:r w:rsidRPr="00E02D54">
        <w:rPr>
          <w:sz w:val="18"/>
          <w:szCs w:val="18"/>
        </w:rPr>
        <w:t xml:space="preserve"> → </w:t>
      </w:r>
      <w:r w:rsidRPr="00E02D54">
        <w:rPr>
          <w:i/>
          <w:sz w:val="18"/>
          <w:szCs w:val="18"/>
        </w:rPr>
        <w:t xml:space="preserve">Parametry </w:t>
      </w:r>
      <w:r w:rsidRPr="00E02D54">
        <w:rPr>
          <w:sz w:val="18"/>
          <w:szCs w:val="18"/>
        </w:rPr>
        <w:t xml:space="preserve">→ </w:t>
      </w:r>
      <w:r w:rsidRPr="00E02D54">
        <w:rPr>
          <w:i/>
          <w:sz w:val="18"/>
          <w:szCs w:val="18"/>
        </w:rPr>
        <w:t xml:space="preserve">Kalibrace </w:t>
      </w:r>
      <w:r w:rsidRPr="00E02D54">
        <w:rPr>
          <w:sz w:val="18"/>
          <w:szCs w:val="18"/>
        </w:rPr>
        <w:t>→ vypsat políčka Přídavky standardu Cstd (100 mg/l), 1.přídavek, 2.přídavek, 3.přídavek (první tři roztoky)</w:t>
      </w:r>
    </w:p>
    <w:p w:rsidR="00E02D54" w:rsidRPr="00E02D54" w:rsidRDefault="00E02D54" w:rsidP="00E02D54">
      <w:pPr>
        <w:numPr>
          <w:ilvl w:val="0"/>
          <w:numId w:val="16"/>
        </w:numPr>
        <w:spacing w:before="120" w:line="240" w:lineRule="atLeast"/>
        <w:jc w:val="left"/>
        <w:rPr>
          <w:sz w:val="18"/>
          <w:szCs w:val="18"/>
        </w:rPr>
      </w:pPr>
      <w:r w:rsidRPr="00E02D54">
        <w:rPr>
          <w:i/>
          <w:sz w:val="18"/>
          <w:szCs w:val="18"/>
        </w:rPr>
        <w:t>Nastavení</w:t>
      </w:r>
      <w:r w:rsidRPr="00E02D54">
        <w:rPr>
          <w:sz w:val="18"/>
          <w:szCs w:val="18"/>
        </w:rPr>
        <w:t xml:space="preserve"> → </w:t>
      </w:r>
      <w:r w:rsidRPr="00E02D54">
        <w:rPr>
          <w:i/>
          <w:sz w:val="18"/>
          <w:szCs w:val="18"/>
        </w:rPr>
        <w:t xml:space="preserve">Parametry </w:t>
      </w:r>
      <w:r w:rsidRPr="00E02D54">
        <w:rPr>
          <w:sz w:val="18"/>
          <w:szCs w:val="18"/>
        </w:rPr>
        <w:t xml:space="preserve">→ </w:t>
      </w:r>
      <w:r w:rsidRPr="00E02D54">
        <w:rPr>
          <w:i/>
          <w:sz w:val="18"/>
          <w:szCs w:val="18"/>
        </w:rPr>
        <w:t xml:space="preserve">Vzorky </w:t>
      </w:r>
      <w:r w:rsidRPr="00E02D54">
        <w:rPr>
          <w:sz w:val="18"/>
          <w:szCs w:val="18"/>
        </w:rPr>
        <w:t xml:space="preserve">→ </w:t>
      </w:r>
      <w:r w:rsidRPr="00E02D54">
        <w:rPr>
          <w:i/>
          <w:sz w:val="18"/>
          <w:szCs w:val="18"/>
        </w:rPr>
        <w:t>Přidat</w:t>
      </w:r>
      <w:r w:rsidRPr="00E02D54">
        <w:rPr>
          <w:sz w:val="18"/>
          <w:szCs w:val="18"/>
        </w:rPr>
        <w:t xml:space="preserve"> → v zobrazené tabulce uvést číslo nádoby, název (kód) vzorku, počet opakování měření neznámých vzorků (3x) a zatrhnout </w:t>
      </w:r>
      <w:r w:rsidRPr="00E02D54">
        <w:rPr>
          <w:i/>
          <w:sz w:val="18"/>
          <w:szCs w:val="18"/>
        </w:rPr>
        <w:t>Analyzuj</w:t>
      </w:r>
      <w:r w:rsidRPr="00E02D54">
        <w:rPr>
          <w:sz w:val="18"/>
          <w:szCs w:val="18"/>
        </w:rPr>
        <w:t xml:space="preserve"> → OK, pravým tlačítkem zrušit měření srovnávacího vzorku (předchozí vzorek)</w:t>
      </w:r>
    </w:p>
    <w:p w:rsidR="00E02D54" w:rsidRPr="00E02D54" w:rsidRDefault="00E02D54" w:rsidP="00E02D54">
      <w:pPr>
        <w:numPr>
          <w:ilvl w:val="0"/>
          <w:numId w:val="16"/>
        </w:numPr>
        <w:spacing w:before="120" w:line="240" w:lineRule="atLeast"/>
        <w:jc w:val="left"/>
        <w:rPr>
          <w:sz w:val="18"/>
          <w:szCs w:val="18"/>
        </w:rPr>
      </w:pPr>
      <w:r w:rsidRPr="00E02D54">
        <w:rPr>
          <w:sz w:val="18"/>
          <w:szCs w:val="18"/>
        </w:rPr>
        <w:t xml:space="preserve">Spustit měření →  </w:t>
      </w:r>
      <w:r w:rsidRPr="00E02D54">
        <w:rPr>
          <w:b/>
          <w:color w:val="FF0000"/>
          <w:sz w:val="18"/>
          <w:szCs w:val="18"/>
        </w:rPr>
        <w:t>!</w:t>
      </w:r>
      <w:r w:rsidRPr="00E02D54">
        <w:rPr>
          <w:sz w:val="18"/>
          <w:szCs w:val="18"/>
        </w:rPr>
        <w:t xml:space="preserve"> , označit měření vzorků a stlačit </w:t>
      </w:r>
      <w:r w:rsidRPr="00E02D54">
        <w:rPr>
          <w:i/>
          <w:sz w:val="18"/>
          <w:szCs w:val="18"/>
        </w:rPr>
        <w:t>Start</w:t>
      </w:r>
    </w:p>
    <w:p w:rsidR="00E02D54" w:rsidRPr="00E02D54" w:rsidRDefault="00E02D54" w:rsidP="00E02D54">
      <w:pPr>
        <w:numPr>
          <w:ilvl w:val="0"/>
          <w:numId w:val="16"/>
        </w:numPr>
        <w:spacing w:before="120" w:line="240" w:lineRule="atLeast"/>
        <w:jc w:val="left"/>
        <w:rPr>
          <w:sz w:val="18"/>
          <w:szCs w:val="18"/>
        </w:rPr>
      </w:pPr>
      <w:r w:rsidRPr="00E02D54">
        <w:rPr>
          <w:sz w:val="18"/>
          <w:szCs w:val="18"/>
        </w:rPr>
        <w:t xml:space="preserve">Po ukončení měření → </w:t>
      </w:r>
      <w:r w:rsidRPr="00E02D54">
        <w:rPr>
          <w:i/>
          <w:sz w:val="18"/>
          <w:szCs w:val="18"/>
        </w:rPr>
        <w:t>Nastavení</w:t>
      </w:r>
      <w:r w:rsidRPr="00E02D54">
        <w:rPr>
          <w:sz w:val="18"/>
          <w:szCs w:val="18"/>
        </w:rPr>
        <w:t xml:space="preserve"> → </w:t>
      </w:r>
      <w:r w:rsidRPr="00E02D54">
        <w:rPr>
          <w:i/>
          <w:sz w:val="18"/>
          <w:szCs w:val="18"/>
        </w:rPr>
        <w:t xml:space="preserve">Parametry </w:t>
      </w:r>
      <w:r w:rsidRPr="00E02D54">
        <w:rPr>
          <w:sz w:val="18"/>
          <w:szCs w:val="18"/>
        </w:rPr>
        <w:t xml:space="preserve">→ </w:t>
      </w:r>
      <w:r w:rsidRPr="00E02D54">
        <w:rPr>
          <w:i/>
          <w:sz w:val="18"/>
          <w:szCs w:val="18"/>
        </w:rPr>
        <w:t xml:space="preserve">Vzorky </w:t>
      </w:r>
      <w:r w:rsidRPr="00E02D54">
        <w:rPr>
          <w:sz w:val="18"/>
          <w:szCs w:val="18"/>
        </w:rPr>
        <w:t xml:space="preserve">→ pravým tlačítkem zrušit měření prvních tří prvních roztoků → OK → spustit měření →  </w:t>
      </w:r>
      <w:r w:rsidRPr="00E02D54">
        <w:rPr>
          <w:b/>
          <w:color w:val="FF0000"/>
          <w:sz w:val="18"/>
          <w:szCs w:val="18"/>
        </w:rPr>
        <w:t>!</w:t>
      </w:r>
      <w:r w:rsidRPr="00E02D54">
        <w:rPr>
          <w:sz w:val="18"/>
          <w:szCs w:val="18"/>
        </w:rPr>
        <w:t xml:space="preserve"> , označit měření vzorků a stlačit </w:t>
      </w:r>
      <w:r w:rsidRPr="00E02D54">
        <w:rPr>
          <w:i/>
          <w:sz w:val="18"/>
          <w:szCs w:val="18"/>
        </w:rPr>
        <w:t>Start</w:t>
      </w:r>
    </w:p>
    <w:p w:rsidR="00E02D54" w:rsidRPr="00E02D54" w:rsidRDefault="00E02D54" w:rsidP="00E02D54">
      <w:pPr>
        <w:numPr>
          <w:ilvl w:val="0"/>
          <w:numId w:val="16"/>
        </w:numPr>
        <w:spacing w:before="120" w:line="240" w:lineRule="atLeast"/>
        <w:jc w:val="left"/>
        <w:rPr>
          <w:sz w:val="18"/>
          <w:szCs w:val="18"/>
        </w:rPr>
      </w:pPr>
      <w:r w:rsidRPr="00E02D54">
        <w:rPr>
          <w:sz w:val="18"/>
          <w:szCs w:val="18"/>
        </w:rPr>
        <w:t>Uložit naměřená data → File → Export</w:t>
      </w:r>
    </w:p>
    <w:p w:rsidR="00E02D54" w:rsidRPr="00E02D54" w:rsidRDefault="00E02D54" w:rsidP="00E02D54">
      <w:pPr>
        <w:numPr>
          <w:ilvl w:val="0"/>
          <w:numId w:val="16"/>
        </w:numPr>
        <w:spacing w:before="120" w:line="240" w:lineRule="atLeast"/>
        <w:jc w:val="left"/>
        <w:rPr>
          <w:sz w:val="18"/>
          <w:szCs w:val="18"/>
        </w:rPr>
      </w:pPr>
      <w:r w:rsidRPr="00E02D54">
        <w:rPr>
          <w:sz w:val="18"/>
          <w:szCs w:val="18"/>
        </w:rPr>
        <w:t>Hodnoty uložené v PC převést do souboru v Excelu, sestrojit závislost f(c</w:t>
      </w:r>
      <w:r w:rsidRPr="00E02D54">
        <w:rPr>
          <w:sz w:val="18"/>
          <w:szCs w:val="18"/>
          <w:vertAlign w:val="subscript"/>
        </w:rPr>
        <w:t>st</w:t>
      </w:r>
      <w:r w:rsidRPr="00E02D54">
        <w:rPr>
          <w:sz w:val="18"/>
          <w:szCs w:val="18"/>
        </w:rPr>
        <w:t xml:space="preserve">) = </w:t>
      </w:r>
      <w:r w:rsidRPr="00E02D54">
        <w:rPr>
          <w:sz w:val="18"/>
          <w:szCs w:val="18"/>
        </w:rPr>
        <w:sym w:font="Symbol" w:char="F044"/>
      </w:r>
      <w:r w:rsidRPr="00E02D54">
        <w:rPr>
          <w:sz w:val="18"/>
          <w:szCs w:val="18"/>
        </w:rPr>
        <w:sym w:font="Symbol" w:char="F074"/>
      </w:r>
      <w:r w:rsidRPr="00E02D54">
        <w:rPr>
          <w:sz w:val="18"/>
          <w:szCs w:val="18"/>
        </w:rPr>
        <w:t>/</w:t>
      </w:r>
      <w:r w:rsidRPr="00E02D54">
        <w:rPr>
          <w:sz w:val="18"/>
          <w:szCs w:val="18"/>
        </w:rPr>
        <w:sym w:font="Symbol" w:char="F044"/>
      </w:r>
      <w:r w:rsidRPr="00E02D54">
        <w:rPr>
          <w:sz w:val="18"/>
          <w:szCs w:val="18"/>
        </w:rPr>
        <w:t>E .</w:t>
      </w:r>
    </w:p>
    <w:p w:rsidR="00E02D54" w:rsidRPr="00E02D54" w:rsidRDefault="00E02D54" w:rsidP="00E02D54">
      <w:pPr>
        <w:spacing w:before="120" w:line="240" w:lineRule="atLeast"/>
        <w:jc w:val="left"/>
        <w:rPr>
          <w:sz w:val="18"/>
          <w:szCs w:val="18"/>
        </w:rPr>
      </w:pPr>
    </w:p>
    <w:p w:rsidR="00E02D54" w:rsidRPr="00E02D54" w:rsidRDefault="00E02D54" w:rsidP="00E02D54">
      <w:pPr>
        <w:spacing w:before="120" w:line="240" w:lineRule="atLeast"/>
        <w:ind w:left="360"/>
        <w:jc w:val="left"/>
        <w:rPr>
          <w:b/>
          <w:sz w:val="20"/>
        </w:rPr>
      </w:pPr>
      <w:r w:rsidRPr="00E02D54">
        <w:rPr>
          <w:b/>
          <w:sz w:val="20"/>
        </w:rPr>
        <w:t>Stanovení limitu detekce a meze stanovitelnosti pomocí programu OriginPro 8.1.</w:t>
      </w:r>
    </w:p>
    <w:p w:rsidR="00E02D54" w:rsidRPr="00E02D54" w:rsidRDefault="00E02D54" w:rsidP="00E02D54">
      <w:pPr>
        <w:numPr>
          <w:ilvl w:val="0"/>
          <w:numId w:val="18"/>
        </w:numPr>
        <w:tabs>
          <w:tab w:val="clear" w:pos="720"/>
          <w:tab w:val="num" w:pos="1069"/>
        </w:tabs>
        <w:spacing w:before="120" w:line="240" w:lineRule="atLeast"/>
        <w:ind w:left="1069"/>
        <w:jc w:val="left"/>
        <w:rPr>
          <w:sz w:val="18"/>
          <w:szCs w:val="18"/>
        </w:rPr>
      </w:pPr>
      <w:r w:rsidRPr="00E02D54">
        <w:rPr>
          <w:sz w:val="18"/>
          <w:szCs w:val="18"/>
        </w:rPr>
        <w:t>Spustit program OriginPro 8.1.</w:t>
      </w:r>
    </w:p>
    <w:p w:rsidR="00E02D54" w:rsidRPr="00E02D54" w:rsidRDefault="00E02D54" w:rsidP="00E02D54">
      <w:pPr>
        <w:numPr>
          <w:ilvl w:val="0"/>
          <w:numId w:val="18"/>
        </w:numPr>
        <w:tabs>
          <w:tab w:val="clear" w:pos="720"/>
          <w:tab w:val="num" w:pos="1069"/>
        </w:tabs>
        <w:spacing w:before="120" w:line="240" w:lineRule="atLeast"/>
        <w:ind w:left="1069"/>
        <w:jc w:val="left"/>
        <w:rPr>
          <w:sz w:val="18"/>
          <w:szCs w:val="18"/>
        </w:rPr>
      </w:pPr>
      <w:r w:rsidRPr="00E02D54">
        <w:rPr>
          <w:sz w:val="18"/>
          <w:szCs w:val="18"/>
        </w:rPr>
        <w:t xml:space="preserve">Do sloupečku </w:t>
      </w:r>
      <w:r w:rsidRPr="00E02D54">
        <w:rPr>
          <w:b/>
          <w:bCs/>
          <w:sz w:val="18"/>
          <w:szCs w:val="18"/>
        </w:rPr>
        <w:t>A(X)</w:t>
      </w:r>
      <w:r w:rsidRPr="00E02D54">
        <w:rPr>
          <w:sz w:val="18"/>
          <w:szCs w:val="18"/>
        </w:rPr>
        <w:t xml:space="preserve"> napsat hodnoty, které leží na ose x (např. koncentrace). Do sloupečku </w:t>
      </w:r>
      <w:r w:rsidRPr="00E02D54">
        <w:rPr>
          <w:b/>
          <w:bCs/>
          <w:sz w:val="18"/>
          <w:szCs w:val="18"/>
        </w:rPr>
        <w:t>B(Y)</w:t>
      </w:r>
      <w:r w:rsidRPr="00E02D54">
        <w:rPr>
          <w:sz w:val="18"/>
          <w:szCs w:val="18"/>
        </w:rPr>
        <w:t xml:space="preserve"> napsat hodnoty, které mají být vyneseny na ose y (např. </w:t>
      </w:r>
      <w:r w:rsidRPr="00E02D54">
        <w:rPr>
          <w:sz w:val="18"/>
          <w:szCs w:val="18"/>
        </w:rPr>
        <w:sym w:font="Symbol" w:char="F044"/>
      </w:r>
      <w:r w:rsidRPr="00E02D54">
        <w:rPr>
          <w:sz w:val="18"/>
          <w:szCs w:val="18"/>
        </w:rPr>
        <w:sym w:font="Symbol" w:char="F074"/>
      </w:r>
      <w:r w:rsidRPr="00E02D54">
        <w:rPr>
          <w:sz w:val="18"/>
          <w:szCs w:val="18"/>
        </w:rPr>
        <w:t>/</w:t>
      </w:r>
      <w:r w:rsidRPr="00E02D54">
        <w:rPr>
          <w:sz w:val="18"/>
          <w:szCs w:val="18"/>
        </w:rPr>
        <w:sym w:font="Symbol" w:char="F044"/>
      </w:r>
      <w:r w:rsidRPr="00E02D54">
        <w:rPr>
          <w:sz w:val="18"/>
          <w:szCs w:val="18"/>
        </w:rPr>
        <w:t xml:space="preserve">E). Program OriginPro 8.1 je kompaktibilní s Excelem, hodnoty tedy lze nakopírovat z excelovského souboru.Vyplnit názvy sloupců v řádku </w:t>
      </w:r>
      <w:r w:rsidRPr="00E02D54">
        <w:rPr>
          <w:i/>
          <w:iCs/>
          <w:sz w:val="18"/>
          <w:szCs w:val="18"/>
        </w:rPr>
        <w:t>Comments</w:t>
      </w:r>
      <w:r w:rsidRPr="00E02D54">
        <w:rPr>
          <w:sz w:val="18"/>
          <w:szCs w:val="18"/>
        </w:rPr>
        <w:t xml:space="preserve"> (koncentrace, </w:t>
      </w:r>
      <w:r w:rsidRPr="00E02D54">
        <w:rPr>
          <w:sz w:val="18"/>
          <w:szCs w:val="18"/>
        </w:rPr>
        <w:sym w:font="Symbol" w:char="F044"/>
      </w:r>
      <w:r w:rsidRPr="00E02D54">
        <w:rPr>
          <w:sz w:val="18"/>
          <w:szCs w:val="18"/>
        </w:rPr>
        <w:sym w:font="Symbol" w:char="F074"/>
      </w:r>
      <w:r w:rsidRPr="00E02D54">
        <w:rPr>
          <w:sz w:val="18"/>
          <w:szCs w:val="18"/>
        </w:rPr>
        <w:t>/</w:t>
      </w:r>
      <w:r w:rsidRPr="00E02D54">
        <w:rPr>
          <w:sz w:val="18"/>
          <w:szCs w:val="18"/>
        </w:rPr>
        <w:sym w:font="Symbol" w:char="F044"/>
      </w:r>
      <w:r w:rsidRPr="00E02D54">
        <w:rPr>
          <w:sz w:val="18"/>
          <w:szCs w:val="18"/>
        </w:rPr>
        <w:t>E).</w:t>
      </w:r>
    </w:p>
    <w:p w:rsidR="00E02D54" w:rsidRPr="00E02D54" w:rsidRDefault="00E02D54" w:rsidP="00E02D54">
      <w:pPr>
        <w:numPr>
          <w:ilvl w:val="0"/>
          <w:numId w:val="18"/>
        </w:numPr>
        <w:tabs>
          <w:tab w:val="clear" w:pos="720"/>
          <w:tab w:val="num" w:pos="1069"/>
        </w:tabs>
        <w:spacing w:before="120" w:line="240" w:lineRule="atLeast"/>
        <w:ind w:left="1069"/>
        <w:jc w:val="left"/>
        <w:rPr>
          <w:sz w:val="18"/>
          <w:szCs w:val="18"/>
        </w:rPr>
      </w:pPr>
      <w:r w:rsidRPr="00E02D54">
        <w:rPr>
          <w:sz w:val="18"/>
          <w:szCs w:val="18"/>
        </w:rPr>
        <w:lastRenderedPageBreak/>
        <w:t xml:space="preserve">Hodnoty, ze kterých má být vytvořen graf označit </w:t>
      </w:r>
      <w:r w:rsidRPr="00E02D54">
        <w:rPr>
          <w:sz w:val="18"/>
          <w:szCs w:val="18"/>
        </w:rPr>
        <w:sym w:font="Symbol" w:char="F0AE"/>
      </w:r>
      <w:r w:rsidRPr="00E02D54">
        <w:rPr>
          <w:sz w:val="18"/>
          <w:szCs w:val="18"/>
        </w:rPr>
        <w:t xml:space="preserve"> na horní liště </w:t>
      </w:r>
      <w:r w:rsidRPr="00E02D54">
        <w:rPr>
          <w:sz w:val="18"/>
          <w:szCs w:val="18"/>
        </w:rPr>
        <w:sym w:font="Symbol" w:char="F0AE"/>
      </w:r>
      <w:r w:rsidRPr="00E02D54">
        <w:rPr>
          <w:sz w:val="18"/>
          <w:szCs w:val="18"/>
        </w:rPr>
        <w:t xml:space="preserve"> </w:t>
      </w:r>
      <w:r w:rsidRPr="00E02D54">
        <w:rPr>
          <w:i/>
          <w:iCs/>
          <w:sz w:val="18"/>
          <w:szCs w:val="18"/>
        </w:rPr>
        <w:t>Analysis</w:t>
      </w:r>
      <w:r w:rsidRPr="00E02D54">
        <w:rPr>
          <w:sz w:val="18"/>
          <w:szCs w:val="18"/>
        </w:rPr>
        <w:t xml:space="preserve"> </w:t>
      </w:r>
      <w:r w:rsidRPr="00E02D54">
        <w:rPr>
          <w:sz w:val="18"/>
          <w:szCs w:val="18"/>
        </w:rPr>
        <w:sym w:font="Symbol" w:char="F0AE"/>
      </w:r>
      <w:r w:rsidRPr="00E02D54">
        <w:rPr>
          <w:sz w:val="18"/>
          <w:szCs w:val="18"/>
        </w:rPr>
        <w:t xml:space="preserve"> </w:t>
      </w:r>
      <w:r w:rsidRPr="00E02D54">
        <w:rPr>
          <w:i/>
          <w:iCs/>
          <w:sz w:val="18"/>
          <w:szCs w:val="18"/>
        </w:rPr>
        <w:t>Fitting</w:t>
      </w:r>
      <w:r w:rsidRPr="00E02D54">
        <w:rPr>
          <w:sz w:val="18"/>
          <w:szCs w:val="18"/>
        </w:rPr>
        <w:t xml:space="preserve"> </w:t>
      </w:r>
      <w:r w:rsidRPr="00E02D54">
        <w:rPr>
          <w:sz w:val="18"/>
          <w:szCs w:val="18"/>
        </w:rPr>
        <w:sym w:font="Symbol" w:char="F0AE"/>
      </w:r>
      <w:r w:rsidRPr="00E02D54">
        <w:rPr>
          <w:sz w:val="18"/>
          <w:szCs w:val="18"/>
        </w:rPr>
        <w:t xml:space="preserve"> </w:t>
      </w:r>
      <w:r w:rsidRPr="00E02D54">
        <w:rPr>
          <w:i/>
          <w:iCs/>
          <w:sz w:val="18"/>
          <w:szCs w:val="18"/>
        </w:rPr>
        <w:t>Linear F</w:t>
      </w:r>
      <w:r w:rsidRPr="00E02D54">
        <w:rPr>
          <w:sz w:val="18"/>
          <w:szCs w:val="18"/>
        </w:rPr>
        <w:t xml:space="preserve">it (předpokládáme lineární závislost) </w:t>
      </w:r>
      <w:r w:rsidRPr="00E02D54">
        <w:rPr>
          <w:sz w:val="18"/>
          <w:szCs w:val="18"/>
        </w:rPr>
        <w:sym w:font="Symbol" w:char="F0AE"/>
      </w:r>
      <w:r w:rsidRPr="00E02D54">
        <w:rPr>
          <w:sz w:val="18"/>
          <w:szCs w:val="18"/>
        </w:rPr>
        <w:t xml:space="preserve"> </w:t>
      </w:r>
      <w:r w:rsidRPr="00E02D54">
        <w:rPr>
          <w:i/>
          <w:iCs/>
          <w:sz w:val="18"/>
          <w:szCs w:val="18"/>
        </w:rPr>
        <w:t>Open Dialog</w:t>
      </w:r>
      <w:r w:rsidRPr="00E02D54">
        <w:rPr>
          <w:sz w:val="18"/>
          <w:szCs w:val="18"/>
        </w:rPr>
        <w:t xml:space="preserve"> …</w:t>
      </w:r>
    </w:p>
    <w:p w:rsidR="00E02D54" w:rsidRPr="00E02D54" w:rsidRDefault="0064291B" w:rsidP="00E02D54">
      <w:pPr>
        <w:spacing w:before="120" w:line="240" w:lineRule="atLeast"/>
        <w:ind w:left="709"/>
        <w:jc w:val="center"/>
        <w:rPr>
          <w:sz w:val="18"/>
          <w:szCs w:val="18"/>
        </w:rPr>
      </w:pPr>
      <w:r w:rsidRPr="00920A32">
        <w:rPr>
          <w:noProof/>
          <w:sz w:val="18"/>
          <w:szCs w:val="18"/>
        </w:rPr>
        <w:pict>
          <v:shape id="_x0000_i1044" type="#_x0000_t75" style="width:254pt;height:143pt">
            <v:imagedata r:id="rId28" o:title=""/>
          </v:shape>
        </w:pict>
      </w:r>
    </w:p>
    <w:p w:rsidR="00E02D54" w:rsidRPr="00E02D54" w:rsidRDefault="00E02D54" w:rsidP="00E02D54">
      <w:pPr>
        <w:spacing w:before="120" w:line="240" w:lineRule="atLeast"/>
        <w:ind w:left="360"/>
        <w:jc w:val="left"/>
        <w:rPr>
          <w:b/>
          <w:color w:val="FF0000"/>
          <w:sz w:val="18"/>
          <w:szCs w:val="18"/>
        </w:rPr>
      </w:pPr>
    </w:p>
    <w:p w:rsidR="00E02D54" w:rsidRPr="00E02D54" w:rsidRDefault="00E02D54" w:rsidP="00E02D54">
      <w:pPr>
        <w:numPr>
          <w:ilvl w:val="0"/>
          <w:numId w:val="18"/>
        </w:numPr>
        <w:tabs>
          <w:tab w:val="clear" w:pos="720"/>
          <w:tab w:val="num" w:pos="1080"/>
        </w:tabs>
        <w:spacing w:before="120" w:line="240" w:lineRule="atLeast"/>
        <w:ind w:left="1080"/>
        <w:jc w:val="left"/>
        <w:rPr>
          <w:sz w:val="18"/>
          <w:szCs w:val="18"/>
        </w:rPr>
      </w:pPr>
      <w:r w:rsidRPr="00E02D54">
        <w:rPr>
          <w:sz w:val="18"/>
          <w:szCs w:val="18"/>
        </w:rPr>
        <w:t xml:space="preserve">V nově otevřeném okně „Linear Fit“ </w:t>
      </w:r>
      <w:r w:rsidRPr="00E02D54">
        <w:rPr>
          <w:sz w:val="18"/>
          <w:szCs w:val="18"/>
        </w:rPr>
        <w:sym w:font="Symbol" w:char="F0AE"/>
      </w:r>
      <w:r w:rsidRPr="00E02D54">
        <w:rPr>
          <w:sz w:val="18"/>
          <w:szCs w:val="18"/>
        </w:rPr>
        <w:t xml:space="preserve"> </w:t>
      </w:r>
      <w:r w:rsidRPr="00E02D54">
        <w:rPr>
          <w:i/>
          <w:iCs/>
          <w:sz w:val="18"/>
          <w:szCs w:val="18"/>
        </w:rPr>
        <w:t>Fitted Curves plot</w:t>
      </w:r>
      <w:r w:rsidRPr="00E02D54">
        <w:rPr>
          <w:sz w:val="18"/>
          <w:szCs w:val="18"/>
        </w:rPr>
        <w:t xml:space="preserve"> </w:t>
      </w:r>
      <w:r w:rsidRPr="00E02D54">
        <w:rPr>
          <w:sz w:val="18"/>
          <w:szCs w:val="18"/>
        </w:rPr>
        <w:sym w:font="Symbol" w:char="F0AE"/>
      </w:r>
      <w:r w:rsidRPr="00E02D54">
        <w:rPr>
          <w:sz w:val="18"/>
          <w:szCs w:val="18"/>
        </w:rPr>
        <w:t xml:space="preserve"> zakliknout </w:t>
      </w:r>
      <w:r w:rsidRPr="00E02D54">
        <w:rPr>
          <w:i/>
          <w:iCs/>
          <w:sz w:val="18"/>
          <w:szCs w:val="18"/>
        </w:rPr>
        <w:t>Confidence</w:t>
      </w:r>
      <w:r w:rsidRPr="00E02D54">
        <w:rPr>
          <w:sz w:val="18"/>
          <w:szCs w:val="18"/>
        </w:rPr>
        <w:t xml:space="preserve"> </w:t>
      </w:r>
      <w:r w:rsidRPr="00E02D54">
        <w:rPr>
          <w:i/>
          <w:iCs/>
          <w:sz w:val="18"/>
          <w:szCs w:val="18"/>
        </w:rPr>
        <w:t>bands</w:t>
      </w:r>
      <w:r w:rsidRPr="00E02D54">
        <w:rPr>
          <w:sz w:val="18"/>
          <w:szCs w:val="18"/>
        </w:rPr>
        <w:t xml:space="preserve"> (pásy spolehlivosti) a </w:t>
      </w:r>
      <w:r w:rsidRPr="00E02D54">
        <w:rPr>
          <w:i/>
          <w:iCs/>
          <w:sz w:val="18"/>
          <w:szCs w:val="18"/>
        </w:rPr>
        <w:t>Prediction  bands</w:t>
      </w:r>
      <w:r w:rsidRPr="00E02D54">
        <w:rPr>
          <w:sz w:val="18"/>
          <w:szCs w:val="18"/>
        </w:rPr>
        <w:t xml:space="preserve">. Škálu „Range“ zvolit </w:t>
      </w:r>
      <w:r w:rsidRPr="00E02D54">
        <w:rPr>
          <w:i/>
          <w:iCs/>
          <w:sz w:val="18"/>
          <w:szCs w:val="18"/>
        </w:rPr>
        <w:t>Custom</w:t>
      </w:r>
      <w:r w:rsidRPr="00E02D54">
        <w:rPr>
          <w:sz w:val="18"/>
          <w:szCs w:val="18"/>
        </w:rPr>
        <w:t xml:space="preserve"> (běžnou)</w:t>
      </w:r>
      <w:r>
        <w:rPr>
          <w:sz w:val="18"/>
          <w:szCs w:val="18"/>
        </w:rPr>
        <w:t xml:space="preserve"> </w:t>
      </w:r>
      <w:r w:rsidRPr="00E02D54">
        <w:rPr>
          <w:sz w:val="18"/>
          <w:szCs w:val="18"/>
        </w:rPr>
        <w:sym w:font="Symbol" w:char="F0AE"/>
      </w:r>
      <w:r>
        <w:rPr>
          <w:sz w:val="18"/>
          <w:szCs w:val="18"/>
        </w:rPr>
        <w:t xml:space="preserve"> </w:t>
      </w:r>
      <w:r w:rsidRPr="00E02D54">
        <w:rPr>
          <w:i/>
          <w:sz w:val="18"/>
          <w:szCs w:val="18"/>
        </w:rPr>
        <w:t>(</w:t>
      </w:r>
      <w:r>
        <w:rPr>
          <w:i/>
          <w:sz w:val="18"/>
          <w:szCs w:val="18"/>
        </w:rPr>
        <w:t>v</w:t>
      </w:r>
      <w:r w:rsidRPr="00E02D54">
        <w:rPr>
          <w:i/>
          <w:sz w:val="18"/>
          <w:szCs w:val="18"/>
        </w:rPr>
        <w:t xml:space="preserve"> případě, že chceme bod </w:t>
      </w:r>
      <w:r w:rsidRPr="00E02D54">
        <w:rPr>
          <w:i/>
          <w:sz w:val="18"/>
          <w:szCs w:val="18"/>
        </w:rPr>
        <w:sym w:font="Symbol" w:char="F05B"/>
      </w:r>
      <w:r w:rsidRPr="00E02D54">
        <w:rPr>
          <w:i/>
          <w:sz w:val="18"/>
          <w:szCs w:val="18"/>
        </w:rPr>
        <w:t>0,0</w:t>
      </w:r>
      <w:r w:rsidRPr="00E02D54">
        <w:rPr>
          <w:i/>
          <w:sz w:val="18"/>
          <w:szCs w:val="18"/>
        </w:rPr>
        <w:sym w:font="Symbol" w:char="F05D"/>
      </w:r>
      <w:r w:rsidRPr="00E02D54">
        <w:rPr>
          <w:i/>
          <w:sz w:val="18"/>
          <w:szCs w:val="18"/>
        </w:rPr>
        <w:t xml:space="preserve"> minimální hodnotu nastavit na </w:t>
      </w:r>
      <w:r w:rsidRPr="00E02D54">
        <w:rPr>
          <w:i/>
          <w:iCs/>
          <w:sz w:val="18"/>
          <w:szCs w:val="18"/>
        </w:rPr>
        <w:t>0)</w:t>
      </w:r>
      <w:r w:rsidRPr="00E02D54">
        <w:rPr>
          <w:sz w:val="18"/>
          <w:szCs w:val="18"/>
        </w:rPr>
        <w:t xml:space="preserve"> </w:t>
      </w:r>
      <w:r w:rsidRPr="00E02D54">
        <w:rPr>
          <w:sz w:val="18"/>
          <w:szCs w:val="18"/>
        </w:rPr>
        <w:sym w:font="Symbol" w:char="F0AE"/>
      </w:r>
      <w:r w:rsidRPr="00E02D54">
        <w:rPr>
          <w:sz w:val="18"/>
          <w:szCs w:val="18"/>
        </w:rPr>
        <w:t xml:space="preserve"> poté </w:t>
      </w:r>
      <w:r w:rsidRPr="00E02D54">
        <w:rPr>
          <w:i/>
          <w:iCs/>
          <w:sz w:val="18"/>
          <w:szCs w:val="18"/>
        </w:rPr>
        <w:t>OK</w:t>
      </w:r>
      <w:r w:rsidRPr="00E02D54">
        <w:rPr>
          <w:sz w:val="18"/>
          <w:szCs w:val="18"/>
        </w:rPr>
        <w:t>.</w:t>
      </w:r>
    </w:p>
    <w:p w:rsidR="00E02D54" w:rsidRPr="00E02D54" w:rsidRDefault="0064291B" w:rsidP="00E02D54">
      <w:pPr>
        <w:spacing w:before="120" w:line="240" w:lineRule="atLeast"/>
        <w:ind w:left="360"/>
        <w:jc w:val="center"/>
        <w:rPr>
          <w:sz w:val="18"/>
          <w:szCs w:val="18"/>
        </w:rPr>
      </w:pPr>
      <w:r w:rsidRPr="00920A32">
        <w:rPr>
          <w:sz w:val="18"/>
          <w:szCs w:val="18"/>
        </w:rPr>
        <w:pict>
          <v:shape id="_x0000_i1045" type="#_x0000_t75" style="width:313pt;height:177pt">
            <v:imagedata r:id="rId29" o:title=""/>
          </v:shape>
        </w:pict>
      </w:r>
    </w:p>
    <w:p w:rsidR="00E02D54" w:rsidRPr="00E02D54" w:rsidRDefault="00E02D54" w:rsidP="00E02D54">
      <w:pPr>
        <w:numPr>
          <w:ilvl w:val="0"/>
          <w:numId w:val="18"/>
        </w:numPr>
        <w:tabs>
          <w:tab w:val="clear" w:pos="720"/>
          <w:tab w:val="num" w:pos="1080"/>
        </w:tabs>
        <w:spacing w:before="120" w:line="240" w:lineRule="atLeast"/>
        <w:ind w:left="1080"/>
        <w:jc w:val="left"/>
        <w:rPr>
          <w:sz w:val="18"/>
          <w:szCs w:val="18"/>
        </w:rPr>
      </w:pPr>
      <w:r w:rsidRPr="00E02D54">
        <w:rPr>
          <w:sz w:val="18"/>
          <w:szCs w:val="18"/>
        </w:rPr>
        <w:t xml:space="preserve">V pracovním sešitu „BOOK1“ se  vytvoří dva nové listy – </w:t>
      </w:r>
      <w:r w:rsidRPr="00E02D54">
        <w:rPr>
          <w:i/>
          <w:iCs/>
          <w:sz w:val="18"/>
          <w:szCs w:val="18"/>
        </w:rPr>
        <w:t>FitLinear1</w:t>
      </w:r>
      <w:r w:rsidRPr="00E02D54">
        <w:rPr>
          <w:sz w:val="18"/>
          <w:szCs w:val="18"/>
        </w:rPr>
        <w:t xml:space="preserve"> a </w:t>
      </w:r>
      <w:r w:rsidRPr="00E02D54">
        <w:rPr>
          <w:i/>
          <w:iCs/>
          <w:sz w:val="18"/>
          <w:szCs w:val="18"/>
        </w:rPr>
        <w:t>FitLinearCurve1</w:t>
      </w:r>
      <w:r w:rsidRPr="00E02D54">
        <w:rPr>
          <w:sz w:val="18"/>
          <w:szCs w:val="18"/>
        </w:rPr>
        <w:t>.</w:t>
      </w:r>
    </w:p>
    <w:p w:rsidR="00E02D54" w:rsidRPr="00E02D54" w:rsidRDefault="00E02D54" w:rsidP="00E02D54">
      <w:pPr>
        <w:numPr>
          <w:ilvl w:val="0"/>
          <w:numId w:val="18"/>
        </w:numPr>
        <w:tabs>
          <w:tab w:val="clear" w:pos="720"/>
          <w:tab w:val="num" w:pos="1080"/>
        </w:tabs>
        <w:spacing w:before="120" w:line="240" w:lineRule="atLeast"/>
        <w:ind w:left="1080"/>
        <w:jc w:val="left"/>
        <w:rPr>
          <w:sz w:val="18"/>
          <w:szCs w:val="18"/>
        </w:rPr>
      </w:pPr>
      <w:r w:rsidRPr="00E02D54">
        <w:rPr>
          <w:sz w:val="18"/>
          <w:szCs w:val="18"/>
        </w:rPr>
        <w:t xml:space="preserve">Otevřít list </w:t>
      </w:r>
      <w:r w:rsidRPr="00E02D54">
        <w:rPr>
          <w:i/>
          <w:iCs/>
          <w:sz w:val="18"/>
          <w:szCs w:val="18"/>
        </w:rPr>
        <w:t>FitLinearCurve1</w:t>
      </w:r>
      <w:r w:rsidRPr="00E02D54">
        <w:rPr>
          <w:sz w:val="18"/>
          <w:szCs w:val="18"/>
        </w:rPr>
        <w:t xml:space="preserve"> </w:t>
      </w:r>
      <w:r w:rsidRPr="00E02D54">
        <w:rPr>
          <w:sz w:val="18"/>
          <w:szCs w:val="18"/>
        </w:rPr>
        <w:sym w:font="Symbol" w:char="F0AE"/>
      </w:r>
      <w:r w:rsidRPr="00E02D54">
        <w:rPr>
          <w:sz w:val="18"/>
          <w:szCs w:val="18"/>
        </w:rPr>
        <w:t xml:space="preserve"> zde jsou souřadnice bodů lineární závislosti i jednotlivých pásů. </w:t>
      </w:r>
      <w:r w:rsidRPr="00E02D54">
        <w:rPr>
          <w:b/>
          <w:bCs/>
          <w:sz w:val="18"/>
          <w:szCs w:val="18"/>
        </w:rPr>
        <w:t>Limit detekce</w:t>
      </w:r>
      <w:r w:rsidRPr="00E02D54">
        <w:rPr>
          <w:sz w:val="18"/>
          <w:szCs w:val="18"/>
        </w:rPr>
        <w:t xml:space="preserve"> odečíst následujícím způsobem:</w:t>
      </w:r>
    </w:p>
    <w:p w:rsidR="00E02D54" w:rsidRPr="00E02D54" w:rsidRDefault="00E02D54" w:rsidP="00E02D54">
      <w:pPr>
        <w:spacing w:before="120" w:line="240" w:lineRule="atLeast"/>
        <w:jc w:val="left"/>
        <w:rPr>
          <w:sz w:val="18"/>
          <w:szCs w:val="18"/>
        </w:rPr>
      </w:pPr>
    </w:p>
    <w:p w:rsidR="00E02D54" w:rsidRPr="00E02D54" w:rsidRDefault="0064291B" w:rsidP="00E02D54">
      <w:pPr>
        <w:spacing w:before="120" w:line="240" w:lineRule="atLeast"/>
        <w:jc w:val="center"/>
        <w:rPr>
          <w:sz w:val="18"/>
          <w:szCs w:val="18"/>
        </w:rPr>
      </w:pPr>
      <w:r w:rsidRPr="00920A32">
        <w:rPr>
          <w:sz w:val="18"/>
          <w:szCs w:val="18"/>
        </w:rPr>
        <w:pict>
          <v:shape id="_x0000_i1046" type="#_x0000_t75" style="width:299pt;height:168pt">
            <v:imagedata r:id="rId30" o:title=""/>
          </v:shape>
        </w:pict>
      </w:r>
    </w:p>
    <w:p w:rsidR="00E02D54" w:rsidRPr="00E02D54" w:rsidRDefault="00E02D54" w:rsidP="00E02D54">
      <w:pPr>
        <w:spacing w:before="120" w:line="240" w:lineRule="atLeast"/>
        <w:ind w:left="1418"/>
        <w:jc w:val="left"/>
        <w:rPr>
          <w:sz w:val="18"/>
          <w:szCs w:val="18"/>
        </w:rPr>
      </w:pPr>
      <w:r w:rsidRPr="00E02D54">
        <w:rPr>
          <w:sz w:val="18"/>
          <w:szCs w:val="18"/>
        </w:rPr>
        <w:t xml:space="preserve">Nejprve se podíváme na hodnoty ve sloupci </w:t>
      </w:r>
      <w:r w:rsidRPr="00E02D54">
        <w:rPr>
          <w:b/>
          <w:bCs/>
          <w:sz w:val="18"/>
          <w:szCs w:val="18"/>
        </w:rPr>
        <w:t>A6(Y1),</w:t>
      </w:r>
      <w:r w:rsidRPr="00E02D54">
        <w:rPr>
          <w:sz w:val="18"/>
          <w:szCs w:val="18"/>
        </w:rPr>
        <w:t xml:space="preserve"> který obsahuje hodnoty</w:t>
      </w:r>
      <w:r w:rsidRPr="00E02D54">
        <w:rPr>
          <w:i/>
          <w:iCs/>
          <w:sz w:val="18"/>
          <w:szCs w:val="18"/>
        </w:rPr>
        <w:t xml:space="preserve"> „horního“ predikčního pásu</w:t>
      </w:r>
      <w:r w:rsidRPr="00E02D54">
        <w:rPr>
          <w:sz w:val="18"/>
          <w:szCs w:val="18"/>
        </w:rPr>
        <w:t xml:space="preserve"> (nad kalibrační přímkou) a zjistíme první hodnotu v tomto sloupečku (např. v uvedené tabulce je to číslo -1496,65412). Poté se podíváme do sloupečku </w:t>
      </w:r>
      <w:r w:rsidRPr="00E02D54">
        <w:rPr>
          <w:b/>
          <w:bCs/>
          <w:sz w:val="18"/>
          <w:szCs w:val="18"/>
        </w:rPr>
        <w:t>A5(Y1),</w:t>
      </w:r>
      <w:r w:rsidRPr="00E02D54">
        <w:rPr>
          <w:sz w:val="18"/>
          <w:szCs w:val="18"/>
        </w:rPr>
        <w:t xml:space="preserve"> který obsahuje hodnoty hodnoty</w:t>
      </w:r>
      <w:r w:rsidRPr="00E02D54">
        <w:rPr>
          <w:i/>
          <w:iCs/>
          <w:sz w:val="18"/>
          <w:szCs w:val="18"/>
        </w:rPr>
        <w:t xml:space="preserve"> „dolního“ </w:t>
      </w:r>
      <w:r w:rsidRPr="00E02D54">
        <w:rPr>
          <w:i/>
          <w:iCs/>
          <w:sz w:val="18"/>
          <w:szCs w:val="18"/>
        </w:rPr>
        <w:lastRenderedPageBreak/>
        <w:t>predikčního pásu</w:t>
      </w:r>
      <w:r w:rsidRPr="00E02D54">
        <w:rPr>
          <w:sz w:val="18"/>
          <w:szCs w:val="18"/>
        </w:rPr>
        <w:t xml:space="preserve"> (pod kalibrační přímkou). V tomto sloupečku budeme hledat hodnotu, která se nejvíce blíží číslu nalezenému ve sloupci A6(Y1). Tato hodnota odpovídá nejnižšímu možnému signálu analytu (vynesen na ose y), který lze detekovat.</w:t>
      </w:r>
    </w:p>
    <w:p w:rsidR="00E02D54" w:rsidRPr="00E02D54" w:rsidRDefault="00E02D54" w:rsidP="00E02D54">
      <w:pPr>
        <w:spacing w:before="120" w:line="240" w:lineRule="atLeast"/>
        <w:ind w:left="1418"/>
        <w:jc w:val="left"/>
        <w:rPr>
          <w:sz w:val="18"/>
          <w:szCs w:val="18"/>
        </w:rPr>
      </w:pPr>
      <w:r w:rsidRPr="00E02D54">
        <w:rPr>
          <w:sz w:val="18"/>
          <w:szCs w:val="18"/>
        </w:rPr>
        <w:t>Pro nás je ale nejdůležitější zjistit, která hodnota na ose x tomuto signálu odpovídá. Tuto hodnotu naleznete ve sloupečku A1(X1) (v tomto sloupečku jsou vyneseny hodnoty osy x – v našem případě koncentrace). Hodnota LOD se bude nacházet na stejném řádku jako číslo nalezené ve sloupci A5(Y1).</w:t>
      </w:r>
    </w:p>
    <w:p w:rsidR="00E02D54" w:rsidRPr="00E02D54" w:rsidRDefault="00E02D54" w:rsidP="00E02D54">
      <w:pPr>
        <w:numPr>
          <w:ilvl w:val="0"/>
          <w:numId w:val="18"/>
        </w:numPr>
        <w:tabs>
          <w:tab w:val="clear" w:pos="720"/>
          <w:tab w:val="num" w:pos="1069"/>
        </w:tabs>
        <w:spacing w:before="120" w:line="240" w:lineRule="atLeast"/>
        <w:ind w:left="1069"/>
        <w:rPr>
          <w:sz w:val="18"/>
          <w:szCs w:val="18"/>
        </w:rPr>
      </w:pPr>
      <w:r w:rsidRPr="00E02D54">
        <w:rPr>
          <w:sz w:val="18"/>
          <w:szCs w:val="18"/>
        </w:rPr>
        <w:t xml:space="preserve">V listu </w:t>
      </w:r>
      <w:r w:rsidRPr="00E02D54">
        <w:rPr>
          <w:i/>
          <w:iCs/>
          <w:sz w:val="18"/>
          <w:szCs w:val="18"/>
        </w:rPr>
        <w:t>FitLinear1</w:t>
      </w:r>
      <w:r w:rsidRPr="00E02D54">
        <w:rPr>
          <w:sz w:val="18"/>
          <w:szCs w:val="18"/>
        </w:rPr>
        <w:t xml:space="preserve"> v horní tabulce jsou zapsány hodnoty úseku (</w:t>
      </w:r>
      <w:r w:rsidRPr="00E02D54">
        <w:rPr>
          <w:i/>
          <w:iCs/>
          <w:sz w:val="18"/>
          <w:szCs w:val="18"/>
        </w:rPr>
        <w:t>Intercept</w:t>
      </w:r>
      <w:r w:rsidRPr="00E02D54">
        <w:rPr>
          <w:sz w:val="18"/>
          <w:szCs w:val="18"/>
        </w:rPr>
        <w:t>) a směrnice (</w:t>
      </w:r>
      <w:r w:rsidRPr="00E02D54">
        <w:rPr>
          <w:i/>
          <w:iCs/>
          <w:sz w:val="18"/>
          <w:szCs w:val="18"/>
        </w:rPr>
        <w:t>Slope</w:t>
      </w:r>
      <w:r w:rsidRPr="00E02D54">
        <w:rPr>
          <w:sz w:val="18"/>
          <w:szCs w:val="18"/>
        </w:rPr>
        <w:t>) kalibrační přímky.</w:t>
      </w:r>
    </w:p>
    <w:p w:rsidR="00E02D54" w:rsidRPr="00E02D54" w:rsidRDefault="00E02D54" w:rsidP="00E02D54">
      <w:pPr>
        <w:spacing w:before="120" w:line="240" w:lineRule="atLeast"/>
        <w:ind w:left="1047"/>
        <w:rPr>
          <w:sz w:val="18"/>
          <w:szCs w:val="18"/>
        </w:rPr>
      </w:pPr>
      <w:r w:rsidRPr="00E02D54">
        <w:rPr>
          <w:sz w:val="18"/>
          <w:szCs w:val="18"/>
        </w:rPr>
        <w:t>Pokud 2x kliknete na graf „</w:t>
      </w:r>
      <w:r w:rsidRPr="00E02D54">
        <w:rPr>
          <w:i/>
          <w:iCs/>
          <w:sz w:val="18"/>
          <w:szCs w:val="18"/>
        </w:rPr>
        <w:t>Fitted Curves plot</w:t>
      </w:r>
      <w:r w:rsidRPr="00E02D54">
        <w:rPr>
          <w:sz w:val="18"/>
          <w:szCs w:val="18"/>
        </w:rPr>
        <w:t xml:space="preserve">“, graf se zvětší na celé okno a lze ho dále upravovat (popsat osy, změnit legendu, …) </w:t>
      </w:r>
    </w:p>
    <w:p w:rsidR="00E02D54" w:rsidRPr="00E02D54" w:rsidRDefault="0064291B" w:rsidP="00E02D54">
      <w:pPr>
        <w:spacing w:before="120" w:line="240" w:lineRule="atLeast"/>
        <w:ind w:left="480"/>
        <w:jc w:val="center"/>
        <w:rPr>
          <w:sz w:val="18"/>
          <w:szCs w:val="18"/>
        </w:rPr>
      </w:pPr>
      <w:r w:rsidRPr="00920A32">
        <w:rPr>
          <w:sz w:val="18"/>
          <w:szCs w:val="18"/>
        </w:rPr>
        <w:pict>
          <v:shape id="_x0000_i1047" type="#_x0000_t75" style="width:259pt;height:147pt">
            <v:imagedata r:id="rId31" o:title=""/>
          </v:shape>
        </w:pict>
      </w:r>
    </w:p>
    <w:p w:rsidR="00E02D54" w:rsidRPr="00E02D54" w:rsidRDefault="0064291B" w:rsidP="00E02D54">
      <w:pPr>
        <w:spacing w:before="120" w:line="240" w:lineRule="atLeast"/>
        <w:ind w:left="480"/>
        <w:jc w:val="center"/>
        <w:rPr>
          <w:sz w:val="18"/>
          <w:szCs w:val="18"/>
        </w:rPr>
      </w:pPr>
      <w:r w:rsidRPr="00920A32">
        <w:rPr>
          <w:sz w:val="18"/>
          <w:szCs w:val="18"/>
        </w:rPr>
        <w:pict>
          <v:shape id="_x0000_i1048" type="#_x0000_t75" style="width:223.5pt;height:126.5pt">
            <v:imagedata r:id="rId32" o:title=""/>
          </v:shape>
        </w:pict>
      </w:r>
    </w:p>
    <w:p w:rsidR="00E02D54" w:rsidRPr="00E02D54" w:rsidRDefault="00E02D54" w:rsidP="00E02D54">
      <w:pPr>
        <w:spacing w:before="120" w:line="240" w:lineRule="atLeast"/>
        <w:ind w:left="709"/>
        <w:rPr>
          <w:sz w:val="18"/>
          <w:szCs w:val="18"/>
        </w:rPr>
      </w:pPr>
      <w:r w:rsidRPr="00E02D54">
        <w:rPr>
          <w:sz w:val="18"/>
          <w:szCs w:val="18"/>
        </w:rPr>
        <w:t xml:space="preserve">Pro export grafu postupujte následovně: </w:t>
      </w:r>
      <w:r w:rsidRPr="00E02D54">
        <w:rPr>
          <w:i/>
          <w:iCs/>
          <w:sz w:val="18"/>
          <w:szCs w:val="18"/>
        </w:rPr>
        <w:t>File</w:t>
      </w:r>
      <w:r w:rsidRPr="00E02D54">
        <w:rPr>
          <w:sz w:val="18"/>
          <w:szCs w:val="18"/>
        </w:rPr>
        <w:t xml:space="preserve"> </w:t>
      </w:r>
      <w:r w:rsidRPr="00E02D54">
        <w:rPr>
          <w:sz w:val="18"/>
          <w:szCs w:val="18"/>
        </w:rPr>
        <w:sym w:font="Symbol" w:char="F0AE"/>
      </w:r>
      <w:r w:rsidRPr="00E02D54">
        <w:rPr>
          <w:sz w:val="18"/>
          <w:szCs w:val="18"/>
        </w:rPr>
        <w:t xml:space="preserve"> </w:t>
      </w:r>
      <w:r w:rsidRPr="00E02D54">
        <w:rPr>
          <w:i/>
          <w:iCs/>
          <w:sz w:val="18"/>
          <w:szCs w:val="18"/>
        </w:rPr>
        <w:t>Export Graphs</w:t>
      </w:r>
      <w:r w:rsidRPr="00E02D54">
        <w:rPr>
          <w:sz w:val="18"/>
          <w:szCs w:val="18"/>
        </w:rPr>
        <w:t xml:space="preserve"> </w:t>
      </w:r>
      <w:r w:rsidRPr="00E02D54">
        <w:rPr>
          <w:sz w:val="18"/>
          <w:szCs w:val="18"/>
        </w:rPr>
        <w:sym w:font="Symbol" w:char="F0AE"/>
      </w:r>
      <w:r w:rsidRPr="00E02D54">
        <w:rPr>
          <w:sz w:val="18"/>
          <w:szCs w:val="18"/>
        </w:rPr>
        <w:t xml:space="preserve"> </w:t>
      </w:r>
      <w:r w:rsidRPr="00E02D54">
        <w:rPr>
          <w:i/>
          <w:iCs/>
          <w:sz w:val="18"/>
          <w:szCs w:val="18"/>
        </w:rPr>
        <w:t>Open dialog</w:t>
      </w:r>
      <w:r w:rsidRPr="00E02D54">
        <w:rPr>
          <w:sz w:val="18"/>
          <w:szCs w:val="18"/>
        </w:rPr>
        <w:t xml:space="preserve"> … </w:t>
      </w:r>
    </w:p>
    <w:p w:rsidR="00E02D54" w:rsidRPr="00E02D54" w:rsidRDefault="00E02D54" w:rsidP="00E02D54">
      <w:pPr>
        <w:spacing w:before="120" w:line="240" w:lineRule="atLeast"/>
        <w:ind w:left="709"/>
        <w:rPr>
          <w:sz w:val="18"/>
          <w:szCs w:val="18"/>
        </w:rPr>
      </w:pPr>
      <w:r w:rsidRPr="00E02D54">
        <w:rPr>
          <w:sz w:val="18"/>
          <w:szCs w:val="18"/>
        </w:rPr>
        <w:t xml:space="preserve">V novém okně je nutné zvolit </w:t>
      </w:r>
      <w:r w:rsidRPr="00E02D54">
        <w:rPr>
          <w:b/>
          <w:bCs/>
          <w:sz w:val="18"/>
          <w:szCs w:val="18"/>
        </w:rPr>
        <w:t xml:space="preserve">typ obrázku – </w:t>
      </w:r>
      <w:r w:rsidRPr="00E02D54">
        <w:rPr>
          <w:i/>
          <w:iCs/>
          <w:sz w:val="18"/>
          <w:szCs w:val="18"/>
        </w:rPr>
        <w:t>Image type</w:t>
      </w:r>
      <w:r w:rsidRPr="00E02D54">
        <w:rPr>
          <w:sz w:val="18"/>
          <w:szCs w:val="18"/>
        </w:rPr>
        <w:t xml:space="preserve"> (jpg, png, …), do pole </w:t>
      </w:r>
      <w:r w:rsidRPr="00E02D54">
        <w:rPr>
          <w:i/>
          <w:iCs/>
          <w:sz w:val="18"/>
          <w:szCs w:val="18"/>
        </w:rPr>
        <w:t>File Name</w:t>
      </w:r>
      <w:r w:rsidRPr="00E02D54">
        <w:rPr>
          <w:sz w:val="18"/>
          <w:szCs w:val="18"/>
        </w:rPr>
        <w:t xml:space="preserve"> napsat jméno, do pole </w:t>
      </w:r>
      <w:r w:rsidRPr="00E02D54">
        <w:rPr>
          <w:i/>
          <w:iCs/>
          <w:sz w:val="18"/>
          <w:szCs w:val="18"/>
        </w:rPr>
        <w:t>Path</w:t>
      </w:r>
      <w:r w:rsidRPr="00E02D54">
        <w:rPr>
          <w:sz w:val="18"/>
          <w:szCs w:val="18"/>
        </w:rPr>
        <w:t xml:space="preserve"> zvolit místo umístění obrázku (např. Plocha – desktop) </w:t>
      </w:r>
      <w:r w:rsidRPr="00E02D54">
        <w:rPr>
          <w:sz w:val="18"/>
          <w:szCs w:val="18"/>
        </w:rPr>
        <w:sym w:font="Symbol" w:char="F0AE"/>
      </w:r>
      <w:r w:rsidRPr="00E02D54">
        <w:rPr>
          <w:sz w:val="18"/>
          <w:szCs w:val="18"/>
        </w:rPr>
        <w:t xml:space="preserve"> </w:t>
      </w:r>
      <w:r w:rsidRPr="00E02D54">
        <w:rPr>
          <w:i/>
          <w:iCs/>
          <w:sz w:val="18"/>
          <w:szCs w:val="18"/>
        </w:rPr>
        <w:t>OK</w:t>
      </w:r>
      <w:r w:rsidRPr="00E02D54">
        <w:rPr>
          <w:sz w:val="18"/>
          <w:szCs w:val="18"/>
        </w:rPr>
        <w:t>.</w:t>
      </w:r>
    </w:p>
    <w:p w:rsidR="00E02D54" w:rsidRDefault="00E02D54" w:rsidP="00E02D54">
      <w:pPr>
        <w:spacing w:before="120" w:line="240" w:lineRule="atLeast"/>
        <w:ind w:left="480"/>
        <w:rPr>
          <w:sz w:val="22"/>
        </w:rPr>
      </w:pPr>
    </w:p>
    <w:p w:rsidR="00442A2A" w:rsidRDefault="00442A2A">
      <w:pPr>
        <w:spacing w:line="240" w:lineRule="auto"/>
        <w:rPr>
          <w:b/>
        </w:rPr>
      </w:pPr>
    </w:p>
    <w:p w:rsidR="00442A2A" w:rsidRPr="007F1D6C" w:rsidRDefault="009E715A">
      <w:pPr>
        <w:keepNext/>
        <w:spacing w:line="240" w:lineRule="auto"/>
        <w:ind w:left="720" w:hanging="567"/>
        <w:rPr>
          <w:b/>
          <w:caps/>
          <w:sz w:val="20"/>
        </w:rPr>
      </w:pPr>
      <w:r w:rsidRPr="007F1D6C">
        <w:rPr>
          <w:b/>
          <w:sz w:val="20"/>
        </w:rPr>
        <w:t>12.3</w:t>
      </w:r>
      <w:r w:rsidRPr="007F1D6C">
        <w:rPr>
          <w:b/>
          <w:sz w:val="20"/>
        </w:rPr>
        <w:tab/>
        <w:t>VYHODNOCENÍ ANALÝZY A POKYNY PRO ZPRACOVANÍ DAT DO PROTOKOLU</w:t>
      </w:r>
    </w:p>
    <w:p w:rsidR="00442A2A" w:rsidRDefault="00442A2A">
      <w:pPr>
        <w:pStyle w:val="Default"/>
        <w:rPr>
          <w:rFonts w:eastAsia="Times New Roman"/>
          <w:color w:val="auto"/>
          <w:sz w:val="20"/>
          <w:szCs w:val="20"/>
          <w:lang w:eastAsia="en-US"/>
        </w:rPr>
      </w:pPr>
    </w:p>
    <w:p w:rsidR="00442A2A" w:rsidRPr="007F1D6C" w:rsidRDefault="009E715A">
      <w:pPr>
        <w:pStyle w:val="Zkladntextodsazen"/>
        <w:spacing w:line="240" w:lineRule="auto"/>
        <w:ind w:left="720"/>
        <w:rPr>
          <w:sz w:val="18"/>
          <w:szCs w:val="18"/>
        </w:rPr>
      </w:pPr>
      <w:r w:rsidRPr="007F1D6C">
        <w:rPr>
          <w:sz w:val="18"/>
          <w:szCs w:val="18"/>
        </w:rPr>
        <w:t>Do protokolu uvedeme následující výpočty a přiložíme jednotlivé vytištěné záznamy:</w:t>
      </w:r>
    </w:p>
    <w:p w:rsidR="00442A2A" w:rsidRPr="007F1D6C" w:rsidRDefault="009E715A" w:rsidP="007F1D6C">
      <w:pPr>
        <w:pStyle w:val="txtchem"/>
        <w:numPr>
          <w:ilvl w:val="0"/>
          <w:numId w:val="7"/>
        </w:numPr>
        <w:tabs>
          <w:tab w:val="left" w:pos="360"/>
          <w:tab w:val="left" w:pos="540"/>
        </w:tabs>
        <w:spacing w:before="0" w:line="240" w:lineRule="auto"/>
        <w:ind w:left="1077" w:hanging="357"/>
        <w:rPr>
          <w:b/>
          <w:sz w:val="18"/>
          <w:szCs w:val="18"/>
        </w:rPr>
      </w:pPr>
      <w:r w:rsidRPr="007F1D6C">
        <w:rPr>
          <w:b/>
          <w:sz w:val="18"/>
          <w:szCs w:val="18"/>
        </w:rPr>
        <w:t>Vypočítáme obsah mědi ve vzorku vína. Obsah mědi vyjádříme s odpovídající chybou stanovení (výpočet intervalu spolehlivosti).</w:t>
      </w:r>
    </w:p>
    <w:p w:rsidR="00442A2A" w:rsidRPr="007F1D6C" w:rsidRDefault="009E715A" w:rsidP="007F1D6C">
      <w:pPr>
        <w:pStyle w:val="txtchem"/>
        <w:numPr>
          <w:ilvl w:val="0"/>
          <w:numId w:val="7"/>
        </w:numPr>
        <w:tabs>
          <w:tab w:val="left" w:pos="360"/>
          <w:tab w:val="left" w:pos="540"/>
        </w:tabs>
        <w:spacing w:before="0" w:line="240" w:lineRule="auto"/>
        <w:ind w:left="1077" w:hanging="357"/>
        <w:rPr>
          <w:b/>
          <w:sz w:val="18"/>
          <w:szCs w:val="18"/>
        </w:rPr>
      </w:pPr>
      <w:r w:rsidRPr="007F1D6C">
        <w:rPr>
          <w:b/>
          <w:sz w:val="18"/>
          <w:szCs w:val="18"/>
        </w:rPr>
        <w:t>Porovnáme námi zjištěný obsah mědi ve vzorku s předpokládaným množstvím mědi v analyzovaném víně.</w:t>
      </w:r>
    </w:p>
    <w:p w:rsidR="00442A2A" w:rsidRPr="007F1D6C" w:rsidRDefault="009E715A" w:rsidP="007F1D6C">
      <w:pPr>
        <w:pStyle w:val="txtchem"/>
        <w:numPr>
          <w:ilvl w:val="0"/>
          <w:numId w:val="7"/>
        </w:numPr>
        <w:tabs>
          <w:tab w:val="left" w:pos="360"/>
          <w:tab w:val="left" w:pos="540"/>
        </w:tabs>
        <w:spacing w:before="0" w:line="240" w:lineRule="auto"/>
        <w:ind w:left="1077" w:hanging="357"/>
        <w:rPr>
          <w:b/>
          <w:sz w:val="18"/>
          <w:szCs w:val="18"/>
        </w:rPr>
      </w:pPr>
      <w:r w:rsidRPr="007F1D6C">
        <w:rPr>
          <w:b/>
          <w:sz w:val="18"/>
          <w:szCs w:val="18"/>
        </w:rPr>
        <w:t>V závěrečné diskusi zhodnotíme průběh stanovení, zdůvodníme příčiny možného chybného stanovení a pokusíme se objasnit případné problémy, které nastaly během cvičení.</w:t>
      </w:r>
    </w:p>
    <w:p w:rsidR="00442A2A" w:rsidRPr="007F1D6C" w:rsidRDefault="00442A2A">
      <w:pPr>
        <w:pStyle w:val="txtchem"/>
        <w:spacing w:before="0" w:line="240" w:lineRule="auto"/>
        <w:ind w:left="360"/>
        <w:rPr>
          <w:b/>
          <w:bCs/>
          <w:sz w:val="18"/>
          <w:szCs w:val="18"/>
        </w:rPr>
      </w:pPr>
    </w:p>
    <w:p w:rsidR="00442A2A" w:rsidRPr="007F1D6C" w:rsidRDefault="009E715A">
      <w:pPr>
        <w:pStyle w:val="txtchem"/>
        <w:spacing w:before="0" w:after="200" w:line="240" w:lineRule="auto"/>
        <w:ind w:left="720"/>
        <w:rPr>
          <w:b/>
          <w:bCs/>
          <w:sz w:val="18"/>
          <w:szCs w:val="18"/>
        </w:rPr>
      </w:pPr>
      <w:r w:rsidRPr="007F1D6C">
        <w:rPr>
          <w:sz w:val="18"/>
          <w:szCs w:val="18"/>
        </w:rPr>
        <w:t xml:space="preserve">Veškeré statistické vyhodnocení vychází z použití příslušných rovnic pro daný soubor dat (n &lt; 7) a při hladině statistické významnosti </w:t>
      </w:r>
      <w:r w:rsidRPr="007F1D6C">
        <w:rPr>
          <w:rFonts w:ascii="Symbol" w:hAnsi="Symbol"/>
          <w:sz w:val="18"/>
          <w:szCs w:val="18"/>
        </w:rPr>
        <w:t></w:t>
      </w:r>
      <w:r w:rsidRPr="007F1D6C">
        <w:rPr>
          <w:rFonts w:ascii="Symbol" w:hAnsi="Symbol"/>
          <w:sz w:val="18"/>
          <w:szCs w:val="18"/>
        </w:rPr>
        <w:t></w:t>
      </w:r>
      <w:r w:rsidRPr="007F1D6C">
        <w:rPr>
          <w:rFonts w:ascii="Symbol" w:hAnsi="Symbol"/>
          <w:sz w:val="18"/>
          <w:szCs w:val="18"/>
        </w:rPr>
        <w:t></w:t>
      </w:r>
      <w:r w:rsidRPr="007F1D6C">
        <w:rPr>
          <w:rFonts w:ascii="Symbol" w:hAnsi="Symbol"/>
          <w:sz w:val="18"/>
          <w:szCs w:val="18"/>
        </w:rPr>
        <w:t></w:t>
      </w:r>
      <w:r w:rsidRPr="007F1D6C">
        <w:rPr>
          <w:sz w:val="18"/>
          <w:szCs w:val="18"/>
        </w:rPr>
        <w:t xml:space="preserve">0,05. Podklady ke statistickému zpracování výsledků jsou v části Statistické </w:t>
      </w:r>
    </w:p>
    <w:sectPr w:rsidR="00442A2A" w:rsidRPr="007F1D6C" w:rsidSect="00442A2A">
      <w:footerReference w:type="even" r:id="rId33"/>
      <w:pgSz w:w="11906" w:h="16838"/>
      <w:pgMar w:top="1417" w:right="1417" w:bottom="1417" w:left="1417" w:header="708" w:footer="708"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11F7" w:rsidRDefault="00AA11F7">
      <w:pPr>
        <w:spacing w:line="240" w:lineRule="auto"/>
      </w:pPr>
      <w:r>
        <w:separator/>
      </w:r>
    </w:p>
  </w:endnote>
  <w:endnote w:type="continuationSeparator" w:id="0">
    <w:p w:rsidR="00AA11F7" w:rsidRDefault="00AA11F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 New Roman,Bold">
    <w:altName w:val="Times New Roman"/>
    <w:panose1 w:val="00000000000000000000"/>
    <w:charset w:val="EE"/>
    <w:family w:val="auto"/>
    <w:notTrueType/>
    <w:pitch w:val="default"/>
    <w:sig w:usb0="00000001" w:usb1="08070000" w:usb2="00000010" w:usb3="00000000" w:csb0="0002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421" w:rsidRDefault="00920421">
    <w:pPr>
      <w:pStyle w:val="Zpat"/>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11F7" w:rsidRDefault="00AA11F7">
      <w:pPr>
        <w:spacing w:line="240" w:lineRule="auto"/>
      </w:pPr>
      <w:r>
        <w:separator/>
      </w:r>
    </w:p>
  </w:footnote>
  <w:footnote w:type="continuationSeparator" w:id="0">
    <w:p w:rsidR="00AA11F7" w:rsidRDefault="00AA11F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68A1092"/>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E3A6A20"/>
    <w:multiLevelType w:val="hybridMultilevel"/>
    <w:tmpl w:val="3F3E9764"/>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17D4610D"/>
    <w:multiLevelType w:val="hybridMultilevel"/>
    <w:tmpl w:val="D8B8A3DE"/>
    <w:lvl w:ilvl="0" w:tplc="07B8738A">
      <w:start w:val="1"/>
      <w:numFmt w:val="lowerRoman"/>
      <w:lvlText w:val="%1)"/>
      <w:lvlJc w:val="left"/>
      <w:pPr>
        <w:ind w:left="1429" w:hanging="72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
    <w:nsid w:val="1C66303E"/>
    <w:multiLevelType w:val="hybridMultilevel"/>
    <w:tmpl w:val="F8DA6A8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nsid w:val="1F3143BC"/>
    <w:multiLevelType w:val="hybridMultilevel"/>
    <w:tmpl w:val="CCEAD1F8"/>
    <w:lvl w:ilvl="0" w:tplc="293EB74C">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F392952"/>
    <w:multiLevelType w:val="hybridMultilevel"/>
    <w:tmpl w:val="C6CE84A4"/>
    <w:lvl w:ilvl="0" w:tplc="FFFFFFFF">
      <w:start w:val="1"/>
      <w:numFmt w:val="decimal"/>
      <w:lvlText w:val="%1."/>
      <w:lvlJc w:val="left"/>
      <w:pPr>
        <w:tabs>
          <w:tab w:val="num" w:pos="1080"/>
        </w:tabs>
        <w:ind w:left="1080" w:hanging="360"/>
      </w:pPr>
      <w:rPr>
        <w:rFonts w:hint="default"/>
        <w:color w:val="00000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3FE03E2B"/>
    <w:multiLevelType w:val="hybridMultilevel"/>
    <w:tmpl w:val="AE3A8C50"/>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7">
    <w:nsid w:val="410351EB"/>
    <w:multiLevelType w:val="hybridMultilevel"/>
    <w:tmpl w:val="E9D4180C"/>
    <w:lvl w:ilvl="0" w:tplc="0F4062E6">
      <w:start w:val="1"/>
      <w:numFmt w:val="decimal"/>
      <w:lvlText w:val="%1."/>
      <w:lvlJc w:val="left"/>
      <w:pPr>
        <w:tabs>
          <w:tab w:val="num" w:pos="1077"/>
        </w:tabs>
        <w:ind w:left="1077"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4B3A2C60"/>
    <w:multiLevelType w:val="hybridMultilevel"/>
    <w:tmpl w:val="7BEEDB30"/>
    <w:lvl w:ilvl="0" w:tplc="293EB74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nsid w:val="4BE60E80"/>
    <w:multiLevelType w:val="multilevel"/>
    <w:tmpl w:val="D6F89C76"/>
    <w:lvl w:ilvl="0">
      <w:start w:val="1"/>
      <w:numFmt w:val="decimal"/>
      <w:lvlText w:val="%1."/>
      <w:lvlJc w:val="left"/>
      <w:pPr>
        <w:tabs>
          <w:tab w:val="num" w:pos="1074"/>
        </w:tabs>
        <w:ind w:left="1074" w:hanging="360"/>
      </w:pPr>
    </w:lvl>
    <w:lvl w:ilvl="1">
      <w:start w:val="1"/>
      <w:numFmt w:val="decimal"/>
      <w:pStyle w:val="Nadpis2"/>
      <w:lvlText w:val="%1.%2"/>
      <w:lvlJc w:val="left"/>
      <w:pPr>
        <w:tabs>
          <w:tab w:val="num" w:pos="1290"/>
        </w:tabs>
        <w:ind w:left="1290" w:hanging="576"/>
      </w:pPr>
    </w:lvl>
    <w:lvl w:ilvl="2">
      <w:start w:val="2"/>
      <w:numFmt w:val="decimal"/>
      <w:lvlText w:val="%1.%2.%3"/>
      <w:lvlJc w:val="left"/>
      <w:pPr>
        <w:tabs>
          <w:tab w:val="num" w:pos="1434"/>
        </w:tabs>
        <w:ind w:left="1434" w:hanging="720"/>
      </w:pPr>
    </w:lvl>
    <w:lvl w:ilvl="3">
      <w:start w:val="1"/>
      <w:numFmt w:val="decimal"/>
      <w:lvlText w:val="%1.%2.%3.%4"/>
      <w:lvlJc w:val="left"/>
      <w:pPr>
        <w:tabs>
          <w:tab w:val="num" w:pos="1578"/>
        </w:tabs>
        <w:ind w:left="1578" w:hanging="864"/>
      </w:pPr>
    </w:lvl>
    <w:lvl w:ilvl="4">
      <w:start w:val="1"/>
      <w:numFmt w:val="decimal"/>
      <w:pStyle w:val="Nadpis5"/>
      <w:lvlText w:val="%1.%2.%3.%4.%5"/>
      <w:lvlJc w:val="left"/>
      <w:pPr>
        <w:tabs>
          <w:tab w:val="num" w:pos="1722"/>
        </w:tabs>
        <w:ind w:left="1722" w:hanging="1008"/>
      </w:pPr>
    </w:lvl>
    <w:lvl w:ilvl="5">
      <w:start w:val="1"/>
      <w:numFmt w:val="decimal"/>
      <w:pStyle w:val="Nadpis6"/>
      <w:lvlText w:val="%1.%2.%3.%4.%5.%6"/>
      <w:lvlJc w:val="left"/>
      <w:pPr>
        <w:tabs>
          <w:tab w:val="num" w:pos="1866"/>
        </w:tabs>
        <w:ind w:left="1866" w:hanging="1152"/>
      </w:pPr>
    </w:lvl>
    <w:lvl w:ilvl="6">
      <w:start w:val="1"/>
      <w:numFmt w:val="decimal"/>
      <w:pStyle w:val="Nadpis7"/>
      <w:lvlText w:val="%1.%2.%3.%4.%5.%6.%7"/>
      <w:lvlJc w:val="left"/>
      <w:pPr>
        <w:tabs>
          <w:tab w:val="num" w:pos="2010"/>
        </w:tabs>
        <w:ind w:left="2010" w:hanging="1296"/>
      </w:pPr>
    </w:lvl>
    <w:lvl w:ilvl="7">
      <w:start w:val="1"/>
      <w:numFmt w:val="decimal"/>
      <w:pStyle w:val="Nadpis8"/>
      <w:lvlText w:val="%1.%2.%3.%4.%5.%6.%7.%8"/>
      <w:lvlJc w:val="left"/>
      <w:pPr>
        <w:tabs>
          <w:tab w:val="num" w:pos="2154"/>
        </w:tabs>
        <w:ind w:left="2154" w:hanging="1440"/>
      </w:pPr>
    </w:lvl>
    <w:lvl w:ilvl="8">
      <w:start w:val="1"/>
      <w:numFmt w:val="decimal"/>
      <w:pStyle w:val="Nadpis9"/>
      <w:lvlText w:val="%1.%2.%3.%4.%5.%6.%7.%8.%9"/>
      <w:lvlJc w:val="left"/>
      <w:pPr>
        <w:tabs>
          <w:tab w:val="num" w:pos="2298"/>
        </w:tabs>
        <w:ind w:left="2298" w:hanging="1584"/>
      </w:pPr>
    </w:lvl>
  </w:abstractNum>
  <w:abstractNum w:abstractNumId="10">
    <w:nsid w:val="4FC87D4D"/>
    <w:multiLevelType w:val="hybridMultilevel"/>
    <w:tmpl w:val="69FEB614"/>
    <w:lvl w:ilvl="0" w:tplc="E200B6FE">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54557B66"/>
    <w:multiLevelType w:val="hybridMultilevel"/>
    <w:tmpl w:val="0286159E"/>
    <w:lvl w:ilvl="0" w:tplc="0405000F">
      <w:start w:val="1"/>
      <w:numFmt w:val="decimal"/>
      <w:lvlText w:val="%1."/>
      <w:lvlJc w:val="left"/>
      <w:pPr>
        <w:tabs>
          <w:tab w:val="num" w:pos="1647"/>
        </w:tabs>
        <w:ind w:left="1647" w:hanging="567"/>
      </w:pPr>
      <w:rPr>
        <w:rFonts w:hint="default"/>
        <w:b/>
        <w:i w:val="0"/>
      </w:rPr>
    </w:lvl>
    <w:lvl w:ilvl="1" w:tplc="04050019">
      <w:numFmt w:val="bullet"/>
      <w:lvlText w:val="–"/>
      <w:lvlJc w:val="left"/>
      <w:pPr>
        <w:tabs>
          <w:tab w:val="num" w:pos="2160"/>
        </w:tabs>
        <w:ind w:left="2160" w:hanging="360"/>
      </w:pPr>
      <w:rPr>
        <w:rFonts w:ascii="Times New Roman" w:eastAsia="Times New Roman" w:hAnsi="Times New Roman" w:cs="Times New Roman" w:hint="default"/>
        <w:b/>
      </w:r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12">
    <w:nsid w:val="592403BF"/>
    <w:multiLevelType w:val="hybridMultilevel"/>
    <w:tmpl w:val="D71A94FE"/>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429" w:hanging="360"/>
      </w:pPr>
    </w:lvl>
    <w:lvl w:ilvl="2" w:tplc="0405001B" w:tentative="1">
      <w:start w:val="1"/>
      <w:numFmt w:val="lowerRoman"/>
      <w:lvlText w:val="%3."/>
      <w:lvlJc w:val="right"/>
      <w:pPr>
        <w:ind w:left="2149" w:hanging="180"/>
      </w:pPr>
    </w:lvl>
    <w:lvl w:ilvl="3" w:tplc="0405000F" w:tentative="1">
      <w:start w:val="1"/>
      <w:numFmt w:val="decimal"/>
      <w:lvlText w:val="%4."/>
      <w:lvlJc w:val="left"/>
      <w:pPr>
        <w:ind w:left="2869" w:hanging="360"/>
      </w:pPr>
    </w:lvl>
    <w:lvl w:ilvl="4" w:tplc="04050019" w:tentative="1">
      <w:start w:val="1"/>
      <w:numFmt w:val="lowerLetter"/>
      <w:lvlText w:val="%5."/>
      <w:lvlJc w:val="left"/>
      <w:pPr>
        <w:ind w:left="3589" w:hanging="360"/>
      </w:pPr>
    </w:lvl>
    <w:lvl w:ilvl="5" w:tplc="0405001B" w:tentative="1">
      <w:start w:val="1"/>
      <w:numFmt w:val="lowerRoman"/>
      <w:lvlText w:val="%6."/>
      <w:lvlJc w:val="right"/>
      <w:pPr>
        <w:ind w:left="4309" w:hanging="180"/>
      </w:pPr>
    </w:lvl>
    <w:lvl w:ilvl="6" w:tplc="0405000F" w:tentative="1">
      <w:start w:val="1"/>
      <w:numFmt w:val="decimal"/>
      <w:lvlText w:val="%7."/>
      <w:lvlJc w:val="left"/>
      <w:pPr>
        <w:ind w:left="5029" w:hanging="360"/>
      </w:pPr>
    </w:lvl>
    <w:lvl w:ilvl="7" w:tplc="04050019" w:tentative="1">
      <w:start w:val="1"/>
      <w:numFmt w:val="lowerLetter"/>
      <w:lvlText w:val="%8."/>
      <w:lvlJc w:val="left"/>
      <w:pPr>
        <w:ind w:left="5749" w:hanging="360"/>
      </w:pPr>
    </w:lvl>
    <w:lvl w:ilvl="8" w:tplc="0405001B" w:tentative="1">
      <w:start w:val="1"/>
      <w:numFmt w:val="lowerRoman"/>
      <w:lvlText w:val="%9."/>
      <w:lvlJc w:val="right"/>
      <w:pPr>
        <w:ind w:left="6469" w:hanging="180"/>
      </w:pPr>
    </w:lvl>
  </w:abstractNum>
  <w:abstractNum w:abstractNumId="13">
    <w:nsid w:val="668C5A7F"/>
    <w:multiLevelType w:val="hybridMultilevel"/>
    <w:tmpl w:val="242ADD8C"/>
    <w:lvl w:ilvl="0" w:tplc="CD246910">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4">
    <w:nsid w:val="669A6EAB"/>
    <w:multiLevelType w:val="hybridMultilevel"/>
    <w:tmpl w:val="C186B1D4"/>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5">
    <w:nsid w:val="6FAF6D0F"/>
    <w:multiLevelType w:val="hybridMultilevel"/>
    <w:tmpl w:val="4A60CC5C"/>
    <w:lvl w:ilvl="0" w:tplc="0405000F">
      <w:start w:val="1"/>
      <w:numFmt w:val="bullet"/>
      <w:lvlText w:val=""/>
      <w:lvlJc w:val="left"/>
      <w:pPr>
        <w:ind w:left="1146" w:hanging="360"/>
      </w:pPr>
      <w:rPr>
        <w:rFonts w:ascii="Symbol" w:hAnsi="Symbol" w:hint="default"/>
      </w:rPr>
    </w:lvl>
    <w:lvl w:ilvl="1" w:tplc="04050019" w:tentative="1">
      <w:start w:val="1"/>
      <w:numFmt w:val="bullet"/>
      <w:lvlText w:val="o"/>
      <w:lvlJc w:val="left"/>
      <w:pPr>
        <w:ind w:left="1866" w:hanging="360"/>
      </w:pPr>
      <w:rPr>
        <w:rFonts w:ascii="Courier New" w:hAnsi="Courier New" w:cs="Courier New" w:hint="default"/>
      </w:rPr>
    </w:lvl>
    <w:lvl w:ilvl="2" w:tplc="0405001B" w:tentative="1">
      <w:start w:val="1"/>
      <w:numFmt w:val="bullet"/>
      <w:lvlText w:val=""/>
      <w:lvlJc w:val="left"/>
      <w:pPr>
        <w:ind w:left="2586" w:hanging="360"/>
      </w:pPr>
      <w:rPr>
        <w:rFonts w:ascii="Wingdings" w:hAnsi="Wingdings" w:hint="default"/>
      </w:rPr>
    </w:lvl>
    <w:lvl w:ilvl="3" w:tplc="0405000F" w:tentative="1">
      <w:start w:val="1"/>
      <w:numFmt w:val="bullet"/>
      <w:lvlText w:val=""/>
      <w:lvlJc w:val="left"/>
      <w:pPr>
        <w:ind w:left="3306" w:hanging="360"/>
      </w:pPr>
      <w:rPr>
        <w:rFonts w:ascii="Symbol" w:hAnsi="Symbol" w:hint="default"/>
      </w:rPr>
    </w:lvl>
    <w:lvl w:ilvl="4" w:tplc="04050019" w:tentative="1">
      <w:start w:val="1"/>
      <w:numFmt w:val="bullet"/>
      <w:lvlText w:val="o"/>
      <w:lvlJc w:val="left"/>
      <w:pPr>
        <w:ind w:left="4026" w:hanging="360"/>
      </w:pPr>
      <w:rPr>
        <w:rFonts w:ascii="Courier New" w:hAnsi="Courier New" w:cs="Courier New" w:hint="default"/>
      </w:rPr>
    </w:lvl>
    <w:lvl w:ilvl="5" w:tplc="0405001B" w:tentative="1">
      <w:start w:val="1"/>
      <w:numFmt w:val="bullet"/>
      <w:lvlText w:val=""/>
      <w:lvlJc w:val="left"/>
      <w:pPr>
        <w:ind w:left="4746" w:hanging="360"/>
      </w:pPr>
      <w:rPr>
        <w:rFonts w:ascii="Wingdings" w:hAnsi="Wingdings" w:hint="default"/>
      </w:rPr>
    </w:lvl>
    <w:lvl w:ilvl="6" w:tplc="0405000F" w:tentative="1">
      <w:start w:val="1"/>
      <w:numFmt w:val="bullet"/>
      <w:lvlText w:val=""/>
      <w:lvlJc w:val="left"/>
      <w:pPr>
        <w:ind w:left="5466" w:hanging="360"/>
      </w:pPr>
      <w:rPr>
        <w:rFonts w:ascii="Symbol" w:hAnsi="Symbol" w:hint="default"/>
      </w:rPr>
    </w:lvl>
    <w:lvl w:ilvl="7" w:tplc="04050019" w:tentative="1">
      <w:start w:val="1"/>
      <w:numFmt w:val="bullet"/>
      <w:lvlText w:val="o"/>
      <w:lvlJc w:val="left"/>
      <w:pPr>
        <w:ind w:left="6186" w:hanging="360"/>
      </w:pPr>
      <w:rPr>
        <w:rFonts w:ascii="Courier New" w:hAnsi="Courier New" w:cs="Courier New" w:hint="default"/>
      </w:rPr>
    </w:lvl>
    <w:lvl w:ilvl="8" w:tplc="0405001B" w:tentative="1">
      <w:start w:val="1"/>
      <w:numFmt w:val="bullet"/>
      <w:lvlText w:val=""/>
      <w:lvlJc w:val="left"/>
      <w:pPr>
        <w:ind w:left="6906" w:hanging="360"/>
      </w:pPr>
      <w:rPr>
        <w:rFonts w:ascii="Wingdings" w:hAnsi="Wingdings" w:hint="default"/>
      </w:rPr>
    </w:lvl>
  </w:abstractNum>
  <w:abstractNum w:abstractNumId="16">
    <w:nsid w:val="706D5143"/>
    <w:multiLevelType w:val="hybridMultilevel"/>
    <w:tmpl w:val="7F2C2FD6"/>
    <w:lvl w:ilvl="0" w:tplc="5170B856">
      <w:start w:val="7"/>
      <w:numFmt w:val="decimal"/>
      <w:lvlText w:val="%1."/>
      <w:lvlJc w:val="left"/>
      <w:pPr>
        <w:tabs>
          <w:tab w:val="num" w:pos="1077"/>
        </w:tabs>
        <w:ind w:left="1077"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7D8F2FEA"/>
    <w:multiLevelType w:val="hybridMultilevel"/>
    <w:tmpl w:val="CB5C42D0"/>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num w:numId="1">
    <w:abstractNumId w:val="9"/>
  </w:num>
  <w:num w:numId="2">
    <w:abstractNumId w:val="15"/>
  </w:num>
  <w:num w:numId="3">
    <w:abstractNumId w:val="0"/>
  </w:num>
  <w:num w:numId="4">
    <w:abstractNumId w:val="11"/>
  </w:num>
  <w:num w:numId="5">
    <w:abstractNumId w:val="13"/>
  </w:num>
  <w:num w:numId="6">
    <w:abstractNumId w:val="16"/>
  </w:num>
  <w:num w:numId="7">
    <w:abstractNumId w:val="5"/>
  </w:num>
  <w:num w:numId="8">
    <w:abstractNumId w:val="2"/>
  </w:num>
  <w:num w:numId="9">
    <w:abstractNumId w:val="10"/>
  </w:num>
  <w:num w:numId="10">
    <w:abstractNumId w:val="7"/>
  </w:num>
  <w:num w:numId="11">
    <w:abstractNumId w:val="14"/>
  </w:num>
  <w:num w:numId="12">
    <w:abstractNumId w:val="8"/>
  </w:num>
  <w:num w:numId="13">
    <w:abstractNumId w:val="4"/>
  </w:num>
  <w:num w:numId="14">
    <w:abstractNumId w:val="12"/>
  </w:num>
  <w:num w:numId="15">
    <w:abstractNumId w:val="17"/>
  </w:num>
  <w:num w:numId="16">
    <w:abstractNumId w:val="6"/>
  </w:num>
  <w:num w:numId="17">
    <w:abstractNumId w:val="3"/>
  </w:num>
  <w:num w:numId="18">
    <w:abstractNumId w:val="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hideGrammaticalErrors/>
  <w:activeWritingStyle w:appName="MSWord" w:lang="cs-CZ" w:vendorID="7" w:dllVersion="514" w:checkStyle="1"/>
  <w:doNotTrackMoves/>
  <w:defaultTabStop w:val="709"/>
  <w:hyphenationZone w:val="425"/>
  <w:evenAndOddHeaders/>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E715A"/>
    <w:rsid w:val="00070574"/>
    <w:rsid w:val="00190FB5"/>
    <w:rsid w:val="0022248A"/>
    <w:rsid w:val="00251CA4"/>
    <w:rsid w:val="003B4DB1"/>
    <w:rsid w:val="003C6949"/>
    <w:rsid w:val="003C7977"/>
    <w:rsid w:val="003E79EE"/>
    <w:rsid w:val="00432B66"/>
    <w:rsid w:val="00442A2A"/>
    <w:rsid w:val="00454544"/>
    <w:rsid w:val="00526DDC"/>
    <w:rsid w:val="00602082"/>
    <w:rsid w:val="006152A0"/>
    <w:rsid w:val="0064291B"/>
    <w:rsid w:val="00701893"/>
    <w:rsid w:val="00734186"/>
    <w:rsid w:val="007F1D6C"/>
    <w:rsid w:val="00866D90"/>
    <w:rsid w:val="008C3F8D"/>
    <w:rsid w:val="00920421"/>
    <w:rsid w:val="00920A32"/>
    <w:rsid w:val="009638DE"/>
    <w:rsid w:val="009A682B"/>
    <w:rsid w:val="009B59AD"/>
    <w:rsid w:val="009E715A"/>
    <w:rsid w:val="00AA11F7"/>
    <w:rsid w:val="00B82FEB"/>
    <w:rsid w:val="00BF0377"/>
    <w:rsid w:val="00D42124"/>
    <w:rsid w:val="00E02D54"/>
    <w:rsid w:val="00EB0F56"/>
    <w:rsid w:val="00F13DAD"/>
    <w:rsid w:val="00F92AC2"/>
    <w:rsid w:val="00F94B5A"/>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42A2A"/>
    <w:pPr>
      <w:widowControl w:val="0"/>
      <w:spacing w:line="360" w:lineRule="auto"/>
      <w:jc w:val="both"/>
    </w:pPr>
    <w:rPr>
      <w:sz w:val="24"/>
    </w:rPr>
  </w:style>
  <w:style w:type="paragraph" w:styleId="Nadpis1">
    <w:name w:val="heading 1"/>
    <w:basedOn w:val="Normln"/>
    <w:next w:val="Normln"/>
    <w:qFormat/>
    <w:rsid w:val="00442A2A"/>
    <w:pPr>
      <w:keepNext/>
      <w:widowControl/>
      <w:spacing w:before="120" w:after="60" w:line="240" w:lineRule="atLeast"/>
      <w:jc w:val="center"/>
      <w:outlineLvl w:val="0"/>
    </w:pPr>
    <w:rPr>
      <w:rFonts w:ascii="Arial" w:hAnsi="Arial"/>
      <w:b/>
      <w:kern w:val="28"/>
      <w:sz w:val="28"/>
    </w:rPr>
  </w:style>
  <w:style w:type="paragraph" w:styleId="Nadpis2">
    <w:name w:val="heading 2"/>
    <w:aliases w:val="3 kurziva Char"/>
    <w:basedOn w:val="Normln"/>
    <w:next w:val="Zkladntext"/>
    <w:qFormat/>
    <w:rsid w:val="00442A2A"/>
    <w:pPr>
      <w:keepNext/>
      <w:keepLines/>
      <w:widowControl/>
      <w:numPr>
        <w:ilvl w:val="1"/>
        <w:numId w:val="1"/>
      </w:numPr>
      <w:spacing w:before="160" w:after="120" w:line="240" w:lineRule="auto"/>
      <w:jc w:val="left"/>
      <w:outlineLvl w:val="1"/>
    </w:pPr>
    <w:rPr>
      <w:rFonts w:ascii="Arial" w:hAnsi="Arial"/>
      <w:b/>
      <w:i/>
      <w:kern w:val="28"/>
      <w:sz w:val="28"/>
    </w:rPr>
  </w:style>
  <w:style w:type="paragraph" w:styleId="Nadpis3">
    <w:name w:val="heading 3"/>
    <w:basedOn w:val="Normln"/>
    <w:next w:val="Normln"/>
    <w:qFormat/>
    <w:rsid w:val="00442A2A"/>
    <w:pPr>
      <w:keepNext/>
      <w:widowControl/>
      <w:spacing w:before="120" w:after="60" w:line="240" w:lineRule="atLeast"/>
      <w:jc w:val="left"/>
      <w:outlineLvl w:val="2"/>
    </w:pPr>
    <w:rPr>
      <w:b/>
      <w:i/>
      <w:sz w:val="20"/>
    </w:rPr>
  </w:style>
  <w:style w:type="paragraph" w:styleId="Nadpis4">
    <w:name w:val="heading 4"/>
    <w:basedOn w:val="Normln"/>
    <w:next w:val="Zkladntext"/>
    <w:qFormat/>
    <w:rsid w:val="00442A2A"/>
    <w:pPr>
      <w:keepNext/>
      <w:keepLines/>
      <w:widowControl/>
      <w:spacing w:before="120" w:after="80" w:line="240" w:lineRule="atLeast"/>
      <w:jc w:val="left"/>
      <w:outlineLvl w:val="3"/>
    </w:pPr>
    <w:rPr>
      <w:b/>
      <w:kern w:val="28"/>
      <w:sz w:val="20"/>
    </w:rPr>
  </w:style>
  <w:style w:type="paragraph" w:styleId="Nadpis5">
    <w:name w:val="heading 5"/>
    <w:basedOn w:val="Normln"/>
    <w:next w:val="Zkladntext"/>
    <w:qFormat/>
    <w:rsid w:val="00442A2A"/>
    <w:pPr>
      <w:keepNext/>
      <w:keepLines/>
      <w:widowControl/>
      <w:numPr>
        <w:ilvl w:val="4"/>
        <w:numId w:val="1"/>
      </w:numPr>
      <w:spacing w:before="120" w:after="80" w:line="240" w:lineRule="atLeast"/>
      <w:jc w:val="left"/>
      <w:outlineLvl w:val="4"/>
    </w:pPr>
    <w:rPr>
      <w:rFonts w:ascii="Arial" w:hAnsi="Arial"/>
      <w:b/>
      <w:kern w:val="28"/>
      <w:sz w:val="20"/>
    </w:rPr>
  </w:style>
  <w:style w:type="paragraph" w:styleId="Nadpis6">
    <w:name w:val="heading 6"/>
    <w:basedOn w:val="Normln"/>
    <w:next w:val="Zkladntext"/>
    <w:qFormat/>
    <w:rsid w:val="00442A2A"/>
    <w:pPr>
      <w:keepNext/>
      <w:keepLines/>
      <w:widowControl/>
      <w:numPr>
        <w:ilvl w:val="5"/>
        <w:numId w:val="1"/>
      </w:numPr>
      <w:spacing w:before="120" w:after="80" w:line="240" w:lineRule="atLeast"/>
      <w:jc w:val="left"/>
      <w:outlineLvl w:val="5"/>
    </w:pPr>
    <w:rPr>
      <w:rFonts w:ascii="Arial" w:hAnsi="Arial"/>
      <w:b/>
      <w:i/>
      <w:kern w:val="28"/>
      <w:sz w:val="20"/>
    </w:rPr>
  </w:style>
  <w:style w:type="paragraph" w:styleId="Nadpis7">
    <w:name w:val="heading 7"/>
    <w:basedOn w:val="Normln"/>
    <w:next w:val="Normln"/>
    <w:qFormat/>
    <w:rsid w:val="00442A2A"/>
    <w:pPr>
      <w:widowControl/>
      <w:numPr>
        <w:ilvl w:val="6"/>
        <w:numId w:val="1"/>
      </w:numPr>
      <w:spacing w:before="240" w:after="60" w:line="240" w:lineRule="atLeast"/>
      <w:jc w:val="left"/>
      <w:outlineLvl w:val="6"/>
    </w:pPr>
    <w:rPr>
      <w:rFonts w:ascii="Arial" w:hAnsi="Arial"/>
      <w:sz w:val="20"/>
    </w:rPr>
  </w:style>
  <w:style w:type="paragraph" w:styleId="Nadpis8">
    <w:name w:val="heading 8"/>
    <w:basedOn w:val="Normln"/>
    <w:next w:val="Normln"/>
    <w:qFormat/>
    <w:rsid w:val="00442A2A"/>
    <w:pPr>
      <w:widowControl/>
      <w:numPr>
        <w:ilvl w:val="7"/>
        <w:numId w:val="1"/>
      </w:numPr>
      <w:spacing w:before="240" w:after="60" w:line="240" w:lineRule="atLeast"/>
      <w:jc w:val="left"/>
      <w:outlineLvl w:val="7"/>
    </w:pPr>
    <w:rPr>
      <w:rFonts w:ascii="Arial" w:hAnsi="Arial"/>
      <w:i/>
      <w:sz w:val="20"/>
    </w:rPr>
  </w:style>
  <w:style w:type="paragraph" w:styleId="Nadpis9">
    <w:name w:val="heading 9"/>
    <w:basedOn w:val="Normln"/>
    <w:next w:val="Normln"/>
    <w:qFormat/>
    <w:rsid w:val="00442A2A"/>
    <w:pPr>
      <w:widowControl/>
      <w:numPr>
        <w:ilvl w:val="8"/>
        <w:numId w:val="1"/>
      </w:numPr>
      <w:spacing w:before="240" w:after="60" w:line="240" w:lineRule="atLeast"/>
      <w:jc w:val="left"/>
      <w:outlineLvl w:val="8"/>
    </w:pPr>
    <w:rPr>
      <w:rFonts w:ascii="Arial" w:hAnsi="Arial"/>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semiHidden/>
    <w:rsid w:val="00442A2A"/>
    <w:pPr>
      <w:widowControl/>
      <w:spacing w:after="120" w:line="240" w:lineRule="auto"/>
      <w:jc w:val="left"/>
    </w:pPr>
  </w:style>
  <w:style w:type="paragraph" w:customStyle="1" w:styleId="ndp1cv">
    <w:name w:val="ndp1cv"/>
    <w:basedOn w:val="Normln"/>
    <w:next w:val="Normln"/>
    <w:rsid w:val="00442A2A"/>
    <w:pPr>
      <w:widowControl/>
      <w:spacing w:before="120" w:line="240" w:lineRule="atLeast"/>
      <w:jc w:val="left"/>
    </w:pPr>
    <w:rPr>
      <w:i/>
      <w:caps/>
      <w:sz w:val="20"/>
    </w:rPr>
  </w:style>
  <w:style w:type="paragraph" w:customStyle="1" w:styleId="ncvtext">
    <w:name w:val="ncvtext"/>
    <w:basedOn w:val="Normln"/>
    <w:rsid w:val="00442A2A"/>
    <w:pPr>
      <w:widowControl/>
      <w:spacing w:line="240" w:lineRule="auto"/>
      <w:ind w:firstLine="851"/>
      <w:jc w:val="left"/>
    </w:pPr>
    <w:rPr>
      <w:sz w:val="22"/>
    </w:rPr>
  </w:style>
  <w:style w:type="paragraph" w:customStyle="1" w:styleId="txtchem">
    <w:name w:val="txtchem"/>
    <w:basedOn w:val="Normln"/>
    <w:rsid w:val="00442A2A"/>
    <w:pPr>
      <w:widowControl/>
      <w:spacing w:before="120" w:line="240" w:lineRule="exact"/>
    </w:pPr>
    <w:rPr>
      <w:sz w:val="20"/>
    </w:rPr>
  </w:style>
  <w:style w:type="paragraph" w:customStyle="1" w:styleId="ndp3cv">
    <w:name w:val="ndp3cv"/>
    <w:basedOn w:val="Normln"/>
    <w:next w:val="Normln"/>
    <w:rsid w:val="00442A2A"/>
    <w:pPr>
      <w:widowControl/>
      <w:spacing w:line="240" w:lineRule="atLeast"/>
      <w:jc w:val="left"/>
    </w:pPr>
    <w:rPr>
      <w:i/>
      <w:sz w:val="20"/>
    </w:rPr>
  </w:style>
  <w:style w:type="paragraph" w:customStyle="1" w:styleId="txt8ncv">
    <w:name w:val="txt8ncv"/>
    <w:basedOn w:val="Normln"/>
    <w:rsid w:val="00442A2A"/>
    <w:pPr>
      <w:widowControl/>
      <w:spacing w:before="120" w:line="240" w:lineRule="auto"/>
      <w:jc w:val="left"/>
    </w:pPr>
    <w:rPr>
      <w:sz w:val="16"/>
    </w:rPr>
  </w:style>
  <w:style w:type="paragraph" w:customStyle="1" w:styleId="ndp2cv">
    <w:name w:val="ndp2cv"/>
    <w:basedOn w:val="Normln"/>
    <w:next w:val="txtchem"/>
    <w:rsid w:val="00442A2A"/>
    <w:pPr>
      <w:widowControl/>
      <w:spacing w:before="120" w:line="240" w:lineRule="auto"/>
      <w:jc w:val="left"/>
    </w:pPr>
    <w:rPr>
      <w:i/>
      <w:sz w:val="22"/>
    </w:rPr>
  </w:style>
  <w:style w:type="paragraph" w:customStyle="1" w:styleId="ncvnadp3">
    <w:name w:val="ncvnadp3"/>
    <w:basedOn w:val="Normln"/>
    <w:rsid w:val="00442A2A"/>
    <w:pPr>
      <w:widowControl/>
      <w:spacing w:before="120" w:line="240" w:lineRule="atLeast"/>
      <w:jc w:val="left"/>
    </w:pPr>
    <w:rPr>
      <w:i/>
    </w:rPr>
  </w:style>
  <w:style w:type="paragraph" w:customStyle="1" w:styleId="ncvnadp1">
    <w:name w:val="ncvnadp1"/>
    <w:basedOn w:val="Normln"/>
    <w:rsid w:val="00442A2A"/>
    <w:pPr>
      <w:widowControl/>
      <w:spacing w:after="120" w:line="240" w:lineRule="auto"/>
    </w:pPr>
    <w:rPr>
      <w:rFonts w:ascii="Arial" w:hAnsi="Arial"/>
      <w:b/>
    </w:rPr>
  </w:style>
  <w:style w:type="paragraph" w:styleId="Zpat">
    <w:name w:val="footer"/>
    <w:basedOn w:val="Normln"/>
    <w:semiHidden/>
    <w:rsid w:val="00442A2A"/>
    <w:pPr>
      <w:tabs>
        <w:tab w:val="center" w:pos="4536"/>
        <w:tab w:val="right" w:pos="9072"/>
      </w:tabs>
    </w:pPr>
  </w:style>
  <w:style w:type="character" w:styleId="slostrnky">
    <w:name w:val="page number"/>
    <w:basedOn w:val="Standardnpsmoodstavce"/>
    <w:semiHidden/>
    <w:rsid w:val="00442A2A"/>
  </w:style>
  <w:style w:type="paragraph" w:styleId="Zhlav">
    <w:name w:val="header"/>
    <w:basedOn w:val="Normln"/>
    <w:semiHidden/>
    <w:rsid w:val="00442A2A"/>
    <w:pPr>
      <w:tabs>
        <w:tab w:val="center" w:pos="4536"/>
        <w:tab w:val="right" w:pos="9072"/>
      </w:tabs>
    </w:pPr>
  </w:style>
  <w:style w:type="character" w:customStyle="1" w:styleId="ZpatChar1">
    <w:name w:val="Zápatí Char1"/>
    <w:basedOn w:val="Standardnpsmoodstavce"/>
    <w:rsid w:val="00442A2A"/>
    <w:rPr>
      <w:sz w:val="24"/>
    </w:rPr>
  </w:style>
  <w:style w:type="paragraph" w:styleId="Textkomente">
    <w:name w:val="annotation text"/>
    <w:basedOn w:val="Normln"/>
    <w:semiHidden/>
    <w:rsid w:val="00442A2A"/>
    <w:pPr>
      <w:widowControl/>
      <w:spacing w:line="240" w:lineRule="auto"/>
      <w:jc w:val="left"/>
    </w:pPr>
    <w:rPr>
      <w:sz w:val="20"/>
    </w:rPr>
  </w:style>
  <w:style w:type="character" w:customStyle="1" w:styleId="TextkomenteChar1">
    <w:name w:val="Text komentáře Char1"/>
    <w:basedOn w:val="Standardnpsmoodstavce"/>
    <w:semiHidden/>
    <w:rsid w:val="00442A2A"/>
  </w:style>
  <w:style w:type="paragraph" w:customStyle="1" w:styleId="lod">
    <w:name w:val="lod"/>
    <w:basedOn w:val="Normln"/>
    <w:rsid w:val="00442A2A"/>
    <w:pPr>
      <w:widowControl/>
      <w:spacing w:before="100" w:beforeAutospacing="1" w:after="100" w:afterAutospacing="1" w:line="240" w:lineRule="auto"/>
      <w:jc w:val="left"/>
    </w:pPr>
    <w:rPr>
      <w:szCs w:val="24"/>
    </w:rPr>
  </w:style>
  <w:style w:type="character" w:customStyle="1" w:styleId="apple-style-span">
    <w:name w:val="apple-style-span"/>
    <w:basedOn w:val="Standardnpsmoodstavce"/>
    <w:rsid w:val="00442A2A"/>
  </w:style>
  <w:style w:type="character" w:customStyle="1" w:styleId="ZhlavChar">
    <w:name w:val="Záhlaví Char"/>
    <w:basedOn w:val="Standardnpsmoodstavce"/>
    <w:semiHidden/>
    <w:rsid w:val="00442A2A"/>
    <w:rPr>
      <w:sz w:val="24"/>
      <w:lang w:val="cs-CZ" w:eastAsia="cs-CZ" w:bidi="ar-SA"/>
    </w:rPr>
  </w:style>
  <w:style w:type="character" w:styleId="Sledovanodkaz">
    <w:name w:val="FollowedHyperlink"/>
    <w:basedOn w:val="Standardnpsmoodstavce"/>
    <w:semiHidden/>
    <w:rsid w:val="00442A2A"/>
    <w:rPr>
      <w:color w:val="800080"/>
      <w:u w:val="single"/>
    </w:rPr>
  </w:style>
  <w:style w:type="paragraph" w:styleId="Zkladntextodsazen">
    <w:name w:val="Body Text Indent"/>
    <w:basedOn w:val="Normln"/>
    <w:semiHidden/>
    <w:rsid w:val="00442A2A"/>
    <w:pPr>
      <w:spacing w:after="120"/>
      <w:ind w:left="283"/>
    </w:pPr>
  </w:style>
  <w:style w:type="paragraph" w:styleId="Bezmezer">
    <w:name w:val="No Spacing"/>
    <w:qFormat/>
    <w:rsid w:val="00442A2A"/>
    <w:rPr>
      <w:rFonts w:ascii="Calibri" w:eastAsia="Calibri" w:hAnsi="Calibri"/>
      <w:sz w:val="22"/>
      <w:szCs w:val="22"/>
      <w:lang w:eastAsia="en-US"/>
    </w:rPr>
  </w:style>
  <w:style w:type="paragraph" w:styleId="Textbubliny">
    <w:name w:val="Balloon Text"/>
    <w:basedOn w:val="Normln"/>
    <w:semiHidden/>
    <w:unhideWhenUsed/>
    <w:rsid w:val="00442A2A"/>
    <w:pPr>
      <w:widowControl/>
      <w:spacing w:line="240" w:lineRule="auto"/>
      <w:jc w:val="left"/>
    </w:pPr>
    <w:rPr>
      <w:rFonts w:ascii="Tahoma" w:eastAsia="Calibri" w:hAnsi="Tahoma" w:cs="Tahoma"/>
      <w:sz w:val="16"/>
      <w:szCs w:val="16"/>
      <w:lang w:eastAsia="en-US"/>
    </w:rPr>
  </w:style>
  <w:style w:type="paragraph" w:customStyle="1" w:styleId="txtchemChar">
    <w:name w:val="txtchem Char"/>
    <w:basedOn w:val="Normln"/>
    <w:rsid w:val="00442A2A"/>
    <w:pPr>
      <w:widowControl/>
      <w:spacing w:before="120" w:line="240" w:lineRule="exact"/>
    </w:pPr>
    <w:rPr>
      <w:sz w:val="20"/>
    </w:rPr>
  </w:style>
  <w:style w:type="paragraph" w:customStyle="1" w:styleId="nvcvnadp">
    <w:name w:val="nvcvnadp"/>
    <w:basedOn w:val="Normln"/>
    <w:rsid w:val="00442A2A"/>
    <w:pPr>
      <w:widowControl/>
      <w:spacing w:after="120" w:line="240" w:lineRule="auto"/>
    </w:pPr>
    <w:rPr>
      <w:b/>
      <w:i/>
    </w:rPr>
  </w:style>
  <w:style w:type="paragraph" w:customStyle="1" w:styleId="pokus">
    <w:name w:val="pokus"/>
    <w:basedOn w:val="Normln"/>
    <w:rsid w:val="00442A2A"/>
    <w:pPr>
      <w:widowControl/>
      <w:spacing w:line="240" w:lineRule="auto"/>
      <w:jc w:val="left"/>
    </w:pPr>
    <w:rPr>
      <w:sz w:val="36"/>
      <w:u w:val="single"/>
    </w:rPr>
  </w:style>
  <w:style w:type="paragraph" w:styleId="Rozvrendokumentu">
    <w:name w:val="Document Map"/>
    <w:basedOn w:val="Normln"/>
    <w:semiHidden/>
    <w:rsid w:val="00442A2A"/>
    <w:pPr>
      <w:shd w:val="clear" w:color="auto" w:fill="000080"/>
    </w:pPr>
    <w:rPr>
      <w:rFonts w:ascii="Tahoma" w:hAnsi="Tahoma" w:cs="Tahoma"/>
    </w:rPr>
  </w:style>
  <w:style w:type="paragraph" w:customStyle="1" w:styleId="font5">
    <w:name w:val="font5"/>
    <w:basedOn w:val="Normln"/>
    <w:rsid w:val="00442A2A"/>
    <w:pPr>
      <w:widowControl/>
      <w:spacing w:before="100" w:beforeAutospacing="1" w:after="100" w:afterAutospacing="1" w:line="240" w:lineRule="auto"/>
      <w:jc w:val="left"/>
    </w:pPr>
    <w:rPr>
      <w:rFonts w:ascii="Arial" w:hAnsi="Arial" w:cs="Arial"/>
      <w:sz w:val="18"/>
      <w:szCs w:val="18"/>
    </w:rPr>
  </w:style>
  <w:style w:type="paragraph" w:customStyle="1" w:styleId="font6">
    <w:name w:val="font6"/>
    <w:basedOn w:val="Normln"/>
    <w:rsid w:val="00442A2A"/>
    <w:pPr>
      <w:widowControl/>
      <w:spacing w:before="100" w:beforeAutospacing="1" w:after="100" w:afterAutospacing="1" w:line="240" w:lineRule="auto"/>
      <w:jc w:val="left"/>
    </w:pPr>
    <w:rPr>
      <w:rFonts w:ascii="Arial" w:hAnsi="Arial" w:cs="Arial"/>
      <w:sz w:val="18"/>
      <w:szCs w:val="18"/>
    </w:rPr>
  </w:style>
  <w:style w:type="paragraph" w:customStyle="1" w:styleId="xl24">
    <w:name w:val="xl24"/>
    <w:basedOn w:val="Normln"/>
    <w:rsid w:val="00442A2A"/>
    <w:pPr>
      <w:widowControl/>
      <w:spacing w:before="100" w:beforeAutospacing="1" w:after="100" w:afterAutospacing="1" w:line="240" w:lineRule="auto"/>
      <w:jc w:val="left"/>
    </w:pPr>
    <w:rPr>
      <w:rFonts w:ascii="Arial" w:hAnsi="Arial" w:cs="Arial"/>
      <w:b/>
      <w:bCs/>
      <w:sz w:val="18"/>
      <w:szCs w:val="18"/>
    </w:rPr>
  </w:style>
  <w:style w:type="paragraph" w:customStyle="1" w:styleId="xl25">
    <w:name w:val="xl25"/>
    <w:basedOn w:val="Normln"/>
    <w:rsid w:val="00442A2A"/>
    <w:pPr>
      <w:widowControl/>
      <w:spacing w:before="100" w:beforeAutospacing="1" w:after="100" w:afterAutospacing="1" w:line="240" w:lineRule="auto"/>
      <w:jc w:val="left"/>
    </w:pPr>
    <w:rPr>
      <w:rFonts w:ascii="Arial" w:hAnsi="Arial" w:cs="Arial"/>
      <w:sz w:val="18"/>
      <w:szCs w:val="18"/>
    </w:rPr>
  </w:style>
  <w:style w:type="paragraph" w:customStyle="1" w:styleId="xl26">
    <w:name w:val="xl26"/>
    <w:basedOn w:val="Normln"/>
    <w:rsid w:val="00442A2A"/>
    <w:pPr>
      <w:widowControl/>
      <w:spacing w:before="100" w:beforeAutospacing="1" w:after="100" w:afterAutospacing="1" w:line="240" w:lineRule="auto"/>
      <w:jc w:val="center"/>
    </w:pPr>
    <w:rPr>
      <w:rFonts w:ascii="Arial" w:hAnsi="Arial" w:cs="Arial"/>
      <w:sz w:val="18"/>
      <w:szCs w:val="18"/>
    </w:rPr>
  </w:style>
  <w:style w:type="paragraph" w:customStyle="1" w:styleId="xl27">
    <w:name w:val="xl27"/>
    <w:basedOn w:val="Normln"/>
    <w:rsid w:val="00442A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28">
    <w:name w:val="xl28"/>
    <w:basedOn w:val="Normln"/>
    <w:rsid w:val="00442A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29">
    <w:name w:val="xl29"/>
    <w:basedOn w:val="Normln"/>
    <w:rsid w:val="00442A2A"/>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30">
    <w:name w:val="xl30"/>
    <w:basedOn w:val="Normln"/>
    <w:rsid w:val="00442A2A"/>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31">
    <w:name w:val="xl31"/>
    <w:basedOn w:val="Normln"/>
    <w:rsid w:val="00442A2A"/>
    <w:pPr>
      <w:widowControl/>
      <w:pBdr>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b/>
      <w:bCs/>
      <w:i/>
      <w:iCs/>
      <w:sz w:val="18"/>
      <w:szCs w:val="18"/>
    </w:rPr>
  </w:style>
  <w:style w:type="paragraph" w:customStyle="1" w:styleId="xl32">
    <w:name w:val="xl32"/>
    <w:basedOn w:val="Normln"/>
    <w:rsid w:val="00442A2A"/>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33">
    <w:name w:val="xl33"/>
    <w:basedOn w:val="Normln"/>
    <w:rsid w:val="00442A2A"/>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34">
    <w:name w:val="xl34"/>
    <w:basedOn w:val="Normln"/>
    <w:rsid w:val="00442A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b/>
      <w:bCs/>
      <w:i/>
      <w:iCs/>
      <w:sz w:val="18"/>
      <w:szCs w:val="18"/>
    </w:rPr>
  </w:style>
  <w:style w:type="paragraph" w:customStyle="1" w:styleId="xl35">
    <w:name w:val="xl35"/>
    <w:basedOn w:val="Normln"/>
    <w:rsid w:val="00442A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36">
    <w:name w:val="xl36"/>
    <w:basedOn w:val="Normln"/>
    <w:rsid w:val="00442A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37">
    <w:name w:val="xl37"/>
    <w:basedOn w:val="Normln"/>
    <w:rsid w:val="00442A2A"/>
    <w:pPr>
      <w:widowControl/>
      <w:spacing w:before="100" w:beforeAutospacing="1" w:after="100" w:afterAutospacing="1" w:line="240" w:lineRule="auto"/>
      <w:jc w:val="left"/>
    </w:pPr>
    <w:rPr>
      <w:rFonts w:ascii="Arial" w:hAnsi="Arial" w:cs="Arial"/>
      <w:i/>
      <w:iCs/>
      <w:sz w:val="18"/>
      <w:szCs w:val="18"/>
    </w:rPr>
  </w:style>
  <w:style w:type="paragraph" w:customStyle="1" w:styleId="xl38">
    <w:name w:val="xl38"/>
    <w:basedOn w:val="Normln"/>
    <w:rsid w:val="00442A2A"/>
    <w:pPr>
      <w:widowControl/>
      <w:spacing w:before="100" w:beforeAutospacing="1" w:after="100" w:afterAutospacing="1" w:line="240" w:lineRule="auto"/>
      <w:jc w:val="left"/>
    </w:pPr>
    <w:rPr>
      <w:rFonts w:ascii="Arial" w:hAnsi="Arial" w:cs="Arial"/>
      <w:b/>
      <w:bCs/>
      <w:sz w:val="18"/>
      <w:szCs w:val="18"/>
      <w:u w:val="single"/>
    </w:rPr>
  </w:style>
  <w:style w:type="paragraph" w:customStyle="1" w:styleId="xl39">
    <w:name w:val="xl39"/>
    <w:basedOn w:val="Normln"/>
    <w:rsid w:val="00442A2A"/>
    <w:pPr>
      <w:widowControl/>
      <w:pBdr>
        <w:top w:val="single" w:sz="4" w:space="0" w:color="auto"/>
        <w:left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40">
    <w:name w:val="xl40"/>
    <w:basedOn w:val="Normln"/>
    <w:rsid w:val="00442A2A"/>
    <w:pPr>
      <w:widowControl/>
      <w:pBdr>
        <w:top w:val="single" w:sz="4" w:space="0" w:color="auto"/>
        <w:left w:val="single" w:sz="4" w:space="0" w:color="auto"/>
        <w:right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41">
    <w:name w:val="xl41"/>
    <w:basedOn w:val="Normln"/>
    <w:rsid w:val="00442A2A"/>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b/>
      <w:bCs/>
      <w:sz w:val="18"/>
      <w:szCs w:val="18"/>
    </w:rPr>
  </w:style>
  <w:style w:type="paragraph" w:customStyle="1" w:styleId="xl42">
    <w:name w:val="xl42"/>
    <w:basedOn w:val="Normln"/>
    <w:rsid w:val="00442A2A"/>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43">
    <w:name w:val="xl43"/>
    <w:basedOn w:val="Normln"/>
    <w:rsid w:val="00442A2A"/>
    <w:pPr>
      <w:widowControl/>
      <w:pBdr>
        <w:left w:val="single" w:sz="4" w:space="0" w:color="auto"/>
        <w:bottom w:val="single" w:sz="8" w:space="0" w:color="auto"/>
        <w:right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44">
    <w:name w:val="xl44"/>
    <w:basedOn w:val="Normln"/>
    <w:rsid w:val="00442A2A"/>
    <w:pPr>
      <w:widowControl/>
      <w:pBdr>
        <w:left w:val="single" w:sz="4" w:space="0" w:color="auto"/>
        <w:bottom w:val="single" w:sz="8" w:space="0" w:color="auto"/>
        <w:right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45">
    <w:name w:val="xl45"/>
    <w:basedOn w:val="Normln"/>
    <w:rsid w:val="00442A2A"/>
    <w:pPr>
      <w:widowControl/>
      <w:pBdr>
        <w:left w:val="single" w:sz="4" w:space="0" w:color="auto"/>
        <w:bottom w:val="single" w:sz="8" w:space="0" w:color="auto"/>
        <w:right w:val="single" w:sz="4" w:space="0" w:color="auto"/>
      </w:pBdr>
      <w:spacing w:before="100" w:beforeAutospacing="1" w:after="100" w:afterAutospacing="1" w:line="240" w:lineRule="auto"/>
      <w:jc w:val="center"/>
    </w:pPr>
    <w:rPr>
      <w:rFonts w:ascii="Arial" w:hAnsi="Arial" w:cs="Arial"/>
      <w:b/>
      <w:bCs/>
      <w:sz w:val="18"/>
      <w:szCs w:val="18"/>
    </w:rPr>
  </w:style>
  <w:style w:type="paragraph" w:customStyle="1" w:styleId="xl46">
    <w:name w:val="xl46"/>
    <w:basedOn w:val="Normln"/>
    <w:rsid w:val="00442A2A"/>
    <w:pPr>
      <w:widowControl/>
      <w:pBdr>
        <w:left w:val="single" w:sz="4" w:space="0" w:color="auto"/>
        <w:bottom w:val="single" w:sz="8"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47">
    <w:name w:val="xl47"/>
    <w:basedOn w:val="Normln"/>
    <w:rsid w:val="00442A2A"/>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8"/>
      <w:szCs w:val="18"/>
    </w:rPr>
  </w:style>
  <w:style w:type="paragraph" w:customStyle="1" w:styleId="xl48">
    <w:name w:val="xl48"/>
    <w:basedOn w:val="Normln"/>
    <w:rsid w:val="00442A2A"/>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49">
    <w:name w:val="xl49"/>
    <w:basedOn w:val="Normln"/>
    <w:rsid w:val="00442A2A"/>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color w:val="0000FF"/>
      <w:sz w:val="18"/>
      <w:szCs w:val="18"/>
    </w:rPr>
  </w:style>
  <w:style w:type="paragraph" w:customStyle="1" w:styleId="xl50">
    <w:name w:val="xl50"/>
    <w:basedOn w:val="Normln"/>
    <w:rsid w:val="00442A2A"/>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51">
    <w:name w:val="xl51"/>
    <w:basedOn w:val="Normln"/>
    <w:rsid w:val="00442A2A"/>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color w:val="0000FF"/>
      <w:sz w:val="18"/>
      <w:szCs w:val="18"/>
    </w:rPr>
  </w:style>
  <w:style w:type="paragraph" w:customStyle="1" w:styleId="xl52">
    <w:name w:val="xl52"/>
    <w:basedOn w:val="Normln"/>
    <w:rsid w:val="00442A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8"/>
      <w:szCs w:val="18"/>
    </w:rPr>
  </w:style>
  <w:style w:type="paragraph" w:customStyle="1" w:styleId="xl53">
    <w:name w:val="xl53"/>
    <w:basedOn w:val="Normln"/>
    <w:rsid w:val="00442A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54">
    <w:name w:val="xl54"/>
    <w:basedOn w:val="Normln"/>
    <w:rsid w:val="00442A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color w:val="0000FF"/>
      <w:sz w:val="18"/>
      <w:szCs w:val="18"/>
    </w:rPr>
  </w:style>
  <w:style w:type="paragraph" w:customStyle="1" w:styleId="xl55">
    <w:name w:val="xl55"/>
    <w:basedOn w:val="Normln"/>
    <w:rsid w:val="00442A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56">
    <w:name w:val="xl56"/>
    <w:basedOn w:val="Normln"/>
    <w:rsid w:val="00442A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color w:val="0000FF"/>
      <w:sz w:val="18"/>
      <w:szCs w:val="18"/>
    </w:rPr>
  </w:style>
  <w:style w:type="paragraph" w:customStyle="1" w:styleId="xl57">
    <w:name w:val="xl57"/>
    <w:basedOn w:val="Normln"/>
    <w:rsid w:val="00442A2A"/>
    <w:pPr>
      <w:widowControl/>
      <w:pBdr>
        <w:left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58">
    <w:name w:val="xl58"/>
    <w:basedOn w:val="Normln"/>
    <w:rsid w:val="00442A2A"/>
    <w:pPr>
      <w:widowControl/>
      <w:pBdr>
        <w:top w:val="single" w:sz="4" w:space="0" w:color="auto"/>
        <w:right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59">
    <w:name w:val="xl59"/>
    <w:basedOn w:val="Normln"/>
    <w:rsid w:val="00442A2A"/>
    <w:pPr>
      <w:widowControl/>
      <w:spacing w:before="100" w:beforeAutospacing="1" w:after="100" w:afterAutospacing="1" w:line="240" w:lineRule="auto"/>
      <w:jc w:val="left"/>
    </w:pPr>
    <w:rPr>
      <w:rFonts w:ascii="Arial" w:hAnsi="Arial" w:cs="Arial"/>
      <w:color w:val="FF0000"/>
      <w:sz w:val="18"/>
      <w:szCs w:val="18"/>
    </w:rPr>
  </w:style>
  <w:style w:type="paragraph" w:customStyle="1" w:styleId="xl60">
    <w:name w:val="xl60"/>
    <w:basedOn w:val="Normln"/>
    <w:rsid w:val="00442A2A"/>
    <w:pPr>
      <w:widowControl/>
      <w:pBdr>
        <w:right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61">
    <w:name w:val="xl61"/>
    <w:basedOn w:val="Normln"/>
    <w:rsid w:val="00442A2A"/>
    <w:pPr>
      <w:widowControl/>
      <w:pBdr>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62">
    <w:name w:val="xl62"/>
    <w:basedOn w:val="Normln"/>
    <w:rsid w:val="00442A2A"/>
    <w:pPr>
      <w:widowControl/>
      <w:pBdr>
        <w:left w:val="single" w:sz="4" w:space="0" w:color="auto"/>
        <w:bottom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63">
    <w:name w:val="xl63"/>
    <w:basedOn w:val="Normln"/>
    <w:rsid w:val="00442A2A"/>
    <w:pPr>
      <w:widowControl/>
      <w:pBdr>
        <w:bottom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64">
    <w:name w:val="xl64"/>
    <w:basedOn w:val="Normln"/>
    <w:rsid w:val="00442A2A"/>
    <w:pPr>
      <w:widowControl/>
      <w:pBdr>
        <w:bottom w:val="single" w:sz="4" w:space="0" w:color="auto"/>
        <w:right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65">
    <w:name w:val="xl65"/>
    <w:basedOn w:val="Normln"/>
    <w:rsid w:val="00442A2A"/>
    <w:pPr>
      <w:widowControl/>
      <w:pBdr>
        <w:bottom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66">
    <w:name w:val="xl66"/>
    <w:basedOn w:val="Normln"/>
    <w:rsid w:val="00442A2A"/>
    <w:pPr>
      <w:widowControl/>
      <w:pBdr>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67">
    <w:name w:val="xl67"/>
    <w:basedOn w:val="Normln"/>
    <w:rsid w:val="00442A2A"/>
    <w:pPr>
      <w:widowControl/>
      <w:pBdr>
        <w:bottom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68">
    <w:name w:val="xl68"/>
    <w:basedOn w:val="Normln"/>
    <w:rsid w:val="00442A2A"/>
    <w:pPr>
      <w:widowControl/>
      <w:spacing w:before="100" w:beforeAutospacing="1" w:after="100" w:afterAutospacing="1" w:line="240" w:lineRule="auto"/>
      <w:jc w:val="left"/>
    </w:pPr>
    <w:rPr>
      <w:rFonts w:ascii="Arial" w:hAnsi="Arial" w:cs="Arial"/>
      <w:sz w:val="18"/>
      <w:szCs w:val="18"/>
    </w:rPr>
  </w:style>
  <w:style w:type="paragraph" w:customStyle="1" w:styleId="xl69">
    <w:name w:val="xl69"/>
    <w:basedOn w:val="Normln"/>
    <w:rsid w:val="00442A2A"/>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hAnsi="Arial" w:cs="Arial"/>
      <w:b/>
      <w:bCs/>
      <w:sz w:val="18"/>
      <w:szCs w:val="18"/>
    </w:rPr>
  </w:style>
  <w:style w:type="paragraph" w:customStyle="1" w:styleId="xl70">
    <w:name w:val="xl70"/>
    <w:basedOn w:val="Normln"/>
    <w:rsid w:val="00442A2A"/>
    <w:pPr>
      <w:widowControl/>
      <w:pBdr>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sz w:val="18"/>
      <w:szCs w:val="18"/>
    </w:rPr>
  </w:style>
  <w:style w:type="paragraph" w:customStyle="1" w:styleId="xl71">
    <w:name w:val="xl71"/>
    <w:basedOn w:val="Normln"/>
    <w:rsid w:val="00442A2A"/>
    <w:pPr>
      <w:widowControl/>
      <w:pBdr>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color w:val="0000FF"/>
      <w:sz w:val="18"/>
      <w:szCs w:val="18"/>
    </w:rPr>
  </w:style>
  <w:style w:type="paragraph" w:customStyle="1" w:styleId="xl72">
    <w:name w:val="xl72"/>
    <w:basedOn w:val="Normln"/>
    <w:rsid w:val="00442A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color w:val="0000FF"/>
      <w:sz w:val="18"/>
      <w:szCs w:val="18"/>
    </w:rPr>
  </w:style>
  <w:style w:type="paragraph" w:customStyle="1" w:styleId="xl73">
    <w:name w:val="xl73"/>
    <w:basedOn w:val="Normln"/>
    <w:rsid w:val="00442A2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b/>
      <w:bCs/>
      <w:sz w:val="18"/>
      <w:szCs w:val="18"/>
    </w:rPr>
  </w:style>
  <w:style w:type="paragraph" w:styleId="Zkladntextodsazen2">
    <w:name w:val="Body Text Indent 2"/>
    <w:basedOn w:val="Normln"/>
    <w:semiHidden/>
    <w:rsid w:val="00442A2A"/>
    <w:pPr>
      <w:ind w:left="360"/>
    </w:pPr>
    <w:rPr>
      <w:rFonts w:ascii="Arial" w:hAnsi="Arial" w:cs="Arial"/>
      <w:sz w:val="16"/>
    </w:rPr>
  </w:style>
  <w:style w:type="character" w:customStyle="1" w:styleId="txtchemCharChar">
    <w:name w:val="txtchem Char Char"/>
    <w:basedOn w:val="Standardnpsmoodstavce"/>
    <w:rsid w:val="00442A2A"/>
    <w:rPr>
      <w:lang w:val="cs-CZ" w:eastAsia="cs-CZ" w:bidi="ar-SA"/>
    </w:rPr>
  </w:style>
  <w:style w:type="paragraph" w:customStyle="1" w:styleId="ncvuloha">
    <w:name w:val="ncvuloha"/>
    <w:basedOn w:val="Normln"/>
    <w:rsid w:val="00442A2A"/>
    <w:pPr>
      <w:widowControl/>
      <w:spacing w:before="120" w:line="360" w:lineRule="atLeast"/>
      <w:jc w:val="left"/>
    </w:pPr>
    <w:rPr>
      <w:rFonts w:ascii="Arial" w:hAnsi="Arial"/>
      <w:b/>
      <w:sz w:val="32"/>
    </w:rPr>
  </w:style>
  <w:style w:type="paragraph" w:customStyle="1" w:styleId="ncvodst1">
    <w:name w:val="ncvodst1"/>
    <w:basedOn w:val="Normln"/>
    <w:rsid w:val="00442A2A"/>
    <w:pPr>
      <w:widowControl/>
      <w:spacing w:before="120" w:line="360" w:lineRule="atLeast"/>
      <w:jc w:val="left"/>
    </w:pPr>
    <w:rPr>
      <w:i/>
    </w:rPr>
  </w:style>
  <w:style w:type="paragraph" w:customStyle="1" w:styleId="ncvodst2">
    <w:name w:val="ncvodst2"/>
    <w:basedOn w:val="Normln"/>
    <w:rsid w:val="00442A2A"/>
    <w:pPr>
      <w:widowControl/>
      <w:spacing w:before="120" w:line="360" w:lineRule="atLeast"/>
      <w:jc w:val="left"/>
    </w:pPr>
    <w:rPr>
      <w:rFonts w:ascii="Arial" w:hAnsi="Arial"/>
      <w:b/>
    </w:rPr>
  </w:style>
  <w:style w:type="character" w:customStyle="1" w:styleId="apple-converted-space">
    <w:name w:val="apple-converted-space"/>
    <w:basedOn w:val="Standardnpsmoodstavce"/>
    <w:rsid w:val="00442A2A"/>
  </w:style>
  <w:style w:type="paragraph" w:styleId="Normlnweb">
    <w:name w:val="Normal (Web)"/>
    <w:basedOn w:val="Normln"/>
    <w:semiHidden/>
    <w:rsid w:val="00442A2A"/>
    <w:pPr>
      <w:widowControl/>
      <w:spacing w:before="100" w:beforeAutospacing="1" w:after="100" w:afterAutospacing="1" w:line="240" w:lineRule="auto"/>
      <w:jc w:val="left"/>
    </w:pPr>
    <w:rPr>
      <w:szCs w:val="24"/>
    </w:rPr>
  </w:style>
  <w:style w:type="paragraph" w:customStyle="1" w:styleId="xl23">
    <w:name w:val="xl23"/>
    <w:basedOn w:val="Normln"/>
    <w:rsid w:val="00442A2A"/>
    <w:pPr>
      <w:widowControl/>
      <w:spacing w:before="100" w:beforeAutospacing="1" w:after="100" w:afterAutospacing="1" w:line="240" w:lineRule="auto"/>
      <w:jc w:val="left"/>
    </w:pPr>
    <w:rPr>
      <w:rFonts w:ascii="Arial" w:hAnsi="Arial" w:cs="Arial"/>
      <w:szCs w:val="24"/>
    </w:rPr>
  </w:style>
  <w:style w:type="paragraph" w:styleId="Zkladntext2">
    <w:name w:val="Body Text 2"/>
    <w:basedOn w:val="Normln"/>
    <w:semiHidden/>
    <w:rsid w:val="00442A2A"/>
    <w:pPr>
      <w:spacing w:after="120" w:line="480" w:lineRule="auto"/>
    </w:pPr>
  </w:style>
  <w:style w:type="paragraph" w:styleId="Nzev">
    <w:name w:val="Title"/>
    <w:basedOn w:val="Normln"/>
    <w:qFormat/>
    <w:rsid w:val="00442A2A"/>
    <w:pPr>
      <w:widowControl/>
      <w:spacing w:line="240" w:lineRule="auto"/>
      <w:ind w:firstLine="540"/>
      <w:jc w:val="center"/>
    </w:pPr>
    <w:rPr>
      <w:sz w:val="32"/>
      <w:szCs w:val="32"/>
    </w:rPr>
  </w:style>
  <w:style w:type="character" w:styleId="Siln">
    <w:name w:val="Strong"/>
    <w:basedOn w:val="Standardnpsmoodstavce"/>
    <w:qFormat/>
    <w:rsid w:val="00442A2A"/>
    <w:rPr>
      <w:b/>
      <w:bCs/>
    </w:rPr>
  </w:style>
  <w:style w:type="paragraph" w:customStyle="1" w:styleId="txtncv">
    <w:name w:val="txtncv"/>
    <w:basedOn w:val="Normln"/>
    <w:rsid w:val="00442A2A"/>
    <w:pPr>
      <w:widowControl/>
      <w:spacing w:before="120" w:line="240" w:lineRule="atLeast"/>
      <w:ind w:firstLine="720"/>
      <w:jc w:val="left"/>
    </w:pPr>
    <w:rPr>
      <w:sz w:val="20"/>
    </w:rPr>
  </w:style>
  <w:style w:type="paragraph" w:customStyle="1" w:styleId="ncvnadp2">
    <w:name w:val="ncvnadp2"/>
    <w:basedOn w:val="Normln"/>
    <w:rsid w:val="00442A2A"/>
    <w:pPr>
      <w:widowControl/>
      <w:spacing w:before="120" w:after="120" w:line="240" w:lineRule="atLeast"/>
      <w:jc w:val="left"/>
    </w:pPr>
    <w:rPr>
      <w:i/>
      <w:caps/>
      <w:sz w:val="22"/>
    </w:rPr>
  </w:style>
  <w:style w:type="paragraph" w:customStyle="1" w:styleId="ncvexp1">
    <w:name w:val="ncvexp1"/>
    <w:basedOn w:val="Normln"/>
    <w:rsid w:val="00442A2A"/>
    <w:pPr>
      <w:widowControl/>
      <w:spacing w:line="240" w:lineRule="auto"/>
      <w:jc w:val="left"/>
    </w:pPr>
    <w:rPr>
      <w:sz w:val="20"/>
    </w:rPr>
  </w:style>
  <w:style w:type="paragraph" w:customStyle="1" w:styleId="nvcvodb">
    <w:name w:val="nvcvodb"/>
    <w:basedOn w:val="Normln"/>
    <w:rsid w:val="00442A2A"/>
    <w:pPr>
      <w:widowControl/>
      <w:spacing w:line="240" w:lineRule="auto"/>
      <w:ind w:left="6906" w:firstLine="851"/>
    </w:pPr>
  </w:style>
  <w:style w:type="character" w:customStyle="1" w:styleId="ZpatChar">
    <w:name w:val="Zápatí Char"/>
    <w:basedOn w:val="Standardnpsmoodstavce"/>
    <w:rsid w:val="00442A2A"/>
    <w:rPr>
      <w:sz w:val="24"/>
    </w:rPr>
  </w:style>
  <w:style w:type="paragraph" w:styleId="Odstavecseseznamem">
    <w:name w:val="List Paragraph"/>
    <w:basedOn w:val="Normln"/>
    <w:qFormat/>
    <w:rsid w:val="00442A2A"/>
    <w:pPr>
      <w:ind w:left="708"/>
    </w:pPr>
  </w:style>
  <w:style w:type="paragraph" w:customStyle="1" w:styleId="Odstavecseseznamem1">
    <w:name w:val="Odstavec se seznamem1"/>
    <w:basedOn w:val="Normln"/>
    <w:rsid w:val="00442A2A"/>
    <w:pPr>
      <w:widowControl/>
      <w:spacing w:after="200" w:line="276" w:lineRule="auto"/>
      <w:ind w:left="720"/>
      <w:contextualSpacing/>
      <w:jc w:val="left"/>
    </w:pPr>
    <w:rPr>
      <w:rFonts w:ascii="Calibri" w:hAnsi="Calibri"/>
      <w:sz w:val="22"/>
      <w:szCs w:val="22"/>
      <w:lang w:eastAsia="en-US"/>
    </w:rPr>
  </w:style>
  <w:style w:type="character" w:customStyle="1" w:styleId="TextbublinyChar">
    <w:name w:val="Text bubliny Char"/>
    <w:basedOn w:val="Standardnpsmoodstavce"/>
    <w:semiHidden/>
    <w:rsid w:val="00442A2A"/>
    <w:rPr>
      <w:rFonts w:ascii="Tahoma" w:hAnsi="Tahoma" w:cs="Tahoma"/>
      <w:sz w:val="16"/>
      <w:szCs w:val="16"/>
    </w:rPr>
  </w:style>
  <w:style w:type="character" w:styleId="Hypertextovodkaz">
    <w:name w:val="Hyperlink"/>
    <w:basedOn w:val="Standardnpsmoodstavce"/>
    <w:semiHidden/>
    <w:unhideWhenUsed/>
    <w:rsid w:val="00442A2A"/>
    <w:rPr>
      <w:color w:val="0000FF"/>
      <w:u w:val="single"/>
    </w:rPr>
  </w:style>
  <w:style w:type="character" w:styleId="Zstupntext">
    <w:name w:val="Placeholder Text"/>
    <w:basedOn w:val="Standardnpsmoodstavce"/>
    <w:semiHidden/>
    <w:rsid w:val="00442A2A"/>
    <w:rPr>
      <w:color w:val="808080"/>
    </w:rPr>
  </w:style>
  <w:style w:type="paragraph" w:customStyle="1" w:styleId="Default">
    <w:name w:val="Default"/>
    <w:rsid w:val="00442A2A"/>
    <w:pPr>
      <w:autoSpaceDE w:val="0"/>
      <w:autoSpaceDN w:val="0"/>
      <w:adjustRightInd w:val="0"/>
    </w:pPr>
    <w:rPr>
      <w:rFonts w:eastAsia="Calibri"/>
      <w:color w:val="000000"/>
      <w:sz w:val="24"/>
      <w:szCs w:val="24"/>
    </w:rPr>
  </w:style>
  <w:style w:type="paragraph" w:styleId="Titulek">
    <w:name w:val="caption"/>
    <w:basedOn w:val="Normln"/>
    <w:next w:val="Normln"/>
    <w:qFormat/>
    <w:rsid w:val="00442A2A"/>
    <w:pPr>
      <w:widowControl/>
      <w:spacing w:before="120" w:line="240" w:lineRule="auto"/>
      <w:ind w:left="720"/>
      <w:jc w:val="center"/>
    </w:pPr>
    <w:rPr>
      <w:i/>
      <w:noProof/>
      <w:sz w:val="20"/>
    </w:rPr>
  </w:style>
  <w:style w:type="paragraph" w:styleId="Seznamsodrkami">
    <w:name w:val="List Bullet"/>
    <w:basedOn w:val="Normln"/>
    <w:semiHidden/>
    <w:rsid w:val="00442A2A"/>
    <w:pPr>
      <w:widowControl/>
      <w:numPr>
        <w:numId w:val="3"/>
      </w:numPr>
      <w:spacing w:after="200" w:line="276" w:lineRule="auto"/>
      <w:jc w:val="left"/>
    </w:pPr>
    <w:rPr>
      <w:rFonts w:ascii="Calibri" w:eastAsia="Calibri" w:hAnsi="Calibri"/>
      <w:sz w:val="22"/>
      <w:szCs w:val="22"/>
      <w:lang w:eastAsia="en-US"/>
    </w:rPr>
  </w:style>
  <w:style w:type="character" w:styleId="Odkaznakoment">
    <w:name w:val="annotation reference"/>
    <w:basedOn w:val="Standardnpsmoodstavce"/>
    <w:semiHidden/>
    <w:rsid w:val="00442A2A"/>
    <w:rPr>
      <w:sz w:val="16"/>
      <w:szCs w:val="16"/>
    </w:rPr>
  </w:style>
  <w:style w:type="paragraph" w:styleId="Pedmtkomente">
    <w:name w:val="annotation subject"/>
    <w:basedOn w:val="Textkomente"/>
    <w:next w:val="Textkomente"/>
    <w:semiHidden/>
    <w:rsid w:val="00442A2A"/>
    <w:pPr>
      <w:spacing w:after="200" w:line="276" w:lineRule="auto"/>
    </w:pPr>
    <w:rPr>
      <w:rFonts w:ascii="Calibri" w:eastAsia="Calibri" w:hAnsi="Calibri"/>
      <w:b/>
      <w:bCs/>
      <w:lang w:eastAsia="en-US"/>
    </w:rPr>
  </w:style>
  <w:style w:type="paragraph" w:styleId="Zkladntextodsazen3">
    <w:name w:val="Body Text Indent 3"/>
    <w:basedOn w:val="Normln"/>
    <w:semiHidden/>
    <w:rsid w:val="00442A2A"/>
    <w:pPr>
      <w:spacing w:after="120"/>
      <w:ind w:left="283"/>
    </w:pPr>
    <w:rPr>
      <w:sz w:val="16"/>
      <w:szCs w:val="16"/>
    </w:rPr>
  </w:style>
  <w:style w:type="paragraph" w:styleId="FormtovanvHTML">
    <w:name w:val="HTML Preformatted"/>
    <w:basedOn w:val="Normln"/>
    <w:semiHidden/>
    <w:rsid w:val="00442A2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Courier New" w:hAnsi="Courier New" w:cs="Courier New"/>
      <w:sz w:val="20"/>
    </w:rPr>
  </w:style>
  <w:style w:type="character" w:customStyle="1" w:styleId="editsection">
    <w:name w:val="editsection"/>
    <w:basedOn w:val="Standardnpsmoodstavce"/>
    <w:rsid w:val="00442A2A"/>
  </w:style>
  <w:style w:type="character" w:customStyle="1" w:styleId="mw-headline">
    <w:name w:val="mw-headline"/>
    <w:basedOn w:val="Standardnpsmoodstavce"/>
    <w:rsid w:val="00442A2A"/>
  </w:style>
  <w:style w:type="character" w:customStyle="1" w:styleId="doplnte-zdroj">
    <w:name w:val="doplnte-zdroj"/>
    <w:basedOn w:val="Standardnpsmoodstavce"/>
    <w:rsid w:val="00442A2A"/>
  </w:style>
  <w:style w:type="paragraph" w:styleId="Podtitul">
    <w:name w:val="Subtitle"/>
    <w:basedOn w:val="Normln"/>
    <w:qFormat/>
    <w:rsid w:val="00442A2A"/>
    <w:pPr>
      <w:widowControl/>
      <w:spacing w:line="240" w:lineRule="auto"/>
      <w:jc w:val="center"/>
    </w:pPr>
    <w:rPr>
      <w:sz w:val="28"/>
      <w:szCs w:val="28"/>
    </w:rPr>
  </w:style>
  <w:style w:type="character" w:customStyle="1" w:styleId="TextkomenteChar">
    <w:name w:val="Text komentáře Char"/>
    <w:basedOn w:val="Standardnpsmoodstavce"/>
    <w:semiHidden/>
    <w:rsid w:val="00442A2A"/>
  </w:style>
  <w:style w:type="paragraph" w:customStyle="1" w:styleId="rovnice">
    <w:name w:val="rovnice"/>
    <w:basedOn w:val="Normln"/>
    <w:rsid w:val="00442A2A"/>
    <w:pPr>
      <w:widowControl/>
      <w:spacing w:before="100" w:beforeAutospacing="1" w:after="100" w:afterAutospacing="1" w:line="240" w:lineRule="auto"/>
      <w:jc w:val="left"/>
    </w:pPr>
    <w:rPr>
      <w:szCs w:val="24"/>
    </w:rPr>
  </w:style>
  <w:style w:type="character" w:customStyle="1" w:styleId="Nadpis2Char">
    <w:name w:val="Nadpis 2 Char"/>
    <w:aliases w:val="3 kurziva Char Char"/>
    <w:basedOn w:val="Standardnpsmoodstavce"/>
    <w:rsid w:val="00442A2A"/>
    <w:rPr>
      <w:rFonts w:ascii="Arial" w:eastAsia="Calibri" w:hAnsi="Arial" w:cs="Arial"/>
      <w:b/>
      <w:bCs/>
      <w:i/>
      <w:iCs/>
      <w:sz w:val="28"/>
      <w:szCs w:val="28"/>
    </w:rPr>
  </w:style>
  <w:style w:type="paragraph" w:styleId="Textpoznpodarou">
    <w:name w:val="footnote text"/>
    <w:basedOn w:val="Normln"/>
    <w:semiHidden/>
    <w:unhideWhenUsed/>
    <w:rsid w:val="00442A2A"/>
    <w:pPr>
      <w:widowControl/>
      <w:spacing w:before="120" w:line="240" w:lineRule="auto"/>
      <w:ind w:left="709" w:right="284" w:firstLine="142"/>
    </w:pPr>
    <w:rPr>
      <w:rFonts w:ascii="Arial" w:hAnsi="Arial"/>
      <w:sz w:val="20"/>
    </w:rPr>
  </w:style>
  <w:style w:type="character" w:customStyle="1" w:styleId="TextpoznpodarouChar">
    <w:name w:val="Text pozn. pod čarou Char"/>
    <w:basedOn w:val="Standardnpsmoodstavce"/>
    <w:semiHidden/>
    <w:rsid w:val="00442A2A"/>
    <w:rPr>
      <w:rFonts w:ascii="Arial" w:eastAsia="Times New Roman" w:hAnsi="Arial" w:cs="Times New Roman"/>
      <w:sz w:val="20"/>
      <w:szCs w:val="20"/>
      <w:lang w:eastAsia="cs-CZ"/>
    </w:rPr>
  </w:style>
  <w:style w:type="character" w:styleId="Znakapoznpodarou">
    <w:name w:val="footnote reference"/>
    <w:basedOn w:val="Standardnpsmoodstavce"/>
    <w:semiHidden/>
    <w:unhideWhenUsed/>
    <w:rsid w:val="00442A2A"/>
    <w:rPr>
      <w:vertAlign w:val="superscript"/>
    </w:rPr>
  </w:style>
  <w:style w:type="character" w:customStyle="1" w:styleId="CharChar3">
    <w:name w:val="Char Char3"/>
    <w:basedOn w:val="Standardnpsmoodstavce"/>
    <w:semiHidden/>
    <w:rsid w:val="00442A2A"/>
    <w:rPr>
      <w:sz w:val="22"/>
      <w:szCs w:val="22"/>
      <w:lang w:eastAsia="en-US"/>
    </w:rPr>
  </w:style>
  <w:style w:type="character" w:customStyle="1" w:styleId="Nadpis3Char">
    <w:name w:val="Nadpis 3 Char"/>
    <w:basedOn w:val="Standardnpsmoodstavce"/>
    <w:rsid w:val="00442A2A"/>
    <w:rPr>
      <w:b/>
      <w:i/>
      <w:lang w:val="cs-CZ" w:eastAsia="cs-CZ" w:bidi="ar-SA"/>
    </w:rPr>
  </w:style>
  <w:style w:type="character" w:customStyle="1" w:styleId="Nadpis1Char">
    <w:name w:val="Nadpis 1 Char"/>
    <w:basedOn w:val="Standardnpsmoodstavce"/>
    <w:rsid w:val="00442A2A"/>
    <w:rPr>
      <w:rFonts w:ascii="Arial" w:hAnsi="Arial"/>
      <w:b/>
      <w:kern w:val="28"/>
      <w:sz w:val="28"/>
      <w:lang w:val="cs-CZ" w:eastAsia="cs-CZ" w:bidi="ar-SA"/>
    </w:rPr>
  </w:style>
  <w:style w:type="character" w:customStyle="1" w:styleId="Nadpis4Char">
    <w:name w:val="Nadpis 4 Char"/>
    <w:basedOn w:val="Standardnpsmoodstavce"/>
    <w:rsid w:val="00442A2A"/>
    <w:rPr>
      <w:b/>
      <w:kern w:val="28"/>
      <w:lang w:val="cs-CZ" w:eastAsia="cs-CZ"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2DA0C-BB28-4C0F-96A6-1E0199EAE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3691</Words>
  <Characters>21781</Characters>
  <Application>Microsoft Office Word</Application>
  <DocSecurity>0</DocSecurity>
  <Lines>181</Lines>
  <Paragraphs>50</Paragraphs>
  <ScaleCrop>false</ScaleCrop>
  <HeadingPairs>
    <vt:vector size="2" baseType="variant">
      <vt:variant>
        <vt:lpstr>Název</vt:lpstr>
      </vt:variant>
      <vt:variant>
        <vt:i4>1</vt:i4>
      </vt:variant>
    </vt:vector>
  </HeadingPairs>
  <TitlesOfParts>
    <vt:vector size="1" baseType="lpstr">
      <vt:lpstr>2 CHROMATOGRAFICKÉ DĚLENÍ ANIONTŮ NA IONEXECH</vt:lpstr>
    </vt:vector>
  </TitlesOfParts>
  <Company>KACH PrF MU, Kotlářská 2</Company>
  <LinksUpToDate>false</LinksUpToDate>
  <CharactersWithSpaces>25422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CHROMATOGRAFICKÉ DĚLENÍ ANIONTŮ NA IONEXECH</dc:title>
  <dc:creator>ANALLAB</dc:creator>
  <cp:lastModifiedBy>Ales H</cp:lastModifiedBy>
  <cp:revision>2</cp:revision>
  <cp:lastPrinted>2016-02-22T15:19:00Z</cp:lastPrinted>
  <dcterms:created xsi:type="dcterms:W3CDTF">2016-02-26T12:58:00Z</dcterms:created>
  <dcterms:modified xsi:type="dcterms:W3CDTF">2016-02-26T12:58:00Z</dcterms:modified>
</cp:coreProperties>
</file>