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85D08" w14:textId="77777777" w:rsidR="00734FAC" w:rsidRPr="00734FAC" w:rsidRDefault="00734FAC" w:rsidP="00734FAC">
      <w:pPr>
        <w:spacing w:before="120" w:after="0"/>
        <w:rPr>
          <w:rFonts w:asciiTheme="minorHAnsi" w:hAnsiTheme="minorHAnsi"/>
          <w:b/>
          <w:sz w:val="24"/>
          <w:szCs w:val="24"/>
        </w:rPr>
      </w:pPr>
      <w:proofErr w:type="spellStart"/>
      <w:r w:rsidRPr="00734FAC">
        <w:rPr>
          <w:rFonts w:asciiTheme="minorHAnsi" w:hAnsiTheme="minorHAnsi"/>
          <w:sz w:val="24"/>
          <w:szCs w:val="24"/>
        </w:rPr>
        <w:t>Thème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34FAC">
        <w:rPr>
          <w:rFonts w:asciiTheme="minorHAnsi" w:hAnsiTheme="minorHAnsi"/>
          <w:sz w:val="24"/>
          <w:szCs w:val="24"/>
        </w:rPr>
        <w:t>santé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</w:p>
    <w:p w14:paraId="3035D512" w14:textId="77777777" w:rsidR="00734FAC" w:rsidRPr="00734FAC" w:rsidRDefault="00734FAC" w:rsidP="00734FAC">
      <w:pPr>
        <w:spacing w:before="120" w:after="0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734FAC">
        <w:rPr>
          <w:rFonts w:asciiTheme="minorHAnsi" w:hAnsiTheme="minorHAnsi"/>
          <w:b/>
          <w:sz w:val="28"/>
          <w:szCs w:val="28"/>
        </w:rPr>
        <w:t>Le</w:t>
      </w:r>
      <w:proofErr w:type="spellEnd"/>
      <w:r w:rsidRPr="00734FAC">
        <w:rPr>
          <w:rFonts w:asciiTheme="minorHAnsi" w:hAnsiTheme="minorHAnsi"/>
          <w:b/>
          <w:sz w:val="28"/>
          <w:szCs w:val="28"/>
        </w:rPr>
        <w:t> </w:t>
      </w:r>
      <w:proofErr w:type="spellStart"/>
      <w:r w:rsidRPr="00734FAC">
        <w:rPr>
          <w:rFonts w:asciiTheme="minorHAnsi" w:hAnsiTheme="minorHAnsi"/>
          <w:b/>
          <w:sz w:val="28"/>
          <w:szCs w:val="28"/>
        </w:rPr>
        <w:t>sommeil</w:t>
      </w:r>
      <w:proofErr w:type="spellEnd"/>
      <w:r w:rsidRPr="00734FAC">
        <w:rPr>
          <w:rFonts w:asciiTheme="minorHAnsi" w:hAnsiTheme="minorHAnsi"/>
          <w:b/>
          <w:sz w:val="28"/>
          <w:szCs w:val="28"/>
        </w:rPr>
        <w:t xml:space="preserve"> et </w:t>
      </w:r>
      <w:proofErr w:type="spellStart"/>
      <w:r w:rsidRPr="00734FAC">
        <w:rPr>
          <w:rFonts w:asciiTheme="minorHAnsi" w:hAnsiTheme="minorHAnsi"/>
          <w:b/>
          <w:sz w:val="28"/>
          <w:szCs w:val="28"/>
        </w:rPr>
        <w:t>le</w:t>
      </w:r>
      <w:proofErr w:type="spellEnd"/>
      <w:r w:rsidRPr="00734FAC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734FAC">
        <w:rPr>
          <w:rFonts w:asciiTheme="minorHAnsi" w:hAnsiTheme="minorHAnsi"/>
          <w:b/>
          <w:sz w:val="28"/>
          <w:szCs w:val="28"/>
        </w:rPr>
        <w:t>métabolisme</w:t>
      </w:r>
      <w:proofErr w:type="spellEnd"/>
    </w:p>
    <w:p w14:paraId="42EEA9D3" w14:textId="1C48ABAC" w:rsidR="00734FAC" w:rsidRPr="00734FAC" w:rsidRDefault="00734FAC" w:rsidP="00734FAC">
      <w:pPr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2AEEB8CE" wp14:editId="23349014">
            <wp:extent cx="304800" cy="304800"/>
            <wp:effectExtent l="0" t="0" r="0" b="0"/>
            <wp:docPr id="2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34FAC">
        <w:rPr>
          <w:rFonts w:asciiTheme="minorHAnsi" w:hAnsiTheme="minorHAnsi"/>
          <w:b/>
          <w:sz w:val="24"/>
          <w:szCs w:val="24"/>
        </w:rPr>
        <w:t>Expli</w:t>
      </w:r>
      <w:proofErr w:type="spellEnd"/>
      <w:r w:rsidRPr="00734FAC">
        <w:rPr>
          <w:rFonts w:asciiTheme="minorHAnsi" w:hAnsiTheme="minorHAnsi"/>
          <w:b/>
          <w:sz w:val="24"/>
          <w:szCs w:val="24"/>
          <w:lang w:val="fr-FR"/>
        </w:rPr>
        <w:t>quez les expressions :</w:t>
      </w:r>
    </w:p>
    <w:p w14:paraId="58F5CE81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>la dette de sommeil</w:t>
      </w:r>
    </w:p>
    <w:p w14:paraId="6900164F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>un trouble</w:t>
      </w:r>
    </w:p>
    <w:p w14:paraId="4364C0AC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>le cercle vicieux</w:t>
      </w:r>
    </w:p>
    <w:p w14:paraId="0B405683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</w:p>
    <w:p w14:paraId="3E4392C4" w14:textId="6702DE9D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D35478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1951E3FE" wp14:editId="75A45738">
            <wp:extent cx="309880" cy="309880"/>
            <wp:effectExtent l="19050" t="0" r="0" b="0"/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478">
        <w:rPr>
          <w:rFonts w:asciiTheme="majorHAnsi" w:hAnsiTheme="majorHAnsi" w:cs="Times"/>
          <w:b/>
          <w:color w:val="272727"/>
          <w:lang w:val="fr-FR"/>
        </w:rPr>
        <w:t xml:space="preserve">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Ecoutez l’enregistrement et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pond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ez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aux questions.</w:t>
      </w:r>
    </w:p>
    <w:p w14:paraId="4162455D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 xml:space="preserve">Dans quel domaine le sommeil est-il extrèmement important ? </w:t>
      </w:r>
    </w:p>
    <w:p w14:paraId="720BEAA8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>Quels sont les troubles causés par une dette de sommeil ?</w:t>
      </w:r>
    </w:p>
    <w:p w14:paraId="4E36221F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>Comment s’appellent les deux hormones perturbés par la restriction de sommeil ?</w:t>
      </w:r>
    </w:p>
    <w:p w14:paraId="0DC7D91B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 xml:space="preserve">En quoi est impliqué la mélatonine ? </w:t>
      </w:r>
    </w:p>
    <w:p w14:paraId="46E08C1E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 xml:space="preserve">Pourquoi les adolescent présentent une dette de sommeil ? </w:t>
      </w:r>
    </w:p>
    <w:p w14:paraId="2F6C344A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>A quoi ça mène ?</w:t>
      </w:r>
    </w:p>
    <w:p w14:paraId="651EC91B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</w:p>
    <w:p w14:paraId="691602EC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</w:p>
    <w:p w14:paraId="0C7B0A14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734FAC">
        <w:rPr>
          <w:rFonts w:asciiTheme="minorHAnsi" w:hAnsiTheme="minorHAnsi"/>
          <w:sz w:val="24"/>
          <w:szCs w:val="24"/>
          <w:lang w:val="fr-FR"/>
        </w:rPr>
        <w:t>Résumé</w:t>
      </w:r>
    </w:p>
    <w:p w14:paraId="5F44CC00" w14:textId="7652CC83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</w:rPr>
      </w:pPr>
      <w:proofErr w:type="spellStart"/>
      <w:r w:rsidRPr="00734FAC">
        <w:rPr>
          <w:rFonts w:asciiTheme="minorHAnsi" w:hAnsiTheme="minorHAnsi"/>
          <w:sz w:val="24"/>
          <w:szCs w:val="24"/>
        </w:rPr>
        <w:t>Le</w:t>
      </w:r>
      <w:proofErr w:type="spellEnd"/>
      <w:r w:rsidRPr="00734FAC">
        <w:rPr>
          <w:rFonts w:asciiTheme="minorHAnsi" w:hAnsiTheme="minorHAnsi"/>
          <w:sz w:val="24"/>
          <w:szCs w:val="24"/>
        </w:rPr>
        <w:t> </w:t>
      </w:r>
      <w:proofErr w:type="spellStart"/>
      <w:r w:rsidRPr="00734FAC">
        <w:rPr>
          <w:rFonts w:asciiTheme="minorHAnsi" w:hAnsiTheme="minorHAnsi"/>
          <w:sz w:val="24"/>
          <w:szCs w:val="24"/>
        </w:rPr>
        <w:t>sommeil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est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important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pour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le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cerveau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mais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aussi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pour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tout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un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ensemble de </w:t>
      </w:r>
      <w:proofErr w:type="spellStart"/>
      <w:r w:rsidRPr="00734FAC">
        <w:rPr>
          <w:rFonts w:asciiTheme="minorHAnsi" w:hAnsiTheme="minorHAnsi"/>
          <w:sz w:val="24"/>
          <w:szCs w:val="24"/>
        </w:rPr>
        <w:t>fonctions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extracérébrales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34FAC">
        <w:rPr>
          <w:rFonts w:asciiTheme="minorHAnsi" w:hAnsiTheme="minorHAnsi"/>
          <w:sz w:val="24"/>
          <w:szCs w:val="24"/>
        </w:rPr>
        <w:t>Il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est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notamment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fondamental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dans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734FAC">
        <w:rPr>
          <w:rFonts w:asciiTheme="minorHAnsi" w:hAnsiTheme="minorHAnsi"/>
          <w:sz w:val="24"/>
          <w:szCs w:val="24"/>
        </w:rPr>
        <w:t>régulation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du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métabolisme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34FAC">
        <w:rPr>
          <w:rFonts w:asciiTheme="minorHAnsi" w:hAnsiTheme="minorHAnsi"/>
          <w:sz w:val="24"/>
          <w:szCs w:val="24"/>
        </w:rPr>
        <w:t>Le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sommeil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734FAC">
        <w:rPr>
          <w:rFonts w:asciiTheme="minorHAnsi" w:hAnsiTheme="minorHAnsi"/>
          <w:sz w:val="24"/>
          <w:szCs w:val="24"/>
        </w:rPr>
        <w:t>aussi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un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rôle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dans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le</w:t>
      </w:r>
      <w:proofErr w:type="spellEnd"/>
      <w:r w:rsidRPr="00734FAC">
        <w:rPr>
          <w:rFonts w:asciiTheme="minorHAnsi" w:hAnsiTheme="minorHAnsi"/>
          <w:sz w:val="24"/>
          <w:szCs w:val="24"/>
        </w:rPr>
        <w:t> </w:t>
      </w:r>
      <w:proofErr w:type="spellStart"/>
      <w:r w:rsidRPr="00734FAC">
        <w:rPr>
          <w:rFonts w:asciiTheme="minorHAnsi" w:hAnsiTheme="minorHAnsi"/>
          <w:sz w:val="24"/>
          <w:szCs w:val="24"/>
        </w:rPr>
        <w:t>système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immunitaire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 : </w:t>
      </w:r>
      <w:proofErr w:type="spellStart"/>
      <w:r w:rsidRPr="00734FAC">
        <w:rPr>
          <w:rFonts w:asciiTheme="minorHAnsi" w:hAnsiTheme="minorHAnsi"/>
          <w:sz w:val="24"/>
          <w:szCs w:val="24"/>
        </w:rPr>
        <w:t>quand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on </w:t>
      </w:r>
      <w:proofErr w:type="spellStart"/>
      <w:r w:rsidRPr="00734FAC">
        <w:rPr>
          <w:rFonts w:asciiTheme="minorHAnsi" w:hAnsiTheme="minorHAnsi"/>
          <w:sz w:val="24"/>
          <w:szCs w:val="24"/>
        </w:rPr>
        <w:t>est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Pr="00734FAC">
        <w:rPr>
          <w:rFonts w:asciiTheme="minorHAnsi" w:hAnsiTheme="minorHAnsi"/>
          <w:sz w:val="24"/>
          <w:szCs w:val="24"/>
        </w:rPr>
        <w:t>dette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734FAC">
        <w:rPr>
          <w:rFonts w:asciiTheme="minorHAnsi" w:hAnsiTheme="minorHAnsi"/>
          <w:sz w:val="24"/>
          <w:szCs w:val="24"/>
        </w:rPr>
        <w:t>sommeil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, on </w:t>
      </w:r>
      <w:proofErr w:type="spellStart"/>
      <w:r w:rsidRPr="00734FAC">
        <w:rPr>
          <w:rFonts w:asciiTheme="minorHAnsi" w:hAnsiTheme="minorHAnsi"/>
          <w:sz w:val="24"/>
          <w:szCs w:val="24"/>
        </w:rPr>
        <w:t>peut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constater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parfois</w:t>
      </w:r>
      <w:proofErr w:type="spellEnd"/>
      <w:r w:rsidRPr="00734FAC">
        <w:rPr>
          <w:rFonts w:asciiTheme="minorHAnsi" w:hAnsiTheme="minorHAnsi"/>
          <w:sz w:val="24"/>
          <w:szCs w:val="24"/>
        </w:rPr>
        <w:t> </w:t>
      </w:r>
      <w:proofErr w:type="spellStart"/>
      <w:r w:rsidRPr="00734FAC">
        <w:rPr>
          <w:rFonts w:asciiTheme="minorHAnsi" w:hAnsiTheme="minorHAnsi"/>
          <w:sz w:val="24"/>
          <w:szCs w:val="24"/>
        </w:rPr>
        <w:t>l'apparition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de </w:t>
      </w:r>
      <w:proofErr w:type="spellStart"/>
      <w:r w:rsidRPr="00734FAC">
        <w:rPr>
          <w:rFonts w:asciiTheme="minorHAnsi" w:hAnsiTheme="minorHAnsi"/>
          <w:sz w:val="24"/>
          <w:szCs w:val="24"/>
        </w:rPr>
        <w:t>troubles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cardio-vasculaires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. La </w:t>
      </w:r>
      <w:proofErr w:type="spellStart"/>
      <w:r w:rsidRPr="00734FAC">
        <w:rPr>
          <w:rFonts w:asciiTheme="minorHAnsi" w:hAnsiTheme="minorHAnsi"/>
          <w:sz w:val="24"/>
          <w:szCs w:val="24"/>
        </w:rPr>
        <w:t>libération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des </w:t>
      </w:r>
      <w:proofErr w:type="spellStart"/>
      <w:r w:rsidRPr="00734FAC">
        <w:rPr>
          <w:rFonts w:asciiTheme="minorHAnsi" w:hAnsiTheme="minorHAnsi"/>
          <w:sz w:val="24"/>
          <w:szCs w:val="24"/>
        </w:rPr>
        <w:t>neurotransmetteurs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est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alors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perturbée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34FAC">
        <w:rPr>
          <w:rFonts w:asciiTheme="minorHAnsi" w:hAnsiTheme="minorHAnsi"/>
          <w:sz w:val="24"/>
          <w:szCs w:val="24"/>
        </w:rPr>
        <w:t>Il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suffit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d'une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restriction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  de </w:t>
      </w:r>
      <w:proofErr w:type="spellStart"/>
      <w:r w:rsidRPr="00734FAC">
        <w:rPr>
          <w:rFonts w:asciiTheme="minorHAnsi" w:hAnsiTheme="minorHAnsi"/>
          <w:sz w:val="24"/>
          <w:szCs w:val="24"/>
        </w:rPr>
        <w:t>quelques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jours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 de </w:t>
      </w:r>
      <w:proofErr w:type="spellStart"/>
      <w:r w:rsidRPr="00734FAC">
        <w:rPr>
          <w:rFonts w:asciiTheme="minorHAnsi" w:hAnsiTheme="minorHAnsi"/>
          <w:sz w:val="24"/>
          <w:szCs w:val="24"/>
        </w:rPr>
        <w:t>sommeil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 </w:t>
      </w:r>
      <w:proofErr w:type="spellStart"/>
      <w:r w:rsidRPr="00734FAC">
        <w:rPr>
          <w:rFonts w:asciiTheme="minorHAnsi" w:hAnsiTheme="minorHAnsi"/>
          <w:sz w:val="24"/>
          <w:szCs w:val="24"/>
        </w:rPr>
        <w:t>pour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que</w:t>
      </w:r>
      <w:proofErr w:type="spellEnd"/>
      <w:r w:rsidRPr="00734FAC">
        <w:rPr>
          <w:rFonts w:asciiTheme="minorHAnsi" w:hAnsiTheme="minorHAnsi"/>
          <w:sz w:val="24"/>
          <w:szCs w:val="24"/>
        </w:rPr>
        <w:t> </w:t>
      </w:r>
      <w:proofErr w:type="spellStart"/>
      <w:r w:rsidRPr="00734FAC">
        <w:rPr>
          <w:rFonts w:asciiTheme="minorHAnsi" w:hAnsiTheme="minorHAnsi"/>
          <w:sz w:val="24"/>
          <w:szCs w:val="24"/>
        </w:rPr>
        <w:t>deux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hormones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Pr="00734FAC">
        <w:rPr>
          <w:rFonts w:asciiTheme="minorHAnsi" w:hAnsiTheme="minorHAnsi"/>
          <w:sz w:val="24"/>
          <w:szCs w:val="24"/>
        </w:rPr>
        <w:t>particulier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soient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perturbées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: la </w:t>
      </w:r>
      <w:proofErr w:type="spellStart"/>
      <w:r w:rsidRPr="00734FAC">
        <w:rPr>
          <w:rFonts w:asciiTheme="minorHAnsi" w:hAnsiTheme="minorHAnsi"/>
          <w:sz w:val="24"/>
          <w:szCs w:val="24"/>
        </w:rPr>
        <w:t>ghréline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et </w:t>
      </w:r>
      <w:proofErr w:type="spellStart"/>
      <w:r w:rsidRPr="00734FAC">
        <w:rPr>
          <w:rFonts w:asciiTheme="minorHAnsi" w:hAnsiTheme="minorHAnsi"/>
          <w:sz w:val="24"/>
          <w:szCs w:val="24"/>
        </w:rPr>
        <w:t>l'orexine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34FAC">
        <w:rPr>
          <w:rFonts w:asciiTheme="minorHAnsi" w:hAnsiTheme="minorHAnsi"/>
          <w:sz w:val="24"/>
          <w:szCs w:val="24"/>
        </w:rPr>
        <w:t>Elles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sont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impliquées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dans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734FAC">
        <w:rPr>
          <w:rFonts w:asciiTheme="minorHAnsi" w:hAnsiTheme="minorHAnsi"/>
          <w:sz w:val="24"/>
          <w:szCs w:val="24"/>
        </w:rPr>
        <w:t>régulation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734FAC">
        <w:rPr>
          <w:rFonts w:asciiTheme="minorHAnsi" w:hAnsiTheme="minorHAnsi"/>
          <w:sz w:val="24"/>
          <w:szCs w:val="24"/>
        </w:rPr>
        <w:t>l'appétit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et de la </w:t>
      </w:r>
      <w:proofErr w:type="spellStart"/>
      <w:r w:rsidRPr="00734FAC">
        <w:rPr>
          <w:rFonts w:asciiTheme="minorHAnsi" w:hAnsiTheme="minorHAnsi"/>
          <w:sz w:val="24"/>
          <w:szCs w:val="24"/>
        </w:rPr>
        <w:t>satiété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. La </w:t>
      </w:r>
      <w:proofErr w:type="spellStart"/>
      <w:r w:rsidRPr="00734FAC">
        <w:rPr>
          <w:rFonts w:asciiTheme="minorHAnsi" w:hAnsiTheme="minorHAnsi"/>
          <w:sz w:val="24"/>
          <w:szCs w:val="24"/>
        </w:rPr>
        <w:t>mélatonine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34FAC">
        <w:rPr>
          <w:rFonts w:asciiTheme="minorHAnsi" w:hAnsiTheme="minorHAnsi"/>
          <w:sz w:val="24"/>
          <w:szCs w:val="24"/>
        </w:rPr>
        <w:t>secrétée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734FAC">
        <w:rPr>
          <w:rFonts w:asciiTheme="minorHAnsi" w:hAnsiTheme="minorHAnsi"/>
          <w:sz w:val="24"/>
          <w:szCs w:val="24"/>
        </w:rPr>
        <w:t>nuit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34FAC">
        <w:rPr>
          <w:rFonts w:asciiTheme="minorHAnsi" w:hAnsiTheme="minorHAnsi"/>
          <w:sz w:val="24"/>
          <w:szCs w:val="24"/>
        </w:rPr>
        <w:t>est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impliquée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dans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734FAC">
        <w:rPr>
          <w:rFonts w:asciiTheme="minorHAnsi" w:hAnsiTheme="minorHAnsi"/>
          <w:sz w:val="24"/>
          <w:szCs w:val="24"/>
        </w:rPr>
        <w:t>division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cellulaire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et son absence de </w:t>
      </w:r>
      <w:proofErr w:type="spellStart"/>
      <w:r w:rsidRPr="00734FAC">
        <w:rPr>
          <w:rFonts w:asciiTheme="minorHAnsi" w:hAnsiTheme="minorHAnsi"/>
          <w:sz w:val="24"/>
          <w:szCs w:val="24"/>
        </w:rPr>
        <w:t>fabrication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pourrait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favoriser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le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développement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734FAC">
        <w:rPr>
          <w:rFonts w:asciiTheme="minorHAnsi" w:hAnsiTheme="minorHAnsi"/>
          <w:sz w:val="24"/>
          <w:szCs w:val="24"/>
        </w:rPr>
        <w:t>certains</w:t>
      </w:r>
      <w:proofErr w:type="spellEnd"/>
      <w:r w:rsidRPr="00734F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4FAC">
        <w:rPr>
          <w:rFonts w:asciiTheme="minorHAnsi" w:hAnsiTheme="minorHAnsi"/>
          <w:sz w:val="24"/>
          <w:szCs w:val="24"/>
        </w:rPr>
        <w:t>cancers</w:t>
      </w:r>
      <w:proofErr w:type="spellEnd"/>
      <w:r w:rsidRPr="00734FAC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14:paraId="6D52F35D" w14:textId="77777777" w:rsid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</w:p>
    <w:p w14:paraId="224F2F0C" w14:textId="77777777" w:rsidR="00734FAC" w:rsidRPr="00734FAC" w:rsidRDefault="00734FAC" w:rsidP="00734FAC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</w:p>
    <w:p w14:paraId="7B3756AB" w14:textId="77777777" w:rsidR="00734FAC" w:rsidRDefault="00734FAC" w:rsidP="00734FAC">
      <w:pPr>
        <w:pStyle w:val="Bezmezer"/>
        <w:jc w:val="both"/>
        <w:rPr>
          <w:rFonts w:cs="Gisha"/>
          <w:b/>
        </w:rPr>
      </w:pPr>
      <w:r w:rsidRPr="00C71923">
        <w:rPr>
          <w:rFonts w:cs="Gisha"/>
          <w:noProof/>
          <w:lang w:eastAsia="cs-CZ"/>
        </w:rPr>
        <w:drawing>
          <wp:inline distT="0" distB="0" distL="0" distR="0" wp14:anchorId="7633CEEF" wp14:editId="3C96A30E">
            <wp:extent cx="302260" cy="302260"/>
            <wp:effectExtent l="19050" t="0" r="2540" b="0"/>
            <wp:docPr id="5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71923">
        <w:rPr>
          <w:rFonts w:cs="Gisha"/>
          <w:b/>
        </w:rPr>
        <w:t>Sources</w:t>
      </w:r>
      <w:proofErr w:type="spellEnd"/>
      <w:r w:rsidRPr="00C71923">
        <w:rPr>
          <w:rFonts w:cs="Gisha"/>
          <w:b/>
        </w:rPr>
        <w:t xml:space="preserve"> </w:t>
      </w:r>
      <w:proofErr w:type="spellStart"/>
      <w:r w:rsidRPr="00C71923">
        <w:rPr>
          <w:rFonts w:cs="Gisha"/>
          <w:b/>
        </w:rPr>
        <w:t>bibliographiques</w:t>
      </w:r>
      <w:proofErr w:type="spellEnd"/>
      <w:r w:rsidRPr="00C71923">
        <w:rPr>
          <w:rFonts w:cs="Gisha"/>
          <w:b/>
        </w:rPr>
        <w:t xml:space="preserve"> et </w:t>
      </w:r>
      <w:proofErr w:type="spellStart"/>
      <w:r w:rsidRPr="00C71923">
        <w:rPr>
          <w:rFonts w:cs="Gisha"/>
          <w:b/>
        </w:rPr>
        <w:t>autres</w:t>
      </w:r>
      <w:proofErr w:type="spellEnd"/>
      <w:r w:rsidRPr="00C71923">
        <w:rPr>
          <w:rFonts w:cs="Gisha"/>
          <w:b/>
        </w:rPr>
        <w:t> :</w:t>
      </w:r>
    </w:p>
    <w:p w14:paraId="0338C660" w14:textId="46F80757" w:rsidR="00734FAC" w:rsidRPr="00734FAC" w:rsidRDefault="00734FAC" w:rsidP="00734FAC">
      <w:pPr>
        <w:rPr>
          <w:rFonts w:asciiTheme="minorHAnsi" w:hAnsiTheme="minorHAnsi"/>
          <w:sz w:val="24"/>
          <w:szCs w:val="24"/>
          <w:lang w:val="fr-FR"/>
        </w:rPr>
      </w:pPr>
      <w:hyperlink r:id="rId12" w:tgtFrame="_blank" w:history="1">
        <w:r>
          <w:rPr>
            <w:rStyle w:val="Hypertextovodkaz"/>
          </w:rPr>
          <w:t>http://education.francetv.fr/matiere/sciences-de-la-vie-et-de-la-terre/quatrieme/video/sommeil-et-metabolisme-les-pom-bio-a-croquer</w:t>
        </w:r>
      </w:hyperlink>
    </w:p>
    <w:p w14:paraId="071BE0E3" w14:textId="77777777" w:rsidR="00D244AC" w:rsidRPr="00301D62" w:rsidRDefault="00D244AC" w:rsidP="00894452">
      <w:pPr>
        <w:rPr>
          <w:rFonts w:ascii="Times" w:hAnsi="Times" w:cs="Times"/>
          <w:color w:val="787878"/>
          <w:sz w:val="28"/>
          <w:szCs w:val="28"/>
          <w:lang w:val="fr-FR"/>
        </w:rPr>
      </w:pPr>
    </w:p>
    <w:p w14:paraId="4475A667" w14:textId="77777777" w:rsidR="00D244AC" w:rsidRPr="00301D62" w:rsidRDefault="00D244AC" w:rsidP="00894452">
      <w:pPr>
        <w:rPr>
          <w:rFonts w:ascii="Times" w:hAnsi="Times" w:cs="Times"/>
          <w:color w:val="787878"/>
          <w:sz w:val="28"/>
          <w:szCs w:val="28"/>
          <w:lang w:val="fr-FR"/>
        </w:rPr>
      </w:pPr>
    </w:p>
    <w:p w14:paraId="68E720E4" w14:textId="77777777" w:rsidR="00D244AC" w:rsidRPr="00301D62" w:rsidRDefault="00D244AC" w:rsidP="00894452">
      <w:pPr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34EB75C8" w14:textId="77777777" w:rsidR="00D244AC" w:rsidRPr="00301D62" w:rsidRDefault="00D244AC" w:rsidP="00894452">
      <w:pPr>
        <w:rPr>
          <w:rFonts w:asciiTheme="majorHAnsi" w:hAnsiTheme="majorHAnsi" w:cs="Times"/>
          <w:b/>
          <w:color w:val="272727"/>
          <w:lang w:val="fr-FR"/>
        </w:rPr>
      </w:pPr>
    </w:p>
    <w:p w14:paraId="4812579E" w14:textId="77777777" w:rsidR="00D244AC" w:rsidRPr="00301D62" w:rsidRDefault="00D244AC" w:rsidP="00894452">
      <w:pPr>
        <w:rPr>
          <w:rFonts w:asciiTheme="majorHAnsi" w:hAnsiTheme="majorHAnsi" w:cs="Times"/>
          <w:b/>
          <w:color w:val="272727"/>
          <w:lang w:val="fr-FR"/>
        </w:rPr>
      </w:pPr>
    </w:p>
    <w:p w14:paraId="30C83BDA" w14:textId="0CACDCCF" w:rsidR="00894452" w:rsidRPr="00894452" w:rsidRDefault="00894452" w:rsidP="00894452">
      <w:pPr>
        <w:ind w:left="360"/>
        <w:rPr>
          <w:rFonts w:asciiTheme="minorHAnsi" w:hAnsiTheme="minorHAnsi"/>
          <w:lang w:val="fr-FR"/>
        </w:rPr>
      </w:pPr>
    </w:p>
    <w:p w14:paraId="2BFD0E60" w14:textId="77777777" w:rsidR="0094233D" w:rsidRPr="0094233D" w:rsidRDefault="0094233D" w:rsidP="00E855C9">
      <w:pPr>
        <w:rPr>
          <w:rFonts w:asciiTheme="minorHAnsi" w:hAnsiTheme="minorHAnsi"/>
          <w:lang w:val="fr-FR"/>
        </w:rPr>
      </w:pPr>
    </w:p>
    <w:p w14:paraId="261D41EF" w14:textId="77777777" w:rsidR="0094233D" w:rsidRPr="0094233D" w:rsidRDefault="0094233D" w:rsidP="00E855C9">
      <w:pPr>
        <w:rPr>
          <w:rFonts w:asciiTheme="minorHAnsi" w:hAnsiTheme="minorHAnsi"/>
          <w:lang w:val="fr-FR"/>
        </w:rPr>
      </w:pPr>
    </w:p>
    <w:sectPr w:rsidR="0094233D" w:rsidRPr="0094233D" w:rsidSect="00301D62">
      <w:footerReference w:type="default" r:id="rId13"/>
      <w:headerReference w:type="first" r:id="rId14"/>
      <w:footerReference w:type="first" r:id="rId15"/>
      <w:pgSz w:w="11906" w:h="16838" w:code="9"/>
      <w:pgMar w:top="1276" w:right="1274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9789" w14:textId="77777777" w:rsidR="00B54AA4" w:rsidRDefault="00B54AA4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B54AA4" w:rsidRDefault="00B5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77777777" w:rsidR="00301D62" w:rsidRPr="00D26FE7" w:rsidRDefault="00301D62" w:rsidP="00D26FE7">
    <w:pPr>
      <w:pStyle w:val="Zpat-univerzita4dkyadresy"/>
      <w:rPr>
        <w:i/>
      </w:rPr>
    </w:pPr>
    <w:proofErr w:type="spellStart"/>
    <w:r>
      <w:t>Français</w:t>
    </w:r>
    <w:proofErr w:type="spellEnd"/>
    <w:r>
      <w:t xml:space="preserve"> </w:t>
    </w:r>
    <w:proofErr w:type="spellStart"/>
    <w:r>
      <w:t>juridique</w:t>
    </w:r>
    <w:proofErr w:type="spellEnd"/>
    <w:r>
      <w:t xml:space="preserve"> IV, </w:t>
    </w:r>
    <w:proofErr w:type="spellStart"/>
    <w:r>
      <w:t>Unités</w:t>
    </w:r>
    <w:proofErr w:type="spellEnd"/>
    <w:r>
      <w:t xml:space="preserve"> 4-5 </w:t>
    </w:r>
    <w:proofErr w:type="spellStart"/>
    <w:r w:rsidRPr="00D26FE7">
      <w:rPr>
        <w:i/>
      </w:rPr>
      <w:t>Formes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juridiques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d’entreprises</w:t>
    </w:r>
    <w:proofErr w:type="spellEnd"/>
    <w:r w:rsidRPr="00D26FE7">
      <w:rPr>
        <w:i/>
      </w:rPr>
      <w:t xml:space="preserve"> et de </w:t>
    </w:r>
    <w:proofErr w:type="spellStart"/>
    <w:r w:rsidRPr="00D26FE7">
      <w:rPr>
        <w:i/>
      </w:rPr>
      <w:t>sociétés</w:t>
    </w:r>
    <w:proofErr w:type="spellEnd"/>
  </w:p>
  <w:p w14:paraId="2D2609A3" w14:textId="77777777" w:rsidR="00301D62" w:rsidRPr="008E4D5B" w:rsidRDefault="00301D62" w:rsidP="00D26FE7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301D62" w:rsidRPr="005D1F84" w:rsidRDefault="00301D62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301D62" w:rsidRDefault="00301D62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301D62" w:rsidRPr="00D26FE7" w:rsidRDefault="00301D62" w:rsidP="00D26F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1FBBC7B3" w:rsidR="00301D62" w:rsidRDefault="00301D62" w:rsidP="00DB318D">
    <w:pPr>
      <w:pStyle w:val="Zpat-univerzita4dkyadresy"/>
      <w:rPr>
        <w:lang w:val="fr-FR"/>
      </w:rPr>
    </w:pPr>
    <w:r>
      <w:rPr>
        <w:lang w:val="fr-FR"/>
      </w:rPr>
      <w:t xml:space="preserve">Français pour les </w:t>
    </w:r>
    <w:r>
      <w:rPr>
        <w:lang w:val="fr-FR"/>
      </w:rPr>
      <w:t xml:space="preserve">étudiants en sciences </w:t>
    </w:r>
    <w:r w:rsidR="00734FAC">
      <w:rPr>
        <w:lang w:val="fr-FR"/>
      </w:rPr>
      <w:t>4</w:t>
    </w:r>
    <w:r>
      <w:rPr>
        <w:lang w:val="fr-FR"/>
      </w:rPr>
      <w:t>, cours 4</w:t>
    </w:r>
  </w:p>
  <w:p w14:paraId="38ABE97C" w14:textId="77777777" w:rsidR="00301D62" w:rsidRPr="008E4D5B" w:rsidRDefault="00301D62" w:rsidP="00CA321A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301D62" w:rsidRPr="005D1F84" w:rsidRDefault="00301D62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301D62" w:rsidRDefault="00301D62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301D62" w:rsidRDefault="00301D62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34FAC">
      <w:rPr>
        <w:noProof/>
      </w:rPr>
      <w:t>1</w:t>
    </w:r>
    <w:r>
      <w:fldChar w:fldCharType="end"/>
    </w:r>
    <w:r>
      <w:t>/</w:t>
    </w:r>
    <w:fldSimple w:instr=" SECTIONPAGES   \* MERGEFORMAT ">
      <w:r w:rsidR="00734FAC">
        <w:rPr>
          <w:noProof/>
        </w:rPr>
        <w:t>2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25E1" w14:textId="77777777" w:rsidR="00B54AA4" w:rsidRDefault="00B54AA4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B54AA4" w:rsidRDefault="00B5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301D62" w:rsidRDefault="00301D62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301D62" w:rsidRDefault="00301D62" w:rsidP="00D26FE7">
    <w:pPr>
      <w:pStyle w:val="Bezmezer"/>
      <w:jc w:val="center"/>
    </w:pPr>
  </w:p>
  <w:p w14:paraId="6D6CFB0B" w14:textId="77777777" w:rsidR="00301D62" w:rsidRDefault="00301D62" w:rsidP="00D26FE7">
    <w:pPr>
      <w:pStyle w:val="Bezmezer"/>
      <w:jc w:val="center"/>
    </w:pPr>
  </w:p>
  <w:p w14:paraId="08E7CDC9" w14:textId="77777777" w:rsidR="00301D62" w:rsidRDefault="00301D62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301D62" w:rsidRDefault="00301D62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301D62" w:rsidRPr="006E7DD3" w:rsidRDefault="00301D62" w:rsidP="006E7D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A7E64"/>
    <w:rsid w:val="001B4F3E"/>
    <w:rsid w:val="00211F80"/>
    <w:rsid w:val="00221B36"/>
    <w:rsid w:val="00227BC5"/>
    <w:rsid w:val="00247E5F"/>
    <w:rsid w:val="002950E3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34FAC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58CC"/>
    <w:rsid w:val="00890368"/>
    <w:rsid w:val="00894452"/>
    <w:rsid w:val="008A1753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C2D36"/>
    <w:rsid w:val="00AC6B6B"/>
    <w:rsid w:val="00B43F1E"/>
    <w:rsid w:val="00B54AA4"/>
    <w:rsid w:val="00C06373"/>
    <w:rsid w:val="00C20847"/>
    <w:rsid w:val="00C44C72"/>
    <w:rsid w:val="00C45968"/>
    <w:rsid w:val="00C84CE4"/>
    <w:rsid w:val="00C9132F"/>
    <w:rsid w:val="00CA321A"/>
    <w:rsid w:val="00CC2597"/>
    <w:rsid w:val="00CC48E7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B0117"/>
    <w:rsid w:val="00DB318D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cation.francetv.fr/matiere/sciences-de-la-vie-et-de-la-terre/quatrieme/video/sommeil-et-metabolisme-les-pom-bio-a-croqu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14B1-55C9-40FA-BB1C-4A84BFF4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Veskrnova</cp:lastModifiedBy>
  <cp:revision>4</cp:revision>
  <cp:lastPrinted>2016-03-17T14:02:00Z</cp:lastPrinted>
  <dcterms:created xsi:type="dcterms:W3CDTF">2016-03-17T13:56:00Z</dcterms:created>
  <dcterms:modified xsi:type="dcterms:W3CDTF">2016-03-17T14:02:00Z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