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48" w:rsidRPr="0067576B" w:rsidRDefault="006F4D48" w:rsidP="006F4D48">
      <w:pPr>
        <w:jc w:val="center"/>
        <w:rPr>
          <w:sz w:val="28"/>
          <w:szCs w:val="28"/>
        </w:rPr>
      </w:pPr>
      <w:r w:rsidRPr="0067576B">
        <w:rPr>
          <w:sz w:val="28"/>
          <w:szCs w:val="28"/>
        </w:rPr>
        <w:t xml:space="preserve">Cvičení </w:t>
      </w:r>
      <w:r>
        <w:rPr>
          <w:sz w:val="28"/>
          <w:szCs w:val="28"/>
        </w:rPr>
        <w:t>7</w:t>
      </w:r>
    </w:p>
    <w:p w:rsidR="006F4D48" w:rsidRDefault="006F4D48" w:rsidP="006F4D48"/>
    <w:p w:rsidR="00195F28" w:rsidRPr="0091491D" w:rsidRDefault="00195F28" w:rsidP="00195F28">
      <w:pPr>
        <w:numPr>
          <w:ilvl w:val="0"/>
          <w:numId w:val="1"/>
        </w:numPr>
        <w:tabs>
          <w:tab w:val="clear" w:pos="720"/>
          <w:tab w:val="num" w:pos="786"/>
        </w:tabs>
        <w:ind w:left="786"/>
        <w:jc w:val="both"/>
      </w:pPr>
      <w:r w:rsidRPr="0091491D">
        <w:t xml:space="preserve">Jaké běžné netto pojistné musí platit </w:t>
      </w:r>
      <w:proofErr w:type="gramStart"/>
      <w:r w:rsidRPr="0091491D">
        <w:t>30-ti</w:t>
      </w:r>
      <w:proofErr w:type="gramEnd"/>
      <w:r w:rsidRPr="0091491D">
        <w:t xml:space="preserve"> letá osoba v případě, že chce ve svých 50-ti letech obdržet 100 000Kč?</w:t>
      </w:r>
    </w:p>
    <w:p w:rsidR="00195F28" w:rsidRPr="0091491D" w:rsidRDefault="00195F28" w:rsidP="00195F28">
      <w:pPr>
        <w:numPr>
          <w:ilvl w:val="0"/>
          <w:numId w:val="1"/>
        </w:numPr>
        <w:tabs>
          <w:tab w:val="clear" w:pos="720"/>
          <w:tab w:val="num" w:pos="786"/>
        </w:tabs>
        <w:ind w:left="786"/>
        <w:jc w:val="both"/>
      </w:pPr>
      <w:r w:rsidRPr="0091491D">
        <w:t xml:space="preserve">Jaké běžné netto pojistné musí platit </w:t>
      </w:r>
      <w:proofErr w:type="gramStart"/>
      <w:r w:rsidRPr="0091491D">
        <w:t>40-ti</w:t>
      </w:r>
      <w:proofErr w:type="gramEnd"/>
      <w:r w:rsidRPr="0091491D">
        <w:t xml:space="preserve"> letá osoba, pokud uzavře předlhůtní důchodové doživotní pojištění s odkladem vyplácení 20 let a důchodem 12 000Kč? (Běžné netto pojistné chce platit pouze v době během odkladu vyplácení).</w:t>
      </w:r>
    </w:p>
    <w:p w:rsidR="006F4D48" w:rsidRDefault="006F4D48" w:rsidP="006F4D48">
      <w:pPr>
        <w:numPr>
          <w:ilvl w:val="0"/>
          <w:numId w:val="1"/>
        </w:numPr>
        <w:jc w:val="both"/>
      </w:pPr>
      <w:bookmarkStart w:id="0" w:name="_GoBack"/>
      <w:bookmarkEnd w:id="0"/>
      <w:r>
        <w:t xml:space="preserve">Pomocí všeobecné rovnice ekvivalence určete běžné netto pojistné pro následující pojistné: 30-ti letá osoba uzavře předlhůtní důchodové pojištění na 10 let. Důchod má být vyplácen od </w:t>
      </w:r>
      <w:proofErr w:type="gramStart"/>
      <w:r>
        <w:t>40-ti</w:t>
      </w:r>
      <w:proofErr w:type="gramEnd"/>
      <w:r>
        <w:t xml:space="preserve"> let věku klienta. První důchod má být 5000 Kč a poté má každý rok stoupat o 1000 Kč. </w:t>
      </w:r>
      <w:r w:rsidR="00E5512E">
        <w:t>Pojistné si klient přeje platit v době odkladu.</w:t>
      </w:r>
    </w:p>
    <w:p w:rsidR="006F4D48" w:rsidRDefault="006F4D48" w:rsidP="006F4D48">
      <w:pPr>
        <w:numPr>
          <w:ilvl w:val="0"/>
          <w:numId w:val="1"/>
        </w:numPr>
        <w:jc w:val="both"/>
      </w:pPr>
      <w:proofErr w:type="gramStart"/>
      <w:r>
        <w:t>20-ti</w:t>
      </w:r>
      <w:proofErr w:type="gramEnd"/>
      <w:r>
        <w:t xml:space="preserve"> letá osoba si uzavře smíšené pojištění na 30 let. V případě úmrtí má být vyplacena částka 100 000 Kč a v případě, že se osoba dožije konce pojištění, obdrží dvojnásobek pojistné částky na úmrtí. Pomocí všeobecné rovnice ekvivalence určete běžné netto pojistné.</w:t>
      </w:r>
    </w:p>
    <w:p w:rsidR="006F4D48" w:rsidRDefault="006F4D48" w:rsidP="006F4D48">
      <w:pPr>
        <w:ind w:left="360"/>
        <w:jc w:val="both"/>
      </w:pPr>
      <w:r>
        <w:t xml:space="preserve">      </w:t>
      </w:r>
    </w:p>
    <w:p w:rsidR="006F4D48" w:rsidRDefault="006F4D48" w:rsidP="006F4D48">
      <w:pPr>
        <w:numPr>
          <w:ilvl w:val="0"/>
          <w:numId w:val="1"/>
        </w:numPr>
        <w:jc w:val="both"/>
      </w:pPr>
      <w:r>
        <w:t xml:space="preserve">Jaké je jednorázové a roční brutto pojistné při PČ=10 000 v případě pojištění </w:t>
      </w:r>
      <w:proofErr w:type="gramStart"/>
      <w:r>
        <w:t>40-ti</w:t>
      </w:r>
      <w:proofErr w:type="gramEnd"/>
      <w:r>
        <w:t xml:space="preserve"> leté osoby na dožití se věku 60 let, jestliže </w:t>
      </w:r>
      <w:r w:rsidRPr="00CD7734">
        <w:rPr>
          <w:position w:val="-10"/>
        </w:rPr>
        <w:object w:dxaOrig="30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5.75pt" o:ole="">
            <v:imagedata r:id="rId5" o:title=""/>
          </v:shape>
          <o:OLEObject Type="Embed" ProgID="Equation.3" ShapeID="_x0000_i1025" DrawAspect="Content" ObjectID="_1522128844" r:id="rId6"/>
        </w:object>
      </w:r>
      <w:r>
        <w:t>? Porovnejte s netto pojistným.</w:t>
      </w:r>
    </w:p>
    <w:p w:rsidR="006F4D48" w:rsidRDefault="006F4D48" w:rsidP="006F4D48">
      <w:pPr>
        <w:numPr>
          <w:ilvl w:val="0"/>
          <w:numId w:val="1"/>
        </w:numPr>
        <w:jc w:val="both"/>
      </w:pPr>
      <w:r>
        <w:t xml:space="preserve">Vypočítejte běžně placené brutto pojistné při pojištění pro případ úmrtí, pokud vstupní věk klienta je 45 let, doba trvání pojištění 10 let, PČ=25 000 a </w:t>
      </w:r>
      <w:r w:rsidR="00A54583" w:rsidRPr="00FF7D7B">
        <w:rPr>
          <w:position w:val="-10"/>
        </w:rPr>
        <w:object w:dxaOrig="2840" w:dyaOrig="320">
          <v:shape id="_x0000_i1026" type="#_x0000_t75" style="width:141.75pt;height:15.75pt" o:ole="">
            <v:imagedata r:id="rId7" o:title=""/>
          </v:shape>
          <o:OLEObject Type="Embed" ProgID="Equation.3" ShapeID="_x0000_i1026" DrawAspect="Content" ObjectID="_1522128845" r:id="rId8"/>
        </w:object>
      </w:r>
    </w:p>
    <w:p w:rsidR="006F4D48" w:rsidRDefault="006F4D48" w:rsidP="006F4D48">
      <w:pPr>
        <w:numPr>
          <w:ilvl w:val="0"/>
          <w:numId w:val="1"/>
        </w:numPr>
        <w:jc w:val="both"/>
      </w:pPr>
      <w:proofErr w:type="gramStart"/>
      <w:r>
        <w:t>30-ti</w:t>
      </w:r>
      <w:proofErr w:type="gramEnd"/>
      <w:r>
        <w:t xml:space="preserve"> letá osoba se chce pojistit pro případ úmrtí nebo dožití se věku 60 let na částku 20 000 Kč. Pojistné chce platit ročně do svých 50 let. Jednorázové náklady jsou 3,5%, správní náklady jsou 0,3% z pojistné částky (v rozložení dvě třetiny po celou dobu pojištění a jedna třetina po dobu placení pojistného), inkasní náklady jsou 5% z brutto pojistného. Vypočítejte brutto pojistné.</w:t>
      </w:r>
    </w:p>
    <w:p w:rsidR="006F4D48" w:rsidRDefault="006F4D48" w:rsidP="006F4D48">
      <w:pPr>
        <w:numPr>
          <w:ilvl w:val="0"/>
          <w:numId w:val="1"/>
        </w:numPr>
        <w:jc w:val="both"/>
      </w:pPr>
      <w:r>
        <w:t xml:space="preserve">40 000 Kč zaplatí </w:t>
      </w:r>
      <w:proofErr w:type="gramStart"/>
      <w:r>
        <w:t>35-ti</w:t>
      </w:r>
      <w:proofErr w:type="gramEnd"/>
      <w:r>
        <w:t xml:space="preserve"> letý zákazník jako jednorázové netto pojistné na smíšené pojištění trvající 15 let při úmrtí s dvojnásobnou pojistnou částkou než při dožití se konce pojistné doby.</w:t>
      </w:r>
    </w:p>
    <w:p w:rsidR="006F4D48" w:rsidRDefault="006F4D48" w:rsidP="006F4D48">
      <w:pPr>
        <w:numPr>
          <w:ilvl w:val="1"/>
          <w:numId w:val="1"/>
        </w:numPr>
        <w:jc w:val="both"/>
      </w:pPr>
      <w:r>
        <w:t>Jakou částku dostane zákazník při dožití se svých 50 let, pokud nepočítáme náklady pojišťovny?</w:t>
      </w:r>
    </w:p>
    <w:p w:rsidR="006F4D48" w:rsidRDefault="006F4D48" w:rsidP="006F4D48">
      <w:pPr>
        <w:numPr>
          <w:ilvl w:val="1"/>
          <w:numId w:val="1"/>
        </w:numPr>
        <w:jc w:val="both"/>
      </w:pPr>
      <w:r>
        <w:t xml:space="preserve">Jaké by bylo brutto pojistné, pokud náklady pojišťovny budou </w:t>
      </w:r>
      <w:r w:rsidRPr="000453D9">
        <w:rPr>
          <w:position w:val="-10"/>
        </w:rPr>
        <w:object w:dxaOrig="2000" w:dyaOrig="320">
          <v:shape id="_x0000_i1027" type="#_x0000_t75" style="width:99.75pt;height:15.75pt" o:ole="">
            <v:imagedata r:id="rId9" o:title=""/>
          </v:shape>
          <o:OLEObject Type="Embed" ProgID="Equation.3" ShapeID="_x0000_i1027" DrawAspect="Content" ObjectID="_1522128846" r:id="rId10"/>
        </w:object>
      </w:r>
      <w:r>
        <w:t xml:space="preserve"> z pojistné částky pro případ úmrtí?</w:t>
      </w:r>
    </w:p>
    <w:p w:rsidR="006F4D48" w:rsidRDefault="006F4D48" w:rsidP="006F4D48">
      <w:pPr>
        <w:jc w:val="both"/>
      </w:pPr>
    </w:p>
    <w:p w:rsidR="006F4D48" w:rsidRDefault="006F4D48" w:rsidP="006F4D48">
      <w:pPr>
        <w:jc w:val="both"/>
      </w:pPr>
    </w:p>
    <w:p w:rsidR="00FD6EB9" w:rsidRDefault="00195F28"/>
    <w:sectPr w:rsidR="00FD6E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20724"/>
    <w:multiLevelType w:val="hybridMultilevel"/>
    <w:tmpl w:val="B580902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D48"/>
    <w:rsid w:val="00195F28"/>
    <w:rsid w:val="006F4B41"/>
    <w:rsid w:val="006F4D48"/>
    <w:rsid w:val="009772BC"/>
    <w:rsid w:val="00A54583"/>
    <w:rsid w:val="00E5512E"/>
    <w:rsid w:val="00FF7D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C42AEB-DA1F-479B-9E44-E0DB2156F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4D4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1802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Kafková Silvie</dc:creator>
  <cp:lastModifiedBy>Silva</cp:lastModifiedBy>
  <cp:revision>2</cp:revision>
  <cp:lastPrinted>2012-11-07T13:12:00Z</cp:lastPrinted>
  <dcterms:created xsi:type="dcterms:W3CDTF">2016-04-14T06:48:00Z</dcterms:created>
  <dcterms:modified xsi:type="dcterms:W3CDTF">2016-04-14T06:48:00Z</dcterms:modified>
</cp:coreProperties>
</file>