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10A" w:rsidRDefault="00CB2B6E">
      <w:pPr>
        <w:rPr>
          <w:b/>
          <w:bCs/>
        </w:rPr>
      </w:pPr>
      <w:r>
        <w:rPr>
          <w:b/>
        </w:rPr>
        <w:t xml:space="preserve">Automation of </w:t>
      </w:r>
      <w:r w:rsidRPr="00CB2B6E">
        <w:rPr>
          <w:b/>
          <w:i/>
        </w:rPr>
        <w:t>E.coli</w:t>
      </w:r>
      <w:r>
        <w:rPr>
          <w:b/>
        </w:rPr>
        <w:t xml:space="preserve"> cell based assay for </w:t>
      </w:r>
      <w:r w:rsidRPr="00106813">
        <w:rPr>
          <w:b/>
        </w:rPr>
        <w:t>CRE1/AHK4 receptor</w:t>
      </w:r>
      <w:r>
        <w:rPr>
          <w:b/>
        </w:rPr>
        <w:t xml:space="preserve"> characterization </w:t>
      </w:r>
    </w:p>
    <w:p w:rsidR="00B851AE" w:rsidRDefault="00B851AE">
      <w:pPr>
        <w:rPr>
          <w:b/>
          <w:bCs/>
        </w:rPr>
      </w:pPr>
    </w:p>
    <w:p w:rsidR="00B851AE" w:rsidRDefault="003E523B">
      <w:pPr>
        <w:rPr>
          <w:b/>
          <w:bCs/>
        </w:rPr>
      </w:pPr>
      <w:r>
        <w:rPr>
          <w:b/>
          <w:bCs/>
        </w:rPr>
        <w:t>Author(s) and Affiliations</w:t>
      </w:r>
    </w:p>
    <w:p w:rsidR="003E523B" w:rsidRPr="005B2BC4" w:rsidRDefault="00600387">
      <w:pPr>
        <w:rPr>
          <w:bCs/>
        </w:rPr>
      </w:pPr>
      <w:proofErr w:type="spellStart"/>
      <w:r w:rsidRPr="005B2BC4">
        <w:rPr>
          <w:bCs/>
        </w:rPr>
        <w:t>Klimeš</w:t>
      </w:r>
      <w:proofErr w:type="spellEnd"/>
      <w:r w:rsidRPr="005B2BC4">
        <w:rPr>
          <w:bCs/>
        </w:rPr>
        <w:t xml:space="preserve"> P.</w:t>
      </w:r>
      <w:r w:rsidRPr="00F2554E">
        <w:rPr>
          <w:bCs/>
          <w:vertAlign w:val="superscript"/>
        </w:rPr>
        <w:t>1</w:t>
      </w:r>
      <w:proofErr w:type="gramStart"/>
      <w:r w:rsidRPr="00F2554E">
        <w:rPr>
          <w:bCs/>
          <w:vertAlign w:val="superscript"/>
        </w:rPr>
        <w:t>,2</w:t>
      </w:r>
      <w:proofErr w:type="gramEnd"/>
      <w:r w:rsidRPr="005B2BC4">
        <w:rPr>
          <w:bCs/>
        </w:rPr>
        <w:t xml:space="preserve">, </w:t>
      </w:r>
      <w:proofErr w:type="spellStart"/>
      <w:r w:rsidRPr="005B2BC4">
        <w:rPr>
          <w:bCs/>
        </w:rPr>
        <w:t>Turek</w:t>
      </w:r>
      <w:proofErr w:type="spellEnd"/>
      <w:r w:rsidRPr="005B2BC4">
        <w:rPr>
          <w:bCs/>
        </w:rPr>
        <w:t xml:space="preserve"> D.</w:t>
      </w:r>
      <w:r w:rsidRPr="00F2554E">
        <w:rPr>
          <w:bCs/>
          <w:vertAlign w:val="superscript"/>
        </w:rPr>
        <w:t>1</w:t>
      </w:r>
      <w:r w:rsidRPr="005B2BC4">
        <w:rPr>
          <w:bCs/>
        </w:rPr>
        <w:t xml:space="preserve">, </w:t>
      </w:r>
      <w:proofErr w:type="spellStart"/>
      <w:r w:rsidRPr="005B2BC4">
        <w:rPr>
          <w:bCs/>
        </w:rPr>
        <w:t>Mazura</w:t>
      </w:r>
      <w:proofErr w:type="spellEnd"/>
      <w:r w:rsidRPr="005B2BC4">
        <w:rPr>
          <w:bCs/>
        </w:rPr>
        <w:t xml:space="preserve"> P.</w:t>
      </w:r>
      <w:r w:rsidRPr="00F2554E">
        <w:rPr>
          <w:bCs/>
          <w:vertAlign w:val="superscript"/>
        </w:rPr>
        <w:t>1</w:t>
      </w:r>
      <w:r w:rsidRPr="005B2BC4">
        <w:rPr>
          <w:bCs/>
        </w:rPr>
        <w:t>,</w:t>
      </w:r>
      <w:r w:rsidR="00D308CE" w:rsidRPr="00E71020">
        <w:t xml:space="preserve"> </w:t>
      </w:r>
      <w:proofErr w:type="spellStart"/>
      <w:r w:rsidR="00D308CE" w:rsidRPr="00E71020">
        <w:t>Spíchal</w:t>
      </w:r>
      <w:proofErr w:type="spellEnd"/>
      <w:r w:rsidR="00D308CE">
        <w:t xml:space="preserve"> L.</w:t>
      </w:r>
      <w:r w:rsidR="00D308CE" w:rsidRPr="00F2554E">
        <w:rPr>
          <w:vertAlign w:val="superscript"/>
        </w:rPr>
        <w:t>3</w:t>
      </w:r>
      <w:r w:rsidR="00D308CE">
        <w:t>,</w:t>
      </w:r>
      <w:r w:rsidRPr="005B2BC4">
        <w:rPr>
          <w:bCs/>
        </w:rPr>
        <w:t xml:space="preserve"> </w:t>
      </w:r>
      <w:proofErr w:type="spellStart"/>
      <w:r w:rsidRPr="005B2BC4">
        <w:rPr>
          <w:bCs/>
        </w:rPr>
        <w:t>Brzobohatý</w:t>
      </w:r>
      <w:proofErr w:type="spellEnd"/>
      <w:r w:rsidRPr="005B2BC4">
        <w:rPr>
          <w:bCs/>
        </w:rPr>
        <w:t xml:space="preserve"> B.</w:t>
      </w:r>
      <w:r w:rsidRPr="00F2554E">
        <w:rPr>
          <w:bCs/>
          <w:vertAlign w:val="superscript"/>
        </w:rPr>
        <w:t>1</w:t>
      </w:r>
    </w:p>
    <w:p w:rsidR="00600387" w:rsidRPr="005B2BC4" w:rsidRDefault="00600387">
      <w:pPr>
        <w:rPr>
          <w:bCs/>
          <w:lang w:val="en-US"/>
        </w:rPr>
      </w:pPr>
      <w:r w:rsidRPr="005B2BC4">
        <w:rPr>
          <w:bCs/>
          <w:vertAlign w:val="superscript"/>
          <w:lang w:val="en-US"/>
        </w:rPr>
        <w:t>1</w:t>
      </w:r>
      <w:r w:rsidRPr="005B2BC4">
        <w:rPr>
          <w:bCs/>
          <w:lang w:val="en-US"/>
        </w:rPr>
        <w:t xml:space="preserve">Laboratory of Plant Molecular Biology, Institute of Biophysics, Academy of Sciences of the Czech Republic, </w:t>
      </w:r>
      <w:proofErr w:type="spellStart"/>
      <w:r w:rsidRPr="005B2BC4">
        <w:rPr>
          <w:bCs/>
          <w:lang w:val="en-US"/>
        </w:rPr>
        <w:t>v.v.i</w:t>
      </w:r>
      <w:proofErr w:type="spellEnd"/>
      <w:r w:rsidRPr="005B2BC4">
        <w:rPr>
          <w:bCs/>
          <w:lang w:val="en-US"/>
        </w:rPr>
        <w:t>. and CEITEC-Central European Institute of</w:t>
      </w:r>
      <w:r w:rsidRPr="005B2BC4">
        <w:rPr>
          <w:bCs/>
          <w:lang w:val="cs-CZ"/>
        </w:rPr>
        <w:t xml:space="preserve"> </w:t>
      </w:r>
      <w:r w:rsidRPr="005B2BC4">
        <w:rPr>
          <w:bCs/>
          <w:lang w:val="en-US"/>
        </w:rPr>
        <w:t xml:space="preserve">Technology, </w:t>
      </w:r>
      <w:r w:rsidRPr="005B2BC4">
        <w:rPr>
          <w:bCs/>
          <w:lang w:val="cs-CZ"/>
        </w:rPr>
        <w:br/>
      </w:r>
      <w:r w:rsidRPr="005B2BC4">
        <w:rPr>
          <w:bCs/>
          <w:lang w:val="en-US"/>
        </w:rPr>
        <w:t>Mendel University in Brno, Brno, Czech Republic</w:t>
      </w:r>
    </w:p>
    <w:p w:rsidR="006552B8" w:rsidRPr="001F1BEF" w:rsidRDefault="006552B8">
      <w:pPr>
        <w:rPr>
          <w:bCs/>
        </w:rPr>
      </w:pPr>
      <w:r w:rsidRPr="00F2554E">
        <w:rPr>
          <w:bCs/>
          <w:vertAlign w:val="superscript"/>
          <w:lang w:val="en-US"/>
        </w:rPr>
        <w:t>2</w:t>
      </w:r>
      <w:r w:rsidR="00324DB7" w:rsidRPr="001F1BEF">
        <w:t>Department of Chemistry, Faculty of Science, Masaryk University, Brno, Czech Republic</w:t>
      </w:r>
    </w:p>
    <w:p w:rsidR="00D308CE" w:rsidRPr="00E71020" w:rsidRDefault="00D308CE" w:rsidP="00D308CE">
      <w:r>
        <w:rPr>
          <w:vertAlign w:val="superscript"/>
        </w:rPr>
        <w:t>3</w:t>
      </w:r>
      <w:r w:rsidRPr="00E71020">
        <w:t xml:space="preserve">University &amp; Institute of Experimental Botany ASCR &amp; Centre of the Region </w:t>
      </w:r>
      <w:proofErr w:type="spellStart"/>
      <w:r w:rsidRPr="00E71020">
        <w:t>Haná</w:t>
      </w:r>
      <w:proofErr w:type="spellEnd"/>
      <w:r w:rsidR="001A4EB6">
        <w:t>, Olomouc, Czech Republic</w:t>
      </w:r>
    </w:p>
    <w:p w:rsidR="00F2554E" w:rsidRDefault="00F2554E">
      <w:pPr>
        <w:rPr>
          <w:b/>
          <w:bCs/>
        </w:rPr>
      </w:pPr>
    </w:p>
    <w:p w:rsidR="003E523B" w:rsidRDefault="003E523B">
      <w:r>
        <w:rPr>
          <w:b/>
          <w:bCs/>
        </w:rPr>
        <w:t xml:space="preserve">Abstract </w:t>
      </w:r>
      <w:r>
        <w:t>(200 words or less)</w:t>
      </w:r>
    </w:p>
    <w:p w:rsidR="00F2554E" w:rsidRDefault="00710DBC" w:rsidP="00F2554E">
      <w:pPr>
        <w:rPr>
          <w:bCs/>
          <w:lang w:val="en-US"/>
        </w:rPr>
      </w:pPr>
      <w:r>
        <w:t>H</w:t>
      </w:r>
      <w:r w:rsidR="00B80A93">
        <w:t>istidine kinase CRE1/AHK4</w:t>
      </w:r>
      <w:r w:rsidR="003B35DD">
        <w:t xml:space="preserve"> is a</w:t>
      </w:r>
      <w:r w:rsidR="00B80A93">
        <w:t xml:space="preserve"> plant </w:t>
      </w:r>
      <w:r w:rsidR="00807E57">
        <w:t xml:space="preserve">hormone </w:t>
      </w:r>
      <w:r w:rsidR="00B80A93">
        <w:t>receptor</w:t>
      </w:r>
      <w:r w:rsidR="00807E57">
        <w:t xml:space="preserve"> providing</w:t>
      </w:r>
      <w:r w:rsidR="00C37F9D">
        <w:t xml:space="preserve"> </w:t>
      </w:r>
      <w:proofErr w:type="spellStart"/>
      <w:r w:rsidR="00C37F9D">
        <w:t>cyto</w:t>
      </w:r>
      <w:r w:rsidR="00F97C2C">
        <w:t>kinin</w:t>
      </w:r>
      <w:proofErr w:type="spellEnd"/>
      <w:r w:rsidR="00F97C2C">
        <w:t xml:space="preserve"> signalling across the membrane</w:t>
      </w:r>
      <w:r w:rsidR="00231142">
        <w:t xml:space="preserve"> structures in the plant cell</w:t>
      </w:r>
      <w:r w:rsidR="00F97C2C">
        <w:t xml:space="preserve">. </w:t>
      </w:r>
      <w:r w:rsidR="00231142">
        <w:t xml:space="preserve">Functional studies of histidine kinases are crucial for understanding many signal processes in plants as well as in prokaryotes where these signalling systems dominate.  </w:t>
      </w:r>
      <w:r w:rsidR="008E3C60">
        <w:t xml:space="preserve">Possibility of expression of </w:t>
      </w:r>
      <w:r w:rsidR="00231142" w:rsidRPr="00231142">
        <w:t>CRE1/AHK4</w:t>
      </w:r>
      <w:r w:rsidR="008E3C60">
        <w:t xml:space="preserve"> receptor</w:t>
      </w:r>
      <w:r w:rsidR="003757CA">
        <w:t xml:space="preserve"> in </w:t>
      </w:r>
      <w:r w:rsidR="003757CA" w:rsidRPr="001F4364">
        <w:rPr>
          <w:i/>
        </w:rPr>
        <w:t>E. coli</w:t>
      </w:r>
      <w:r w:rsidR="008E3C60">
        <w:t xml:space="preserve"> allows </w:t>
      </w:r>
      <w:r w:rsidR="003757CA">
        <w:t xml:space="preserve">studying </w:t>
      </w:r>
      <w:r w:rsidR="00217252">
        <w:t>responses</w:t>
      </w:r>
      <w:r w:rsidR="003757CA">
        <w:t xml:space="preserve"> of this receptor </w:t>
      </w:r>
      <w:r w:rsidR="00B870A7">
        <w:t>to</w:t>
      </w:r>
      <w:r w:rsidR="003757CA">
        <w:t xml:space="preserve"> v</w:t>
      </w:r>
      <w:bookmarkStart w:id="0" w:name="_GoBack"/>
      <w:bookmarkEnd w:id="0"/>
      <w:r w:rsidR="003757CA">
        <w:t>arious</w:t>
      </w:r>
      <w:r w:rsidR="00B57ED2">
        <w:t xml:space="preserve"> potential</w:t>
      </w:r>
      <w:r w:rsidR="003757CA">
        <w:t xml:space="preserve"> ligands</w:t>
      </w:r>
      <w:r w:rsidR="00807E57">
        <w:t>. Artificial</w:t>
      </w:r>
      <w:r w:rsidR="009166B7">
        <w:t xml:space="preserve"> signalling pathway in </w:t>
      </w:r>
      <w:r w:rsidR="009166B7" w:rsidRPr="007566C1">
        <w:rPr>
          <w:i/>
        </w:rPr>
        <w:t>E. coli</w:t>
      </w:r>
      <w:r w:rsidR="009166B7">
        <w:t xml:space="preserve"> </w:t>
      </w:r>
      <w:r>
        <w:t>depending on</w:t>
      </w:r>
      <w:r w:rsidR="0091577B">
        <w:t xml:space="preserve"> the</w:t>
      </w:r>
      <w:r>
        <w:t xml:space="preserve"> receptor function </w:t>
      </w:r>
      <w:r w:rsidR="009166B7">
        <w:t>leads to expression of</w:t>
      </w:r>
      <w:r>
        <w:t xml:space="preserve"> reporter gene encoding</w:t>
      </w:r>
      <w:r w:rsidR="009B134B">
        <w:t xml:space="preserve"> enzyme</w:t>
      </w:r>
      <w:r w:rsidR="009166B7">
        <w:t xml:space="preserve"> beta-galactosidase</w:t>
      </w:r>
      <w:r>
        <w:t>.</w:t>
      </w:r>
      <w:r w:rsidR="00437950">
        <w:t xml:space="preserve"> </w:t>
      </w:r>
      <w:r>
        <w:t xml:space="preserve">Beta-galactosidase </w:t>
      </w:r>
      <w:r w:rsidR="005E26F0">
        <w:t>is able to hydrolyse an artif</w:t>
      </w:r>
      <w:r w:rsidR="00217252">
        <w:t>icial substrate</w:t>
      </w:r>
      <w:r w:rsidR="005E26F0">
        <w:t xml:space="preserve"> to form</w:t>
      </w:r>
      <w:r w:rsidR="00BA1A03">
        <w:t xml:space="preserve"> a</w:t>
      </w:r>
      <w:r w:rsidR="005E26F0">
        <w:t xml:space="preserve"> measurable product</w:t>
      </w:r>
      <w:r w:rsidR="003757CA">
        <w:t>.</w:t>
      </w:r>
      <w:r w:rsidR="002027AE">
        <w:t xml:space="preserve"> The amount of formed product is proportional</w:t>
      </w:r>
      <w:r w:rsidR="008B5CEB">
        <w:t xml:space="preserve"> to</w:t>
      </w:r>
      <w:r w:rsidR="007566C1">
        <w:t xml:space="preserve"> the</w:t>
      </w:r>
      <w:r>
        <w:t xml:space="preserve"> amount of added hormone. </w:t>
      </w:r>
      <w:r w:rsidR="002027AE">
        <w:t xml:space="preserve">We </w:t>
      </w:r>
      <w:r>
        <w:t xml:space="preserve">used liquid handling robotics to </w:t>
      </w:r>
      <w:r w:rsidR="002027AE">
        <w:t>autom</w:t>
      </w:r>
      <w:r w:rsidR="00E3514C">
        <w:t>ate</w:t>
      </w:r>
      <w:r>
        <w:t xml:space="preserve"> and miniaturis</w:t>
      </w:r>
      <w:r w:rsidR="00E3514C">
        <w:t xml:space="preserve">e </w:t>
      </w:r>
      <w:r w:rsidR="007B624D">
        <w:t>an</w:t>
      </w:r>
      <w:r w:rsidR="00E3514C">
        <w:t xml:space="preserve"> existing method</w:t>
      </w:r>
      <w:r w:rsidR="00EA400E">
        <w:t xml:space="preserve"> </w:t>
      </w:r>
      <w:r w:rsidR="001F4364" w:rsidRPr="001F1BEF">
        <w:rPr>
          <w:bCs/>
          <w:lang w:val="en-US"/>
        </w:rPr>
        <w:t>[1]</w:t>
      </w:r>
      <w:r w:rsidR="00231142">
        <w:rPr>
          <w:bCs/>
          <w:lang w:val="en-US"/>
        </w:rPr>
        <w:t xml:space="preserve"> for response measurement</w:t>
      </w:r>
      <w:r>
        <w:rPr>
          <w:bCs/>
          <w:lang w:val="en-US"/>
        </w:rPr>
        <w:t xml:space="preserve">. Advantages of the method are lower </w:t>
      </w:r>
      <w:r w:rsidR="00EA400E">
        <w:rPr>
          <w:bCs/>
          <w:lang w:val="en-US"/>
        </w:rPr>
        <w:t>consumption</w:t>
      </w:r>
      <w:r w:rsidR="0091577B">
        <w:rPr>
          <w:bCs/>
          <w:lang w:val="en-US"/>
        </w:rPr>
        <w:t xml:space="preserve"> of all solutions</w:t>
      </w:r>
      <w:r w:rsidR="006031B7">
        <w:rPr>
          <w:bCs/>
          <w:lang w:val="en-US"/>
        </w:rPr>
        <w:t xml:space="preserve"> and </w:t>
      </w:r>
      <w:r>
        <w:rPr>
          <w:bCs/>
          <w:lang w:val="en-US"/>
        </w:rPr>
        <w:t>fast</w:t>
      </w:r>
      <w:r w:rsidR="00231142">
        <w:rPr>
          <w:bCs/>
          <w:lang w:val="en-US"/>
        </w:rPr>
        <w:t>,</w:t>
      </w:r>
      <w:r>
        <w:rPr>
          <w:bCs/>
          <w:lang w:val="en-US"/>
        </w:rPr>
        <w:t xml:space="preserve"> walk away setup</w:t>
      </w:r>
      <w:r w:rsidR="00926201">
        <w:rPr>
          <w:bCs/>
          <w:lang w:val="en-US"/>
        </w:rPr>
        <w:t xml:space="preserve">. The performance of the method was examined and compared with current state of the art solution. Using the improved method </w:t>
      </w:r>
      <w:r w:rsidR="00C37F9D">
        <w:rPr>
          <w:bCs/>
          <w:lang w:val="en-US"/>
        </w:rPr>
        <w:t xml:space="preserve">we </w:t>
      </w:r>
      <w:r w:rsidR="00231142">
        <w:rPr>
          <w:bCs/>
          <w:lang w:val="en-US"/>
        </w:rPr>
        <w:t xml:space="preserve">studied </w:t>
      </w:r>
      <w:r w:rsidR="00244847">
        <w:rPr>
          <w:bCs/>
          <w:lang w:val="en-US"/>
        </w:rPr>
        <w:t>response</w:t>
      </w:r>
      <w:r w:rsidR="000A0469">
        <w:rPr>
          <w:bCs/>
          <w:lang w:val="en-US"/>
        </w:rPr>
        <w:t xml:space="preserve"> </w:t>
      </w:r>
      <w:r w:rsidR="003560F3">
        <w:rPr>
          <w:bCs/>
          <w:lang w:val="en-US"/>
        </w:rPr>
        <w:t>of the CRE1/AHK4</w:t>
      </w:r>
      <w:r w:rsidR="000A0469">
        <w:rPr>
          <w:bCs/>
          <w:lang w:val="en-US"/>
        </w:rPr>
        <w:t xml:space="preserve"> receptor with </w:t>
      </w:r>
      <w:r w:rsidR="00A060FD">
        <w:rPr>
          <w:bCs/>
          <w:lang w:val="en-US"/>
        </w:rPr>
        <w:t xml:space="preserve">a </w:t>
      </w:r>
      <w:r w:rsidR="00231142">
        <w:rPr>
          <w:bCs/>
          <w:lang w:val="en-US"/>
        </w:rPr>
        <w:t>several</w:t>
      </w:r>
      <w:r w:rsidR="00A060FD">
        <w:rPr>
          <w:bCs/>
          <w:lang w:val="en-US"/>
        </w:rPr>
        <w:t xml:space="preserve"> </w:t>
      </w:r>
      <w:r w:rsidR="000A0469">
        <w:rPr>
          <w:bCs/>
          <w:lang w:val="en-US"/>
        </w:rPr>
        <w:t>ligands</w:t>
      </w:r>
      <w:r w:rsidR="00106813">
        <w:rPr>
          <w:bCs/>
          <w:lang w:val="en-US"/>
        </w:rPr>
        <w:t xml:space="preserve"> in</w:t>
      </w:r>
      <w:r w:rsidR="00FD43D1">
        <w:rPr>
          <w:bCs/>
          <w:lang w:val="en-US"/>
        </w:rPr>
        <w:t xml:space="preserve"> the</w:t>
      </w:r>
      <w:r w:rsidR="00106813">
        <w:rPr>
          <w:bCs/>
          <w:lang w:val="en-US"/>
        </w:rPr>
        <w:t xml:space="preserve"> 384-well </w:t>
      </w:r>
      <w:proofErr w:type="spellStart"/>
      <w:r w:rsidR="00106813">
        <w:rPr>
          <w:bCs/>
          <w:lang w:val="en-US"/>
        </w:rPr>
        <w:t>microtitration</w:t>
      </w:r>
      <w:proofErr w:type="spellEnd"/>
      <w:r w:rsidR="00926201">
        <w:rPr>
          <w:bCs/>
          <w:lang w:val="en-US"/>
        </w:rPr>
        <w:t xml:space="preserve"> plate</w:t>
      </w:r>
      <w:r w:rsidR="00DC3AFB">
        <w:rPr>
          <w:bCs/>
          <w:lang w:val="en-US"/>
        </w:rPr>
        <w:t>.</w:t>
      </w:r>
      <w:r w:rsidR="00926201">
        <w:rPr>
          <w:bCs/>
          <w:lang w:val="en-US"/>
        </w:rPr>
        <w:t xml:space="preserve"> </w:t>
      </w:r>
      <w:r w:rsidR="00231142">
        <w:rPr>
          <w:bCs/>
          <w:lang w:val="en-US"/>
        </w:rPr>
        <w:t>We confirmed usability of the method and obtained new data for further receptor functional studies.</w:t>
      </w:r>
      <w:r w:rsidR="00F2554E" w:rsidRPr="001F1BEF">
        <w:rPr>
          <w:bCs/>
          <w:lang w:val="en-US"/>
        </w:rPr>
        <w:t xml:space="preserve"> </w:t>
      </w:r>
    </w:p>
    <w:p w:rsidR="00F2554E" w:rsidRDefault="00F2554E" w:rsidP="00F2554E">
      <w:pPr>
        <w:rPr>
          <w:bCs/>
          <w:lang w:val="en-US"/>
        </w:rPr>
      </w:pPr>
    </w:p>
    <w:p w:rsidR="00F2554E" w:rsidRPr="00975B57" w:rsidRDefault="00F2554E" w:rsidP="00F2554E">
      <w:pPr>
        <w:rPr>
          <w:bCs/>
        </w:rPr>
      </w:pPr>
      <w:r w:rsidRPr="001F1BEF">
        <w:rPr>
          <w:bCs/>
          <w:lang w:val="en-US"/>
        </w:rPr>
        <w:t>[1]</w:t>
      </w:r>
      <w:r w:rsidRPr="00975B57">
        <w:rPr>
          <w:rFonts w:ascii="Arial" w:eastAsiaTheme="minorEastAsia" w:hAnsi="Arial"/>
          <w:i/>
          <w:iCs/>
          <w:color w:val="000000" w:themeColor="text1"/>
          <w:kern w:val="24"/>
          <w:sz w:val="72"/>
          <w:szCs w:val="72"/>
          <w:lang w:eastAsia="en-GB"/>
        </w:rPr>
        <w:t xml:space="preserve"> </w:t>
      </w:r>
      <w:proofErr w:type="spellStart"/>
      <w:r w:rsidRPr="00975B57">
        <w:rPr>
          <w:bCs/>
          <w:i/>
          <w:iCs/>
        </w:rPr>
        <w:t>Spíchal</w:t>
      </w:r>
      <w:proofErr w:type="spellEnd"/>
      <w:r w:rsidRPr="00975B57">
        <w:rPr>
          <w:bCs/>
          <w:i/>
          <w:iCs/>
        </w:rPr>
        <w:t xml:space="preserve"> L., et al. (2004): Two </w:t>
      </w:r>
      <w:proofErr w:type="spellStart"/>
      <w:r w:rsidRPr="00975B57">
        <w:rPr>
          <w:bCs/>
          <w:i/>
          <w:iCs/>
        </w:rPr>
        <w:t>Cytokinin</w:t>
      </w:r>
      <w:proofErr w:type="spellEnd"/>
      <w:r w:rsidRPr="00975B57">
        <w:rPr>
          <w:bCs/>
          <w:i/>
          <w:iCs/>
        </w:rPr>
        <w:t xml:space="preserve"> Receptors of Arabidopsis thaliana, CRE1/AHK4 and AHK3, Differ in their Ligand Specificity in a Bacterial Assay, Plant Cell Physiol. 45(9): 1299–1305 </w:t>
      </w:r>
    </w:p>
    <w:p w:rsidR="009022CB" w:rsidRPr="001A4EB6" w:rsidRDefault="009022CB">
      <w:pPr>
        <w:rPr>
          <w:bCs/>
          <w:lang w:val="en-US"/>
        </w:rPr>
      </w:pPr>
    </w:p>
    <w:sectPr w:rsidR="009022CB" w:rsidRPr="001A4E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3B"/>
    <w:rsid w:val="000A0469"/>
    <w:rsid w:val="000A0B8B"/>
    <w:rsid w:val="000C55A2"/>
    <w:rsid w:val="0010644B"/>
    <w:rsid w:val="00106813"/>
    <w:rsid w:val="001765DF"/>
    <w:rsid w:val="00191D48"/>
    <w:rsid w:val="001A4EB6"/>
    <w:rsid w:val="001F1BEF"/>
    <w:rsid w:val="001F4364"/>
    <w:rsid w:val="002027AE"/>
    <w:rsid w:val="00217252"/>
    <w:rsid w:val="00231142"/>
    <w:rsid w:val="00237CA2"/>
    <w:rsid w:val="00244847"/>
    <w:rsid w:val="00286ABB"/>
    <w:rsid w:val="002B64A0"/>
    <w:rsid w:val="002E1807"/>
    <w:rsid w:val="00310C8E"/>
    <w:rsid w:val="0031629E"/>
    <w:rsid w:val="00324DB7"/>
    <w:rsid w:val="003560F3"/>
    <w:rsid w:val="003757CA"/>
    <w:rsid w:val="003B0916"/>
    <w:rsid w:val="003B35DD"/>
    <w:rsid w:val="003E523B"/>
    <w:rsid w:val="00402F24"/>
    <w:rsid w:val="004367B2"/>
    <w:rsid w:val="00437950"/>
    <w:rsid w:val="0044010A"/>
    <w:rsid w:val="00454E09"/>
    <w:rsid w:val="004672A2"/>
    <w:rsid w:val="00483294"/>
    <w:rsid w:val="00487072"/>
    <w:rsid w:val="004A7D9E"/>
    <w:rsid w:val="004D0158"/>
    <w:rsid w:val="004E6D7F"/>
    <w:rsid w:val="00500B56"/>
    <w:rsid w:val="00522C51"/>
    <w:rsid w:val="00566ADE"/>
    <w:rsid w:val="005B2BC4"/>
    <w:rsid w:val="005E26F0"/>
    <w:rsid w:val="00600387"/>
    <w:rsid w:val="006031B7"/>
    <w:rsid w:val="006552B8"/>
    <w:rsid w:val="006633A5"/>
    <w:rsid w:val="00692825"/>
    <w:rsid w:val="006A1EAB"/>
    <w:rsid w:val="006E5B57"/>
    <w:rsid w:val="00710DBC"/>
    <w:rsid w:val="00717550"/>
    <w:rsid w:val="007231C1"/>
    <w:rsid w:val="007359FF"/>
    <w:rsid w:val="007566C1"/>
    <w:rsid w:val="007B624D"/>
    <w:rsid w:val="007C51E6"/>
    <w:rsid w:val="007C6E8C"/>
    <w:rsid w:val="00807E57"/>
    <w:rsid w:val="00810D98"/>
    <w:rsid w:val="008306C3"/>
    <w:rsid w:val="00852977"/>
    <w:rsid w:val="00887E21"/>
    <w:rsid w:val="008B5CEB"/>
    <w:rsid w:val="008C289F"/>
    <w:rsid w:val="008E3C60"/>
    <w:rsid w:val="009022CB"/>
    <w:rsid w:val="0090402D"/>
    <w:rsid w:val="0091577B"/>
    <w:rsid w:val="009166B7"/>
    <w:rsid w:val="00926201"/>
    <w:rsid w:val="009350A6"/>
    <w:rsid w:val="00975B57"/>
    <w:rsid w:val="00986ED1"/>
    <w:rsid w:val="009B134B"/>
    <w:rsid w:val="009B324A"/>
    <w:rsid w:val="009F4DD6"/>
    <w:rsid w:val="00A060FD"/>
    <w:rsid w:val="00A12ECC"/>
    <w:rsid w:val="00A16DE1"/>
    <w:rsid w:val="00A310F2"/>
    <w:rsid w:val="00AD7418"/>
    <w:rsid w:val="00AD7EA8"/>
    <w:rsid w:val="00AE3D09"/>
    <w:rsid w:val="00B02036"/>
    <w:rsid w:val="00B506C0"/>
    <w:rsid w:val="00B57ED2"/>
    <w:rsid w:val="00B60218"/>
    <w:rsid w:val="00B63F04"/>
    <w:rsid w:val="00B667DF"/>
    <w:rsid w:val="00B80A93"/>
    <w:rsid w:val="00B851AE"/>
    <w:rsid w:val="00B870A7"/>
    <w:rsid w:val="00B87850"/>
    <w:rsid w:val="00B927A0"/>
    <w:rsid w:val="00BA1639"/>
    <w:rsid w:val="00BA1A03"/>
    <w:rsid w:val="00BA73F2"/>
    <w:rsid w:val="00BD576E"/>
    <w:rsid w:val="00C37F9D"/>
    <w:rsid w:val="00C57179"/>
    <w:rsid w:val="00C61C99"/>
    <w:rsid w:val="00CB2B6E"/>
    <w:rsid w:val="00CC1C77"/>
    <w:rsid w:val="00CE114C"/>
    <w:rsid w:val="00CE1A6A"/>
    <w:rsid w:val="00D1216A"/>
    <w:rsid w:val="00D308CE"/>
    <w:rsid w:val="00D73857"/>
    <w:rsid w:val="00D80F65"/>
    <w:rsid w:val="00DC3AFB"/>
    <w:rsid w:val="00DD1F9A"/>
    <w:rsid w:val="00DE1637"/>
    <w:rsid w:val="00E02422"/>
    <w:rsid w:val="00E335D6"/>
    <w:rsid w:val="00E3514C"/>
    <w:rsid w:val="00E529D3"/>
    <w:rsid w:val="00E5382D"/>
    <w:rsid w:val="00E71020"/>
    <w:rsid w:val="00EA400E"/>
    <w:rsid w:val="00EB6F96"/>
    <w:rsid w:val="00F2554E"/>
    <w:rsid w:val="00F801D2"/>
    <w:rsid w:val="00F97C2C"/>
    <w:rsid w:val="00FD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bstract">
    <w:name w:val="abstract"/>
    <w:basedOn w:val="Normln"/>
    <w:rsid w:val="003B0916"/>
    <w:pPr>
      <w:spacing w:before="120" w:after="0" w:line="288" w:lineRule="auto"/>
      <w:jc w:val="both"/>
    </w:pPr>
    <w:rPr>
      <w:rFonts w:ascii="Times New Roman" w:eastAsia="Times New Roman" w:hAnsi="Times New Roman" w:cs="Times New Roman"/>
      <w:sz w:val="16"/>
      <w:szCs w:val="24"/>
      <w:lang w:eastAsia="cs-CZ"/>
    </w:rPr>
  </w:style>
  <w:style w:type="character" w:customStyle="1" w:styleId="st">
    <w:name w:val="st"/>
    <w:basedOn w:val="Standardnpsmoodstavce"/>
    <w:rsid w:val="004E6D7F"/>
  </w:style>
  <w:style w:type="character" w:styleId="Zvraznn">
    <w:name w:val="Emphasis"/>
    <w:basedOn w:val="Standardnpsmoodstavce"/>
    <w:uiPriority w:val="20"/>
    <w:qFormat/>
    <w:rsid w:val="004E6D7F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975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bstract">
    <w:name w:val="abstract"/>
    <w:basedOn w:val="Normln"/>
    <w:rsid w:val="003B0916"/>
    <w:pPr>
      <w:spacing w:before="120" w:after="0" w:line="288" w:lineRule="auto"/>
      <w:jc w:val="both"/>
    </w:pPr>
    <w:rPr>
      <w:rFonts w:ascii="Times New Roman" w:eastAsia="Times New Roman" w:hAnsi="Times New Roman" w:cs="Times New Roman"/>
      <w:sz w:val="16"/>
      <w:szCs w:val="24"/>
      <w:lang w:eastAsia="cs-CZ"/>
    </w:rPr>
  </w:style>
  <w:style w:type="character" w:customStyle="1" w:styleId="st">
    <w:name w:val="st"/>
    <w:basedOn w:val="Standardnpsmoodstavce"/>
    <w:rsid w:val="004E6D7F"/>
  </w:style>
  <w:style w:type="character" w:styleId="Zvraznn">
    <w:name w:val="Emphasis"/>
    <w:basedOn w:val="Standardnpsmoodstavce"/>
    <w:uiPriority w:val="20"/>
    <w:qFormat/>
    <w:rsid w:val="004E6D7F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975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3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X725-camera</dc:creator>
  <cp:lastModifiedBy>pinkas</cp:lastModifiedBy>
  <cp:revision>2</cp:revision>
  <dcterms:created xsi:type="dcterms:W3CDTF">2016-05-01T17:45:00Z</dcterms:created>
  <dcterms:modified xsi:type="dcterms:W3CDTF">2016-05-01T17:45:00Z</dcterms:modified>
</cp:coreProperties>
</file>