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C" w:rsidRPr="00B102B4" w:rsidRDefault="005A4A9B" w:rsidP="00F1332C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B102B4">
        <w:rPr>
          <w:b/>
          <w:sz w:val="28"/>
          <w:szCs w:val="28"/>
          <w:lang w:val="en-US"/>
        </w:rPr>
        <w:t>Light</w:t>
      </w:r>
      <w:r w:rsidR="00B102B4" w:rsidRPr="00B102B4">
        <w:rPr>
          <w:b/>
          <w:sz w:val="28"/>
          <w:szCs w:val="28"/>
          <w:lang w:val="en-US"/>
        </w:rPr>
        <w:t>-</w:t>
      </w:r>
      <w:r w:rsidRPr="00B102B4">
        <w:rPr>
          <w:b/>
          <w:sz w:val="28"/>
          <w:szCs w:val="28"/>
          <w:lang w:val="en-US"/>
        </w:rPr>
        <w:t xml:space="preserve">Induced Click </w:t>
      </w:r>
      <w:r w:rsidR="00B95E5C" w:rsidRPr="00B102B4">
        <w:rPr>
          <w:b/>
          <w:sz w:val="28"/>
          <w:szCs w:val="28"/>
          <w:lang w:val="en-US"/>
        </w:rPr>
        <w:t xml:space="preserve">Reactions of </w:t>
      </w:r>
      <w:r w:rsidR="00B102B4" w:rsidRPr="00B102B4">
        <w:rPr>
          <w:b/>
          <w:sz w:val="28"/>
          <w:szCs w:val="28"/>
          <w:lang w:val="en-US"/>
        </w:rPr>
        <w:t>C</w:t>
      </w:r>
      <w:r w:rsidR="00B95E5C" w:rsidRPr="00B102B4">
        <w:rPr>
          <w:b/>
          <w:sz w:val="28"/>
          <w:szCs w:val="28"/>
          <w:lang w:val="en-US"/>
        </w:rPr>
        <w:t>yclopropenone</w:t>
      </w:r>
      <w:r w:rsidR="00B102B4" w:rsidRPr="00B102B4">
        <w:rPr>
          <w:b/>
          <w:sz w:val="28"/>
          <w:szCs w:val="28"/>
          <w:lang w:val="en-US"/>
        </w:rPr>
        <w:t xml:space="preserve"> Derivatives of Si-Xanthene</w:t>
      </w:r>
    </w:p>
    <w:p w:rsidR="00F1332C" w:rsidRPr="00B102B4" w:rsidRDefault="00B95E5C" w:rsidP="00F1332C">
      <w:pPr>
        <w:spacing w:line="360" w:lineRule="auto"/>
        <w:jc w:val="center"/>
        <w:rPr>
          <w:sz w:val="28"/>
          <w:szCs w:val="28"/>
          <w:lang w:val="en-US"/>
        </w:rPr>
      </w:pPr>
      <w:r w:rsidRPr="00B102B4">
        <w:rPr>
          <w:sz w:val="28"/>
          <w:szCs w:val="28"/>
          <w:u w:val="single"/>
          <w:lang w:val="en-US"/>
        </w:rPr>
        <w:t>Marek Martínek</w:t>
      </w:r>
      <w:r w:rsidR="00F1332C" w:rsidRPr="00B102B4">
        <w:rPr>
          <w:sz w:val="28"/>
          <w:szCs w:val="28"/>
          <w:lang w:val="en-US"/>
        </w:rPr>
        <w:t xml:space="preserve">, </w:t>
      </w:r>
      <w:r w:rsidRPr="00B102B4">
        <w:rPr>
          <w:sz w:val="28"/>
          <w:szCs w:val="28"/>
          <w:lang w:val="en-US"/>
        </w:rPr>
        <w:t>Lenka Filipová</w:t>
      </w:r>
      <w:r w:rsidR="00F1332C" w:rsidRPr="00B102B4">
        <w:rPr>
          <w:sz w:val="28"/>
          <w:szCs w:val="28"/>
          <w:lang w:val="en-US"/>
        </w:rPr>
        <w:t xml:space="preserve">, </w:t>
      </w:r>
      <w:r w:rsidRPr="00B102B4">
        <w:rPr>
          <w:sz w:val="28"/>
          <w:szCs w:val="28"/>
          <w:lang w:val="en-US"/>
        </w:rPr>
        <w:t>Juraj Galeta</w:t>
      </w:r>
      <w:r w:rsidR="00F1332C" w:rsidRPr="00B102B4">
        <w:rPr>
          <w:sz w:val="28"/>
          <w:szCs w:val="28"/>
          <w:lang w:val="en-US"/>
        </w:rPr>
        <w:t xml:space="preserve">, </w:t>
      </w:r>
      <w:r w:rsidRPr="00B102B4">
        <w:rPr>
          <w:sz w:val="28"/>
          <w:szCs w:val="28"/>
          <w:lang w:val="en-US"/>
        </w:rPr>
        <w:t>Petr Klán</w:t>
      </w:r>
    </w:p>
    <w:p w:rsidR="00B95E5C" w:rsidRPr="00B102B4" w:rsidRDefault="00B95E5C" w:rsidP="00B95E5C">
      <w:pPr>
        <w:jc w:val="center"/>
        <w:rPr>
          <w:lang w:val="en-US"/>
        </w:rPr>
      </w:pPr>
      <w:r w:rsidRPr="00B102B4">
        <w:rPr>
          <w:lang w:val="en-US"/>
        </w:rPr>
        <w:t xml:space="preserve">Department of Chemistry and RECETOX, Faculty of Science, </w:t>
      </w:r>
      <w:smartTag w:uri="urn:schemas-microsoft-com:office:smarttags" w:element="PlaceName">
        <w:r w:rsidRPr="00B102B4">
          <w:rPr>
            <w:lang w:val="en-US"/>
          </w:rPr>
          <w:t>Masaryk</w:t>
        </w:r>
      </w:smartTag>
      <w:r w:rsidRPr="00B102B4">
        <w:rPr>
          <w:lang w:val="en-US"/>
        </w:rPr>
        <w:t xml:space="preserve"> </w:t>
      </w:r>
      <w:smartTag w:uri="urn:schemas-microsoft-com:office:smarttags" w:element="PlaceType">
        <w:r w:rsidRPr="00B102B4">
          <w:rPr>
            <w:lang w:val="en-US"/>
          </w:rPr>
          <w:t>University</w:t>
        </w:r>
      </w:smartTag>
      <w:r w:rsidRPr="00B102B4">
        <w:rPr>
          <w:lang w:val="en-US"/>
        </w:rPr>
        <w:t xml:space="preserve">, Kamenice 5, 625 00 </w:t>
      </w:r>
      <w:smartTag w:uri="urn:schemas-microsoft-com:office:smarttags" w:element="City">
        <w:r w:rsidRPr="00B102B4">
          <w:rPr>
            <w:lang w:val="en-US"/>
          </w:rPr>
          <w:t>Brno</w:t>
        </w:r>
      </w:smartTag>
      <w:r w:rsidRPr="00B102B4">
        <w:rPr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B102B4">
            <w:rPr>
              <w:lang w:val="en-US"/>
            </w:rPr>
            <w:t xml:space="preserve">Czech </w:t>
          </w:r>
          <w:proofErr w:type="gramStart"/>
          <w:r w:rsidRPr="00B102B4">
            <w:rPr>
              <w:lang w:val="en-US"/>
            </w:rPr>
            <w:t>Republic</w:t>
          </w:r>
        </w:smartTag>
      </w:smartTag>
      <w:proofErr w:type="gramEnd"/>
      <w:r w:rsidRPr="00B102B4">
        <w:rPr>
          <w:lang w:val="en-US"/>
        </w:rPr>
        <w:br/>
        <w:t>(marek.martinek@gmail.com)</w:t>
      </w:r>
    </w:p>
    <w:p w:rsidR="00F1332C" w:rsidRPr="00B102B4" w:rsidRDefault="00F1332C" w:rsidP="00F1332C">
      <w:pPr>
        <w:spacing w:line="360" w:lineRule="auto"/>
        <w:jc w:val="center"/>
        <w:rPr>
          <w:lang w:val="en-US"/>
        </w:rPr>
      </w:pPr>
    </w:p>
    <w:p w:rsidR="00B95E5C" w:rsidRPr="00B102B4" w:rsidRDefault="00303CC4" w:rsidP="00F1332C">
      <w:pPr>
        <w:spacing w:line="360" w:lineRule="auto"/>
        <w:jc w:val="both"/>
        <w:rPr>
          <w:lang w:val="en-US"/>
        </w:rPr>
      </w:pPr>
      <w:r w:rsidRPr="00B102B4">
        <w:rPr>
          <w:lang w:val="en-US"/>
        </w:rPr>
        <w:t>Cyclopropenones are known for their ability to undergo clean and rapid photoch</w:t>
      </w:r>
      <w:r w:rsidR="000353BA" w:rsidRPr="00B102B4">
        <w:rPr>
          <w:lang w:val="en-US"/>
        </w:rPr>
        <w:t>e</w:t>
      </w:r>
      <w:r w:rsidR="00B102B4" w:rsidRPr="00B102B4">
        <w:rPr>
          <w:lang w:val="en-US"/>
        </w:rPr>
        <w:t>mically-</w:t>
      </w:r>
      <w:r w:rsidRPr="00B102B4">
        <w:rPr>
          <w:lang w:val="en-US"/>
        </w:rPr>
        <w:t>induced decarbonylation</w:t>
      </w:r>
      <w:r w:rsidR="001A346E" w:rsidRPr="00B102B4">
        <w:rPr>
          <w:lang w:val="en-US"/>
        </w:rPr>
        <w:t xml:space="preserve"> </w:t>
      </w:r>
      <w:r w:rsidR="002A18F2" w:rsidRPr="00B102B4">
        <w:rPr>
          <w:lang w:val="en-US"/>
        </w:rPr>
        <w:t>while genera</w:t>
      </w:r>
      <w:bookmarkStart w:id="0" w:name="_GoBack"/>
      <w:bookmarkEnd w:id="0"/>
      <w:r w:rsidR="002A18F2" w:rsidRPr="00B102B4">
        <w:rPr>
          <w:lang w:val="en-US"/>
        </w:rPr>
        <w:t>ting alkyne</w:t>
      </w:r>
      <w:r w:rsidR="00161861" w:rsidRPr="00B102B4">
        <w:rPr>
          <w:lang w:val="en-US"/>
        </w:rPr>
        <w:t>s</w:t>
      </w:r>
      <w:proofErr w:type="gramStart"/>
      <w:r w:rsidR="00B102B4" w:rsidRPr="00B102B4">
        <w:rPr>
          <w:lang w:val="en-US"/>
        </w:rPr>
        <w:t>.</w:t>
      </w:r>
      <w:r w:rsidRPr="00B102B4">
        <w:rPr>
          <w:lang w:val="en-US"/>
        </w:rPr>
        <w:t>[</w:t>
      </w:r>
      <w:proofErr w:type="gramEnd"/>
      <w:r w:rsidRPr="00B102B4">
        <w:rPr>
          <w:lang w:val="en-US"/>
        </w:rPr>
        <w:t xml:space="preserve">1] </w:t>
      </w:r>
      <w:r w:rsidR="001A346E" w:rsidRPr="00B102B4">
        <w:rPr>
          <w:lang w:val="en-US"/>
        </w:rPr>
        <w:t xml:space="preserve">Such </w:t>
      </w:r>
      <w:r w:rsidR="00B102B4" w:rsidRPr="00B102B4">
        <w:rPr>
          <w:lang w:val="en-US"/>
        </w:rPr>
        <w:t xml:space="preserve">a </w:t>
      </w:r>
      <w:r w:rsidR="001A346E" w:rsidRPr="00B102B4">
        <w:rPr>
          <w:lang w:val="en-US"/>
        </w:rPr>
        <w:t>p</w:t>
      </w:r>
      <w:r w:rsidR="00C172FF" w:rsidRPr="00B102B4">
        <w:rPr>
          <w:lang w:val="en-US"/>
        </w:rPr>
        <w:t>hotoc</w:t>
      </w:r>
      <w:r w:rsidR="001A346E" w:rsidRPr="00B102B4">
        <w:rPr>
          <w:lang w:val="en-US"/>
        </w:rPr>
        <w:t>h</w:t>
      </w:r>
      <w:r w:rsidR="002A18F2" w:rsidRPr="00B102B4">
        <w:rPr>
          <w:lang w:val="en-US"/>
        </w:rPr>
        <w:t>emical transformation</w:t>
      </w:r>
      <w:r w:rsidR="00C172FF" w:rsidRPr="00B102B4">
        <w:rPr>
          <w:lang w:val="en-US"/>
        </w:rPr>
        <w:t xml:space="preserve"> offers outstanding spatial and temporal control over the release </w:t>
      </w:r>
      <w:r w:rsidR="002A18F2" w:rsidRPr="00B102B4">
        <w:rPr>
          <w:lang w:val="en-US"/>
        </w:rPr>
        <w:t>of the</w:t>
      </w:r>
      <w:r w:rsidR="00B102B4" w:rsidRPr="00B102B4">
        <w:rPr>
          <w:lang w:val="en-US"/>
        </w:rPr>
        <w:t>se</w:t>
      </w:r>
      <w:r w:rsidR="002A18F2" w:rsidRPr="00B102B4">
        <w:rPr>
          <w:lang w:val="en-US"/>
        </w:rPr>
        <w:t xml:space="preserve"> </w:t>
      </w:r>
      <w:r w:rsidR="00C172FF" w:rsidRPr="00B102B4">
        <w:rPr>
          <w:lang w:val="en-US"/>
        </w:rPr>
        <w:t xml:space="preserve">reactive </w:t>
      </w:r>
      <w:r w:rsidR="002A18F2" w:rsidRPr="00B102B4">
        <w:rPr>
          <w:lang w:val="en-US"/>
        </w:rPr>
        <w:t>specie</w:t>
      </w:r>
      <w:r w:rsidR="00B102B4" w:rsidRPr="00B102B4">
        <w:rPr>
          <w:lang w:val="en-US"/>
        </w:rPr>
        <w:t>s.</w:t>
      </w:r>
      <w:r w:rsidR="00C172FF" w:rsidRPr="00B102B4">
        <w:rPr>
          <w:lang w:val="en-US"/>
        </w:rPr>
        <w:t xml:space="preserve"> </w:t>
      </w:r>
      <w:r w:rsidR="00B102B4" w:rsidRPr="00B102B4">
        <w:rPr>
          <w:lang w:val="en-US"/>
        </w:rPr>
        <w:t>Alkynes</w:t>
      </w:r>
      <w:r w:rsidR="00C172FF" w:rsidRPr="00B102B4">
        <w:rPr>
          <w:lang w:val="en-US"/>
        </w:rPr>
        <w:t xml:space="preserve"> </w:t>
      </w:r>
      <w:r w:rsidR="00B102B4" w:rsidRPr="00B102B4">
        <w:rPr>
          <w:lang w:val="en-US"/>
        </w:rPr>
        <w:t>can undergo</w:t>
      </w:r>
      <w:r w:rsidR="00C172FF" w:rsidRPr="00B102B4">
        <w:rPr>
          <w:lang w:val="en-US"/>
        </w:rPr>
        <w:t xml:space="preserve"> subsequent click reaction</w:t>
      </w:r>
      <w:r w:rsidRPr="00B102B4">
        <w:rPr>
          <w:lang w:val="en-US"/>
        </w:rPr>
        <w:t xml:space="preserve"> and </w:t>
      </w:r>
      <w:r w:rsidR="00B102B4" w:rsidRPr="00B102B4">
        <w:rPr>
          <w:lang w:val="en-US"/>
        </w:rPr>
        <w:t>be</w:t>
      </w:r>
      <w:r w:rsidRPr="00B102B4">
        <w:rPr>
          <w:lang w:val="en-US"/>
        </w:rPr>
        <w:t xml:space="preserve"> used in fluorescent labelling of </w:t>
      </w:r>
      <w:r w:rsidR="00B102B4" w:rsidRPr="00B102B4">
        <w:rPr>
          <w:lang w:val="en-US"/>
        </w:rPr>
        <w:t xml:space="preserve">molecules in </w:t>
      </w:r>
      <w:r w:rsidRPr="00B102B4">
        <w:rPr>
          <w:lang w:val="en-US"/>
        </w:rPr>
        <w:t>living cells</w:t>
      </w:r>
      <w:proofErr w:type="gramStart"/>
      <w:r w:rsidR="004E74DC" w:rsidRPr="00B102B4">
        <w:rPr>
          <w:lang w:val="en-US"/>
        </w:rPr>
        <w:t>.</w:t>
      </w:r>
      <w:r w:rsidRPr="00B102B4">
        <w:rPr>
          <w:lang w:val="en-US"/>
        </w:rPr>
        <w:t>[</w:t>
      </w:r>
      <w:proofErr w:type="gramEnd"/>
      <w:r w:rsidRPr="00B102B4">
        <w:rPr>
          <w:lang w:val="en-US"/>
        </w:rPr>
        <w:t>2]</w:t>
      </w:r>
      <w:r w:rsidR="00C172FF" w:rsidRPr="00B102B4">
        <w:rPr>
          <w:lang w:val="en-US"/>
        </w:rPr>
        <w:t xml:space="preserve"> </w:t>
      </w:r>
      <w:r w:rsidR="002A18F2" w:rsidRPr="00B102B4">
        <w:rPr>
          <w:lang w:val="en-US"/>
        </w:rPr>
        <w:t xml:space="preserve">In this work we present the synthesis and utilization of new </w:t>
      </w:r>
      <w:r w:rsidR="00B102B4" w:rsidRPr="00B102B4">
        <w:rPr>
          <w:lang w:val="en-US"/>
        </w:rPr>
        <w:t>Si</w:t>
      </w:r>
      <w:r w:rsidR="002A18F2" w:rsidRPr="00B102B4">
        <w:rPr>
          <w:lang w:val="en-US"/>
        </w:rPr>
        <w:t>-xanthene</w:t>
      </w:r>
      <w:r w:rsidR="00B102B4" w:rsidRPr="00B102B4">
        <w:rPr>
          <w:lang w:val="en-US"/>
        </w:rPr>
        <w:t>-</w:t>
      </w:r>
      <w:r w:rsidR="002A18F2" w:rsidRPr="00B102B4">
        <w:rPr>
          <w:lang w:val="en-US"/>
        </w:rPr>
        <w:t xml:space="preserve">based cyclopropenones </w:t>
      </w:r>
      <w:r w:rsidR="002A18F2" w:rsidRPr="00B102B4">
        <w:rPr>
          <w:b/>
          <w:lang w:val="en-US"/>
        </w:rPr>
        <w:t>1</w:t>
      </w:r>
      <w:r w:rsidR="002A18F2" w:rsidRPr="00B102B4">
        <w:rPr>
          <w:lang w:val="en-US"/>
        </w:rPr>
        <w:t xml:space="preserve">. </w:t>
      </w:r>
      <w:r w:rsidR="006A36BD">
        <w:rPr>
          <w:lang w:val="en-US"/>
        </w:rPr>
        <w:t>1</w:t>
      </w:r>
      <w:proofErr w:type="gramStart"/>
      <w:r w:rsidR="006A36BD">
        <w:rPr>
          <w:lang w:val="en-US"/>
        </w:rPr>
        <w:t>,3</w:t>
      </w:r>
      <w:proofErr w:type="gramEnd"/>
      <w:r w:rsidR="006A36BD">
        <w:rPr>
          <w:lang w:val="en-US"/>
        </w:rPr>
        <w:t>-D</w:t>
      </w:r>
      <w:r w:rsidR="000353BA" w:rsidRPr="00B102B4">
        <w:rPr>
          <w:lang w:val="en-US"/>
        </w:rPr>
        <w:t>ipolar cy</w:t>
      </w:r>
      <w:r w:rsidR="00C172FF" w:rsidRPr="00B102B4">
        <w:rPr>
          <w:lang w:val="en-US"/>
        </w:rPr>
        <w:t>c</w:t>
      </w:r>
      <w:r w:rsidR="000353BA" w:rsidRPr="00B102B4">
        <w:rPr>
          <w:lang w:val="en-US"/>
        </w:rPr>
        <w:t>l</w:t>
      </w:r>
      <w:r w:rsidR="006A36BD">
        <w:rPr>
          <w:lang w:val="en-US"/>
        </w:rPr>
        <w:t>oaddition and [4</w:t>
      </w:r>
      <w:r w:rsidR="00C172FF" w:rsidRPr="00B102B4">
        <w:rPr>
          <w:lang w:val="en-US"/>
        </w:rPr>
        <w:t>+2] inverse electron-demand Diels-Alder reaction</w:t>
      </w:r>
      <w:r w:rsidR="00B102B4">
        <w:rPr>
          <w:lang w:val="en-US"/>
        </w:rPr>
        <w:t>s</w:t>
      </w:r>
      <w:r w:rsidR="00C172FF" w:rsidRPr="00B102B4">
        <w:rPr>
          <w:lang w:val="en-US"/>
        </w:rPr>
        <w:t xml:space="preserve"> of the </w:t>
      </w:r>
      <w:r w:rsidR="001A346E" w:rsidRPr="00B102B4">
        <w:rPr>
          <w:lang w:val="en-US"/>
        </w:rPr>
        <w:t xml:space="preserve">alkynes </w:t>
      </w:r>
      <w:r w:rsidR="002A18F2" w:rsidRPr="00B102B4">
        <w:rPr>
          <w:b/>
          <w:lang w:val="en-US"/>
        </w:rPr>
        <w:t>2</w:t>
      </w:r>
      <w:r w:rsidR="002A18F2" w:rsidRPr="00B102B4">
        <w:rPr>
          <w:lang w:val="en-US"/>
        </w:rPr>
        <w:t xml:space="preserve"> </w:t>
      </w:r>
      <w:r w:rsidR="00C172FF" w:rsidRPr="00B102B4">
        <w:rPr>
          <w:lang w:val="en-US"/>
        </w:rPr>
        <w:t>have been investigated using laser flash photolysis, steady state photolysis, kinetic and quantum yield measurement studies.</w:t>
      </w:r>
    </w:p>
    <w:p w:rsidR="00F1332C" w:rsidRPr="00B102B4" w:rsidRDefault="00F1332C" w:rsidP="00F1332C">
      <w:pPr>
        <w:spacing w:line="360" w:lineRule="auto"/>
        <w:jc w:val="both"/>
        <w:rPr>
          <w:lang w:val="en-US"/>
        </w:rPr>
      </w:pPr>
    </w:p>
    <w:p w:rsidR="001A346E" w:rsidRPr="00B102B4" w:rsidRDefault="00D724FD" w:rsidP="001A346E">
      <w:pPr>
        <w:spacing w:line="360" w:lineRule="auto"/>
        <w:jc w:val="center"/>
        <w:rPr>
          <w:lang w:val="en-US"/>
        </w:rPr>
      </w:pPr>
      <w:r w:rsidRPr="00B102B4">
        <w:rPr>
          <w:lang w:val="en-US"/>
        </w:rPr>
        <w:object w:dxaOrig="7785" w:dyaOrig="1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15pt;height:90.85pt" o:ole="">
            <v:imagedata r:id="rId7" o:title=""/>
          </v:shape>
          <o:OLEObject Type="Embed" ProgID="ChemDraw.Document.6.0" ShapeID="_x0000_i1025" DrawAspect="Content" ObjectID="_1523633546" r:id="rId8"/>
        </w:object>
      </w:r>
    </w:p>
    <w:p w:rsidR="001A346E" w:rsidRPr="00B102B4" w:rsidRDefault="001A346E" w:rsidP="00F1332C">
      <w:pPr>
        <w:spacing w:line="360" w:lineRule="auto"/>
        <w:jc w:val="both"/>
        <w:rPr>
          <w:lang w:val="en-US"/>
        </w:rPr>
      </w:pPr>
    </w:p>
    <w:p w:rsidR="00F1332C" w:rsidRPr="00B102B4" w:rsidRDefault="00F1332C" w:rsidP="00F1332C">
      <w:pPr>
        <w:spacing w:line="360" w:lineRule="auto"/>
        <w:jc w:val="both"/>
        <w:rPr>
          <w:sz w:val="20"/>
          <w:szCs w:val="20"/>
          <w:lang w:val="en-US"/>
        </w:rPr>
      </w:pPr>
      <w:r w:rsidRPr="00B102B4">
        <w:rPr>
          <w:sz w:val="20"/>
          <w:szCs w:val="20"/>
          <w:lang w:val="en-US"/>
        </w:rPr>
        <w:t xml:space="preserve">[1] </w:t>
      </w:r>
      <w:r w:rsidR="00726429" w:rsidRPr="00B102B4">
        <w:rPr>
          <w:sz w:val="20"/>
          <w:szCs w:val="20"/>
          <w:lang w:val="en-US"/>
        </w:rPr>
        <w:t xml:space="preserve">Poloukhtine, A.; Popik, V. V. </w:t>
      </w:r>
      <w:r w:rsidR="00726429" w:rsidRPr="00B102B4">
        <w:rPr>
          <w:i/>
          <w:sz w:val="20"/>
          <w:szCs w:val="20"/>
          <w:lang w:val="en-US"/>
        </w:rPr>
        <w:t>J. Org. Chem.</w:t>
      </w:r>
      <w:r w:rsidR="00726429" w:rsidRPr="00B102B4">
        <w:rPr>
          <w:sz w:val="20"/>
          <w:szCs w:val="20"/>
          <w:lang w:val="en-US"/>
        </w:rPr>
        <w:t xml:space="preserve"> </w:t>
      </w:r>
      <w:r w:rsidR="00726429" w:rsidRPr="00B102B4">
        <w:rPr>
          <w:b/>
          <w:sz w:val="20"/>
          <w:szCs w:val="20"/>
          <w:lang w:val="en-US"/>
        </w:rPr>
        <w:t>2003</w:t>
      </w:r>
      <w:r w:rsidR="00726429" w:rsidRPr="00B102B4">
        <w:rPr>
          <w:sz w:val="20"/>
          <w:szCs w:val="20"/>
          <w:lang w:val="en-US"/>
        </w:rPr>
        <w:t xml:space="preserve">, </w:t>
      </w:r>
      <w:r w:rsidR="00726429" w:rsidRPr="00B102B4">
        <w:rPr>
          <w:i/>
          <w:sz w:val="20"/>
          <w:szCs w:val="20"/>
          <w:lang w:val="en-US"/>
        </w:rPr>
        <w:t>68</w:t>
      </w:r>
      <w:r w:rsidR="00726429" w:rsidRPr="00B102B4">
        <w:rPr>
          <w:sz w:val="20"/>
          <w:szCs w:val="20"/>
          <w:lang w:val="en-US"/>
        </w:rPr>
        <w:t>, 7833-7840</w:t>
      </w:r>
    </w:p>
    <w:p w:rsidR="00253D11" w:rsidRPr="00B102B4" w:rsidRDefault="00F1332C" w:rsidP="00F1332C">
      <w:pPr>
        <w:spacing w:line="360" w:lineRule="auto"/>
        <w:jc w:val="both"/>
        <w:rPr>
          <w:sz w:val="20"/>
          <w:szCs w:val="20"/>
          <w:lang w:val="en-US"/>
        </w:rPr>
      </w:pPr>
      <w:r w:rsidRPr="00B102B4">
        <w:rPr>
          <w:sz w:val="20"/>
          <w:szCs w:val="20"/>
          <w:lang w:val="en-US"/>
        </w:rPr>
        <w:t xml:space="preserve">[2] </w:t>
      </w:r>
      <w:r w:rsidR="00726429" w:rsidRPr="00B102B4">
        <w:rPr>
          <w:sz w:val="20"/>
          <w:szCs w:val="20"/>
          <w:lang w:val="en-US"/>
        </w:rPr>
        <w:t xml:space="preserve">Poloukhtine, A. A.; Mbua, N. E.; Wolfert, M. A.; Boons, G.-J.; Popik, V. V. </w:t>
      </w:r>
      <w:r w:rsidR="00726429" w:rsidRPr="00B102B4">
        <w:rPr>
          <w:i/>
          <w:sz w:val="20"/>
          <w:szCs w:val="20"/>
          <w:lang w:val="en-US"/>
        </w:rPr>
        <w:t>J. Am. Chem.</w:t>
      </w:r>
      <w:r w:rsidR="00726429" w:rsidRPr="00B102B4">
        <w:rPr>
          <w:sz w:val="20"/>
          <w:szCs w:val="20"/>
          <w:lang w:val="en-US"/>
        </w:rPr>
        <w:t xml:space="preserve"> </w:t>
      </w:r>
      <w:r w:rsidR="00726429" w:rsidRPr="00B102B4">
        <w:rPr>
          <w:i/>
          <w:sz w:val="20"/>
          <w:szCs w:val="20"/>
          <w:lang w:val="en-US"/>
        </w:rPr>
        <w:t>Soc.</w:t>
      </w:r>
      <w:r w:rsidR="00726429" w:rsidRPr="00B102B4">
        <w:rPr>
          <w:sz w:val="20"/>
          <w:szCs w:val="20"/>
          <w:lang w:val="en-US"/>
        </w:rPr>
        <w:t xml:space="preserve"> </w:t>
      </w:r>
      <w:r w:rsidR="00726429" w:rsidRPr="00B102B4">
        <w:rPr>
          <w:b/>
          <w:sz w:val="20"/>
          <w:szCs w:val="20"/>
          <w:lang w:val="en-US"/>
        </w:rPr>
        <w:t>2009</w:t>
      </w:r>
      <w:r w:rsidR="00726429" w:rsidRPr="00B102B4">
        <w:rPr>
          <w:sz w:val="20"/>
          <w:szCs w:val="20"/>
          <w:lang w:val="en-US"/>
        </w:rPr>
        <w:t xml:space="preserve">, </w:t>
      </w:r>
      <w:r w:rsidR="00726429" w:rsidRPr="00B102B4">
        <w:rPr>
          <w:i/>
          <w:sz w:val="20"/>
          <w:szCs w:val="20"/>
          <w:lang w:val="en-US"/>
        </w:rPr>
        <w:t>131</w:t>
      </w:r>
      <w:r w:rsidR="00726429" w:rsidRPr="00B102B4">
        <w:rPr>
          <w:sz w:val="20"/>
          <w:szCs w:val="20"/>
          <w:lang w:val="en-US"/>
        </w:rPr>
        <w:t>, 15769-15776</w:t>
      </w:r>
    </w:p>
    <w:p w:rsidR="006753C0" w:rsidRPr="00B102B4" w:rsidRDefault="006753C0">
      <w:pPr>
        <w:jc w:val="center"/>
        <w:rPr>
          <w:rFonts w:ascii="Arial" w:hAnsi="Arial"/>
          <w:b/>
          <w:lang w:val="en-US" w:eastAsia="en-US"/>
        </w:rPr>
      </w:pPr>
    </w:p>
    <w:sectPr w:rsidR="006753C0" w:rsidRPr="00B102B4" w:rsidSect="00B12DC3">
      <w:headerReference w:type="default" r:id="rId9"/>
      <w:pgSz w:w="11906" w:h="16838"/>
      <w:pgMar w:top="1701" w:right="1418" w:bottom="1701" w:left="1418" w:header="57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C1" w:rsidRDefault="00977EC1">
      <w:r>
        <w:separator/>
      </w:r>
    </w:p>
  </w:endnote>
  <w:endnote w:type="continuationSeparator" w:id="0">
    <w:p w:rsidR="00977EC1" w:rsidRDefault="0097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C1" w:rsidRDefault="00977EC1">
      <w:r>
        <w:separator/>
      </w:r>
    </w:p>
  </w:footnote>
  <w:footnote w:type="continuationSeparator" w:id="0">
    <w:p w:rsidR="00977EC1" w:rsidRDefault="0097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FD" w:rsidRDefault="00D724FD">
    <w:pPr>
      <w:pStyle w:val="Zhlav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F4E7168"/>
    <w:multiLevelType w:val="singleLevel"/>
    <w:tmpl w:val="CB948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E45"/>
    <w:rsid w:val="000353BA"/>
    <w:rsid w:val="00067CA5"/>
    <w:rsid w:val="00097585"/>
    <w:rsid w:val="000A2420"/>
    <w:rsid w:val="000C6C02"/>
    <w:rsid w:val="000E740F"/>
    <w:rsid w:val="00161861"/>
    <w:rsid w:val="00165DA3"/>
    <w:rsid w:val="001A346E"/>
    <w:rsid w:val="001A4DA8"/>
    <w:rsid w:val="001B233E"/>
    <w:rsid w:val="001B58B2"/>
    <w:rsid w:val="00216292"/>
    <w:rsid w:val="00226372"/>
    <w:rsid w:val="002342AC"/>
    <w:rsid w:val="002359FF"/>
    <w:rsid w:val="00253D11"/>
    <w:rsid w:val="002A18F2"/>
    <w:rsid w:val="002A4197"/>
    <w:rsid w:val="002C5ADF"/>
    <w:rsid w:val="002E79B1"/>
    <w:rsid w:val="002F4AEB"/>
    <w:rsid w:val="00303CC4"/>
    <w:rsid w:val="00306A55"/>
    <w:rsid w:val="00311DDB"/>
    <w:rsid w:val="00351AAA"/>
    <w:rsid w:val="003C1799"/>
    <w:rsid w:val="003E41D7"/>
    <w:rsid w:val="003F183E"/>
    <w:rsid w:val="004717CC"/>
    <w:rsid w:val="00495276"/>
    <w:rsid w:val="004D7E45"/>
    <w:rsid w:val="004E74DC"/>
    <w:rsid w:val="004F2C74"/>
    <w:rsid w:val="00513CC1"/>
    <w:rsid w:val="005567E2"/>
    <w:rsid w:val="005A4A9B"/>
    <w:rsid w:val="005C59FE"/>
    <w:rsid w:val="00606B90"/>
    <w:rsid w:val="0064729F"/>
    <w:rsid w:val="006753C0"/>
    <w:rsid w:val="006839BC"/>
    <w:rsid w:val="00696629"/>
    <w:rsid w:val="006A36BD"/>
    <w:rsid w:val="007034DF"/>
    <w:rsid w:val="00707BE0"/>
    <w:rsid w:val="00726429"/>
    <w:rsid w:val="00760D60"/>
    <w:rsid w:val="007663E5"/>
    <w:rsid w:val="007A056D"/>
    <w:rsid w:val="007A0F38"/>
    <w:rsid w:val="007B18A7"/>
    <w:rsid w:val="007C7E18"/>
    <w:rsid w:val="00840EF5"/>
    <w:rsid w:val="0084132F"/>
    <w:rsid w:val="00854B04"/>
    <w:rsid w:val="008A069C"/>
    <w:rsid w:val="00904CD3"/>
    <w:rsid w:val="00905271"/>
    <w:rsid w:val="00977EC1"/>
    <w:rsid w:val="009D1BF8"/>
    <w:rsid w:val="00A4720F"/>
    <w:rsid w:val="00A57659"/>
    <w:rsid w:val="00A95138"/>
    <w:rsid w:val="00AC7D9B"/>
    <w:rsid w:val="00AD57EE"/>
    <w:rsid w:val="00AD66D0"/>
    <w:rsid w:val="00AE1057"/>
    <w:rsid w:val="00AE12E1"/>
    <w:rsid w:val="00AF5DED"/>
    <w:rsid w:val="00B102B4"/>
    <w:rsid w:val="00B12DC3"/>
    <w:rsid w:val="00B26BDF"/>
    <w:rsid w:val="00B5367C"/>
    <w:rsid w:val="00B66679"/>
    <w:rsid w:val="00B750B9"/>
    <w:rsid w:val="00B76B40"/>
    <w:rsid w:val="00B87610"/>
    <w:rsid w:val="00B95B1D"/>
    <w:rsid w:val="00B95E5C"/>
    <w:rsid w:val="00BC651F"/>
    <w:rsid w:val="00C172FF"/>
    <w:rsid w:val="00C950A6"/>
    <w:rsid w:val="00CE460C"/>
    <w:rsid w:val="00D3317F"/>
    <w:rsid w:val="00D4080C"/>
    <w:rsid w:val="00D555C4"/>
    <w:rsid w:val="00D6657A"/>
    <w:rsid w:val="00D701E1"/>
    <w:rsid w:val="00D70F60"/>
    <w:rsid w:val="00D724FD"/>
    <w:rsid w:val="00DA39FB"/>
    <w:rsid w:val="00DA6106"/>
    <w:rsid w:val="00E24327"/>
    <w:rsid w:val="00E50FA0"/>
    <w:rsid w:val="00EA6863"/>
    <w:rsid w:val="00F05EB5"/>
    <w:rsid w:val="00F1332C"/>
    <w:rsid w:val="00F20840"/>
    <w:rsid w:val="00F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it-IT" w:eastAsia="it-IT"/>
    </w:rPr>
  </w:style>
  <w:style w:type="paragraph" w:styleId="Nadpis1">
    <w:name w:val="heading 1"/>
    <w:basedOn w:val="Normln"/>
    <w:next w:val="Normln"/>
    <w:qFormat/>
    <w:pPr>
      <w:keepNext/>
      <w:ind w:right="-334"/>
      <w:jc w:val="center"/>
      <w:outlineLvl w:val="0"/>
    </w:pPr>
    <w:rPr>
      <w:rFonts w:ascii="Arial" w:hAnsi="Arial" w:cs="Arial"/>
      <w:b/>
      <w:color w:val="FF0000"/>
      <w:sz w:val="22"/>
      <w:u w:val="single"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lang w:val="en-GB" w:eastAsia="en-US"/>
    </w:rPr>
  </w:style>
  <w:style w:type="paragraph" w:styleId="Zkladntext">
    <w:name w:val="Body Text"/>
    <w:basedOn w:val="Normln"/>
    <w:rPr>
      <w:rFonts w:ascii="Arial Narrow" w:hAnsi="Arial Narrow"/>
      <w:sz w:val="22"/>
      <w:lang w:val="en-GB" w:eastAsia="en-US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  <w:rPr>
      <w:lang w:val="en-GB" w:eastAsia="en-US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dtitle1">
    <w:name w:val="tdtitle1"/>
    <w:rsid w:val="007A0F38"/>
    <w:rPr>
      <w:rFonts w:ascii="Verdana" w:hAnsi="Verdana" w:hint="default"/>
      <w:b/>
      <w:bCs/>
      <w:i w:val="0"/>
      <w:iCs w:val="0"/>
      <w:sz w:val="16"/>
      <w:szCs w:val="16"/>
    </w:rPr>
  </w:style>
  <w:style w:type="character" w:styleId="Sledovanodkaz">
    <w:name w:val="FollowedHyperlink"/>
    <w:rsid w:val="00E50F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</dc:creator>
  <cp:lastModifiedBy>pinkas</cp:lastModifiedBy>
  <cp:revision>2</cp:revision>
  <cp:lastPrinted>2003-09-08T15:44:00Z</cp:lastPrinted>
  <dcterms:created xsi:type="dcterms:W3CDTF">2016-05-01T16:46:00Z</dcterms:created>
  <dcterms:modified xsi:type="dcterms:W3CDTF">2016-05-01T16:46:00Z</dcterms:modified>
</cp:coreProperties>
</file>