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1f4e79"/>
          <w:sz w:val="44"/>
          <w:szCs w:val="44"/>
          <w:vertAlign w:val="baseline"/>
          <w:rtl w:val="0"/>
        </w:rPr>
        <w:t xml:space="preserve">Modelování vodních toků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7f7f7f"/>
          <w:sz w:val="28"/>
          <w:szCs w:val="28"/>
          <w:vertAlign w:val="baseline"/>
          <w:rtl w:val="0"/>
        </w:rPr>
        <w:t xml:space="preserve">PROTOKOL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Zadání: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Vyberte si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povodí III. řádu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které se nenachází u hranic ČR. Vašim úkolem je: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106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modelovat oblast povodí pomocí flow accumulation a flow direction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106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vytvořit rastr (teoretických) vodních toků a jednotlivým segmentům vodních toků přiřadit hodnotu řádu toku podle Strahlera a podle Shreva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106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pokusit se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vypočítat hodnotu TWI pro dané povodí podle vzorce </w:t>
      </w:r>
      <w:r w:rsidDel="00000000" w:rsidR="00000000" w:rsidRPr="00000000">
        <w:drawing>
          <wp:inline distB="0" distT="0" distL="114300" distR="114300">
            <wp:extent cx="406916" cy="245845"/>
            <wp:effectExtent b="0" l="0" r="0" t="0"/>
            <wp:docPr descr=" \ln {a \over tanb} " id="1" name="image01.png"/>
            <a:graphic>
              <a:graphicData uri="http://schemas.openxmlformats.org/drawingml/2006/picture">
                <pic:pic>
                  <pic:nvPicPr>
                    <pic:cNvPr descr=" \ln {a \over tanb} 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916" cy="245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kde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je hodnota z flow accumulation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je sklon terénu v radiánech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Uveďte, k čemu slouží nástroje flow accumulation a flow direction, co jsou jejich výstupy. Jakou výhodu může mít výstup podobného modelu oproti použití vektorů z DIBAVODu? Pokuste se vyhledat informace o TWI hodnotě a pokuste se popsat její princip a možnosti využití.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Výstupy: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Protokol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(1pdf!)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s popisem práce, interpretaci výsledků, závěrem, formálními náležitostmi, mapami, …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360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ArcČR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360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DIBAVOD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4"/>
            <w:szCs w:val="24"/>
            <w:u w:val="single"/>
            <w:vertAlign w:val="baseline"/>
            <w:rtl w:val="0"/>
          </w:rPr>
          <w:t xml:space="preserve">http://www.dibavod.cz</w:t>
        </w:r>
      </w:hyperlink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SRTM DEM 100 m (Křovák) [http://gisat.cz/content/cz/produkty/data-ke-stazeni]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Nástroje: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360" w:hanging="360"/>
        <w:rPr>
          <w:b w:val="0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Fill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360" w:hanging="360"/>
        <w:rPr>
          <w:b w:val="0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Flow Accumulation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360" w:hanging="360"/>
        <w:rPr>
          <w:b w:val="0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Flow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irection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360" w:hanging="360"/>
        <w:rPr>
          <w:b w:val="0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Set Null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360" w:hanging="360"/>
        <w:rPr>
          <w:b w:val="0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Stream Order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Stream to Feature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Poznámky: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360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použijte nástroj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Fill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pro filtraci „nevhodných buněk“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pokuste se popsat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jeho fungování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360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raster 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low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ccumulation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převedete do (teoretických) vodních toků pomocí nástroje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Set Null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Pro definování vhodného parametru si výsledek můžete kontrolovat s reálnimi vodními tok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 z DIBAVODu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360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pokuste se zamyslet nad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působem vhodné vizualizace a prezentace řádů toků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Datum odevzdání: 11.04 23:59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Hodnocení cvičení: 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0"/>
      <w:numFmt w:val="bullet"/>
      <w:lvlText w:val="-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732" w:firstLine="372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52" w:firstLine="1092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172" w:firstLine="1812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2892" w:firstLine="2532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612" w:firstLine="3252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332" w:firstLine="3972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052" w:firstLine="4692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5772" w:firstLine="5412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1068" w:firstLine="708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732" w:firstLine="372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52" w:firstLine="1092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172" w:firstLine="1812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2892" w:firstLine="2532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612" w:firstLine="3252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332" w:firstLine="3972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052" w:firstLine="4692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5772" w:firstLine="5412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732" w:firstLine="372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52" w:firstLine="1092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172" w:firstLine="1812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2892" w:firstLine="2532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612" w:firstLine="3252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332" w:firstLine="3972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052" w:firstLine="4692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5772" w:firstLine="5412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yperlink" Target="http://www.dibavod.cz/index.php?id=27" TargetMode="External"/><Relationship Id="rId7" Type="http://schemas.openxmlformats.org/officeDocument/2006/relationships/hyperlink" Target="http://www.dibavod.cz/index.php?id=27" TargetMode="External"/></Relationships>
</file>