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D9" w:rsidRPr="00E70086" w:rsidRDefault="00101DD9" w:rsidP="00E70086">
      <w:pPr>
        <w:pStyle w:val="Nadpis1"/>
        <w:spacing w:after="0" w:line="240" w:lineRule="auto"/>
        <w:ind w:left="431"/>
        <w:rPr>
          <w:rFonts w:ascii="Times New Roman" w:hAnsi="Times New Roman"/>
        </w:rPr>
      </w:pPr>
      <w:r w:rsidRPr="00E70086">
        <w:rPr>
          <w:rFonts w:ascii="Times New Roman" w:hAnsi="Times New Roman"/>
        </w:rPr>
        <w:t>2</w:t>
      </w:r>
      <w:r w:rsidR="00E70086">
        <w:rPr>
          <w:rFonts w:ascii="Times New Roman" w:hAnsi="Times New Roman"/>
        </w:rPr>
        <w:t xml:space="preserve">. P L Y N O V Á </w:t>
      </w:r>
      <w:r w:rsidRPr="00E70086">
        <w:rPr>
          <w:rFonts w:ascii="Times New Roman" w:hAnsi="Times New Roman"/>
        </w:rPr>
        <w:t xml:space="preserve"> </w:t>
      </w:r>
      <w:r w:rsidR="00E70086">
        <w:rPr>
          <w:rFonts w:ascii="Times New Roman" w:hAnsi="Times New Roman"/>
        </w:rPr>
        <w:t>CH R O M A T O G R A F I E</w:t>
      </w:r>
      <w:r w:rsidR="000854C7">
        <w:rPr>
          <w:rFonts w:ascii="Times New Roman" w:hAnsi="Times New Roman"/>
        </w:rPr>
        <w:t xml:space="preserve">  (GC)</w:t>
      </w:r>
    </w:p>
    <w:p w:rsidR="000854C7" w:rsidRDefault="000854C7" w:rsidP="000854C7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:rsidR="000854C7" w:rsidRDefault="000854C7" w:rsidP="000854C7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:rsidR="000854C7" w:rsidRDefault="000854C7" w:rsidP="000854C7">
      <w:pPr>
        <w:spacing w:before="120" w:line="240" w:lineRule="atLeast"/>
        <w:jc w:val="left"/>
        <w:rPr>
          <w:b/>
          <w:i/>
          <w:sz w:val="20"/>
        </w:rPr>
      </w:pPr>
      <w:r w:rsidRPr="000854C7">
        <w:rPr>
          <w:b/>
          <w:i/>
          <w:sz w:val="20"/>
        </w:rPr>
        <w:t>Stanovení methylalkoholu CH</w:t>
      </w:r>
      <w:r w:rsidRPr="000854C7">
        <w:rPr>
          <w:b/>
          <w:i/>
          <w:sz w:val="20"/>
          <w:vertAlign w:val="subscript"/>
        </w:rPr>
        <w:t>3</w:t>
      </w:r>
      <w:r w:rsidRPr="000854C7">
        <w:rPr>
          <w:b/>
          <w:i/>
          <w:sz w:val="20"/>
        </w:rPr>
        <w:t>OH</w:t>
      </w:r>
      <w:r w:rsidRPr="000854C7">
        <w:rPr>
          <w:i/>
          <w:sz w:val="20"/>
        </w:rPr>
        <w:t xml:space="preserve"> </w:t>
      </w:r>
      <w:r w:rsidRPr="000854C7">
        <w:rPr>
          <w:b/>
          <w:i/>
          <w:sz w:val="20"/>
        </w:rPr>
        <w:t>v konzumním destilátu</w:t>
      </w:r>
      <w:r w:rsidR="005E68D6">
        <w:rPr>
          <w:b/>
          <w:i/>
          <w:sz w:val="20"/>
        </w:rPr>
        <w:t xml:space="preserve"> pomocí GC</w:t>
      </w:r>
    </w:p>
    <w:p w:rsidR="00C81536" w:rsidRPr="00056451" w:rsidRDefault="005A7F00" w:rsidP="000854C7">
      <w:pPr>
        <w:spacing w:before="120" w:line="240" w:lineRule="atLeast"/>
        <w:jc w:val="left"/>
        <w:rPr>
          <w:sz w:val="18"/>
          <w:szCs w:val="18"/>
          <w:lang w:eastAsia="en-US"/>
        </w:rPr>
      </w:pPr>
      <w:r>
        <w:rPr>
          <w:i/>
          <w:sz w:val="18"/>
          <w:szCs w:val="18"/>
        </w:rPr>
        <w:tab/>
      </w:r>
      <w:r w:rsidR="000854C7" w:rsidRPr="00056451">
        <w:rPr>
          <w:i/>
          <w:sz w:val="18"/>
          <w:szCs w:val="18"/>
        </w:rPr>
        <w:t>P</w:t>
      </w:r>
      <w:r w:rsidR="00C81536" w:rsidRPr="00056451">
        <w:rPr>
          <w:i/>
          <w:sz w:val="18"/>
          <w:szCs w:val="18"/>
        </w:rPr>
        <w:t xml:space="preserve">lynová chromatografie (GC) je vysoce účinná separační metoda pro stanovení plynných látek nebo látek, které lze zplynit. Je založena na rozdílu v distribuci </w:t>
      </w:r>
      <w:r w:rsidR="00270600" w:rsidRPr="00056451">
        <w:rPr>
          <w:i/>
          <w:sz w:val="18"/>
          <w:szCs w:val="18"/>
        </w:rPr>
        <w:t xml:space="preserve">oddělovaných </w:t>
      </w:r>
      <w:r w:rsidR="00C81536" w:rsidRPr="00056451">
        <w:rPr>
          <w:i/>
          <w:sz w:val="18"/>
          <w:szCs w:val="18"/>
        </w:rPr>
        <w:t xml:space="preserve">látek mezi dvě nemísitelné fáze – mobilní a stacionární. </w:t>
      </w:r>
      <w:r w:rsidR="00270600" w:rsidRPr="00056451">
        <w:rPr>
          <w:i/>
          <w:sz w:val="18"/>
          <w:szCs w:val="18"/>
        </w:rPr>
        <w:t xml:space="preserve">Hnací silou je proud inertní mobilní fáze. </w:t>
      </w:r>
      <w:r w:rsidR="005E68D6" w:rsidRPr="00056451">
        <w:rPr>
          <w:i/>
          <w:sz w:val="18"/>
          <w:szCs w:val="18"/>
        </w:rPr>
        <w:t xml:space="preserve">Stacionární (nepohyblivá) fáze interaguje se složkami vzorku, který je unášen mobilní plynnou </w:t>
      </w:r>
      <w:r w:rsidR="00C81536" w:rsidRPr="00056451">
        <w:rPr>
          <w:i/>
          <w:sz w:val="18"/>
          <w:szCs w:val="18"/>
        </w:rPr>
        <w:t>fází</w:t>
      </w:r>
      <w:r w:rsidR="005E68D6" w:rsidRPr="00056451">
        <w:rPr>
          <w:i/>
          <w:sz w:val="18"/>
          <w:szCs w:val="18"/>
        </w:rPr>
        <w:t>, a proto se při pohybu zdržují</w:t>
      </w:r>
      <w:r w:rsidR="00C81536" w:rsidRPr="00056451">
        <w:rPr>
          <w:i/>
          <w:sz w:val="18"/>
          <w:szCs w:val="18"/>
        </w:rPr>
        <w:t xml:space="preserve">. </w:t>
      </w:r>
      <w:r w:rsidR="005E68D6" w:rsidRPr="00056451">
        <w:rPr>
          <w:i/>
          <w:sz w:val="18"/>
          <w:szCs w:val="18"/>
        </w:rPr>
        <w:t xml:space="preserve">Na konec stacionární fáze se tedy dostávají dříve složky méně zadržované. </w:t>
      </w:r>
      <w:r w:rsidR="00C81536" w:rsidRPr="00056451">
        <w:rPr>
          <w:i/>
          <w:sz w:val="18"/>
          <w:szCs w:val="18"/>
        </w:rPr>
        <w:t xml:space="preserve">Síla interakce látky se stacionární fází je </w:t>
      </w:r>
      <w:r w:rsidR="00270600" w:rsidRPr="00056451">
        <w:rPr>
          <w:i/>
          <w:sz w:val="18"/>
          <w:szCs w:val="18"/>
        </w:rPr>
        <w:t>přímo  úměrná</w:t>
      </w:r>
      <w:r w:rsidR="00C81536" w:rsidRPr="00056451">
        <w:rPr>
          <w:i/>
          <w:sz w:val="18"/>
          <w:szCs w:val="18"/>
        </w:rPr>
        <w:t>počt</w:t>
      </w:r>
      <w:r w:rsidR="00DA66F6" w:rsidRPr="00056451">
        <w:rPr>
          <w:i/>
          <w:sz w:val="18"/>
          <w:szCs w:val="18"/>
        </w:rPr>
        <w:t>u</w:t>
      </w:r>
      <w:r w:rsidR="00C81536" w:rsidRPr="00056451">
        <w:rPr>
          <w:i/>
          <w:sz w:val="18"/>
          <w:szCs w:val="18"/>
        </w:rPr>
        <w:t xml:space="preserve"> uhlíků v molekule.</w:t>
      </w:r>
      <w:r w:rsidR="000854C7" w:rsidRPr="00056451">
        <w:rPr>
          <w:i/>
          <w:sz w:val="18"/>
          <w:szCs w:val="18"/>
        </w:rPr>
        <w:t xml:space="preserve"> GC se používá pro směsi, které jsou teplotně stálé, ale současně i těkavé.</w:t>
      </w:r>
      <w:r w:rsidR="000854C7" w:rsidRPr="00056451">
        <w:rPr>
          <w:sz w:val="18"/>
          <w:szCs w:val="18"/>
          <w:lang w:eastAsia="en-US"/>
        </w:rPr>
        <w:t xml:space="preserve"> </w:t>
      </w:r>
    </w:p>
    <w:p w:rsidR="006F7610" w:rsidRPr="00056451" w:rsidRDefault="006F7610" w:rsidP="005E68D6">
      <w:pPr>
        <w:widowControl/>
        <w:spacing w:line="240" w:lineRule="auto"/>
        <w:jc w:val="left"/>
        <w:rPr>
          <w:i/>
          <w:sz w:val="18"/>
          <w:szCs w:val="18"/>
        </w:rPr>
      </w:pPr>
    </w:p>
    <w:p w:rsidR="00F3576B" w:rsidRPr="005A7F00" w:rsidRDefault="005A7F00" w:rsidP="006F7610">
      <w:pPr>
        <w:widowControl/>
        <w:spacing w:line="240" w:lineRule="auto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6413A" w:rsidRPr="005A7F00">
        <w:rPr>
          <w:i/>
          <w:sz w:val="16"/>
          <w:szCs w:val="16"/>
        </w:rPr>
        <w:t>Methanol vzniká hydrolýzou pektinů ovoce, které bylo použito ke kvašen</w:t>
      </w:r>
      <w:r w:rsidR="00F16CB7" w:rsidRPr="005A7F00">
        <w:rPr>
          <w:i/>
          <w:sz w:val="16"/>
          <w:szCs w:val="16"/>
        </w:rPr>
        <w:t>í</w:t>
      </w:r>
      <w:r w:rsidR="0096413A" w:rsidRPr="005A7F00">
        <w:rPr>
          <w:i/>
          <w:sz w:val="16"/>
          <w:szCs w:val="16"/>
        </w:rPr>
        <w:t>, proto  je p</w:t>
      </w:r>
      <w:r w:rsidR="005E68D6" w:rsidRPr="005A7F00">
        <w:rPr>
          <w:i/>
          <w:sz w:val="16"/>
          <w:szCs w:val="16"/>
        </w:rPr>
        <w:t>řítomnost metanolu v ovocných destilátech naprosto přirozená</w:t>
      </w:r>
      <w:r w:rsidR="006F7610" w:rsidRPr="005A7F00">
        <w:rPr>
          <w:i/>
          <w:sz w:val="16"/>
          <w:szCs w:val="16"/>
        </w:rPr>
        <w:t xml:space="preserve">, </w:t>
      </w:r>
      <w:r w:rsidR="0096413A" w:rsidRPr="005A7F00">
        <w:rPr>
          <w:i/>
          <w:sz w:val="16"/>
          <w:szCs w:val="16"/>
        </w:rPr>
        <w:t>takže</w:t>
      </w:r>
      <w:r w:rsidR="005E68D6" w:rsidRPr="005A7F00">
        <w:rPr>
          <w:i/>
          <w:sz w:val="16"/>
          <w:szCs w:val="16"/>
        </w:rPr>
        <w:t xml:space="preserve"> v nich naše i evropská norma stanovuje povolený obsah 12 gramů metanolu na litr čistého alkoholu, což je šest gramů metylalkoholu v litru 50% ovocné pálenky. Kvalitní potravinářský líh k výrobě lihovin obsahuje max. jen 0,5 g metanolu v 1 l čistého (tj. 100% lihu</w:t>
      </w:r>
      <w:r w:rsidR="006F7610" w:rsidRPr="005A7F00">
        <w:rPr>
          <w:i/>
          <w:sz w:val="16"/>
          <w:szCs w:val="16"/>
        </w:rPr>
        <w:t xml:space="preserve">). </w:t>
      </w:r>
      <w:r w:rsidR="0096413A" w:rsidRPr="005A7F00">
        <w:rPr>
          <w:i/>
          <w:sz w:val="16"/>
          <w:szCs w:val="16"/>
        </w:rPr>
        <w:t xml:space="preserve">Jiným méně významným zdrojem methanolu v destilátech může být rozklad dalších přirozených složek ovoce, zejména anthokyanových barviv a podobných látek při kvašení zejména barevného ovoce. Obsah methanolu v destilátu může být také ovlivněn také způsobem destilace, kdy oddělením většího objemu první části destilátu, tzv. úkapu, dochází ke snížení obsahu methanolu v destilátu. </w:t>
      </w:r>
      <w:r w:rsidR="006F7610" w:rsidRPr="005A7F00">
        <w:rPr>
          <w:i/>
          <w:sz w:val="16"/>
          <w:szCs w:val="16"/>
        </w:rPr>
        <w:t>Ovocný destilát je velmi složitou směsí desítky až stovek sloučenin jejíchž přítomnost díky azeotropii, či jejich absence rozhoduje o čichovém či chuťovém vjemu daného destilátu. Jednotlivé ovocné destiláty mohou např. obsahovat stopová množství následujících látek: 2-propylalkohol, 2-butanol, octan  ethylnatý,</w:t>
      </w:r>
      <w:r w:rsidR="0096413A" w:rsidRPr="005A7F00">
        <w:rPr>
          <w:i/>
          <w:sz w:val="16"/>
          <w:szCs w:val="16"/>
        </w:rPr>
        <w:t xml:space="preserve"> isobutanol, ethylpropionát, isohexanol, 3-methylbutanol, n-butanol apod.</w:t>
      </w:r>
      <w:r w:rsidR="00F3576B" w:rsidRPr="005A7F00">
        <w:rPr>
          <w:i/>
          <w:sz w:val="16"/>
          <w:szCs w:val="16"/>
        </w:rPr>
        <w:t xml:space="preserve"> </w:t>
      </w:r>
    </w:p>
    <w:p w:rsidR="00F3576B" w:rsidRPr="005A7F00" w:rsidRDefault="00F3576B" w:rsidP="006F7610">
      <w:pPr>
        <w:widowControl/>
        <w:spacing w:line="240" w:lineRule="auto"/>
        <w:jc w:val="left"/>
        <w:rPr>
          <w:i/>
          <w:sz w:val="16"/>
          <w:szCs w:val="16"/>
        </w:rPr>
      </w:pPr>
    </w:p>
    <w:p w:rsidR="006F7610" w:rsidRPr="005A7F00" w:rsidRDefault="005A7F00" w:rsidP="006F7610">
      <w:pPr>
        <w:widowControl/>
        <w:spacing w:line="240" w:lineRule="auto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F3576B" w:rsidRPr="005A7F00">
        <w:rPr>
          <w:i/>
          <w:sz w:val="16"/>
          <w:szCs w:val="16"/>
        </w:rPr>
        <w:t xml:space="preserve">Hranice nebezpečnosti methylalkoholu pro člověka je individuální, ale v destilátech významně převládá ethanol, který je metabolizován přednostně. Případy úmrtí nebo významného poškození zdraví </w:t>
      </w:r>
      <w:r w:rsidR="00130E93" w:rsidRPr="005A7F00">
        <w:rPr>
          <w:i/>
          <w:sz w:val="16"/>
          <w:szCs w:val="16"/>
        </w:rPr>
        <w:t xml:space="preserve">proto </w:t>
      </w:r>
      <w:r w:rsidR="00F3576B" w:rsidRPr="005A7F00">
        <w:rPr>
          <w:i/>
          <w:sz w:val="16"/>
          <w:szCs w:val="16"/>
        </w:rPr>
        <w:t>nemohou být způsobeny lihovinami vyrobenými kvasnou cestou, ale přídavkem methanolu do lihoviny nebo úplnou záměnou kvasného lihu za methanolpři výrově lihovin.</w:t>
      </w:r>
    </w:p>
    <w:p w:rsidR="006F7610" w:rsidRPr="00056451" w:rsidRDefault="006F7610" w:rsidP="006F7610">
      <w:pPr>
        <w:widowControl/>
        <w:spacing w:line="240" w:lineRule="auto"/>
        <w:jc w:val="left"/>
        <w:rPr>
          <w:i/>
          <w:sz w:val="18"/>
          <w:szCs w:val="18"/>
        </w:rPr>
      </w:pPr>
    </w:p>
    <w:p w:rsidR="00BD67B8" w:rsidRPr="00130E93" w:rsidRDefault="00BD67B8" w:rsidP="00BD67B8">
      <w:pPr>
        <w:rPr>
          <w:b/>
          <w:i/>
          <w:sz w:val="20"/>
        </w:rPr>
      </w:pPr>
      <w:r w:rsidRPr="00130E93">
        <w:rPr>
          <w:b/>
          <w:i/>
          <w:sz w:val="20"/>
        </w:rPr>
        <w:t>Důležité pokyny:</w:t>
      </w:r>
    </w:p>
    <w:p w:rsidR="00BD67B8" w:rsidRP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uzávěry tlakových láhví </w:t>
      </w:r>
      <w:r w:rsidR="00130E93">
        <w:rPr>
          <w:i/>
          <w:sz w:val="20"/>
        </w:rPr>
        <w:t>otevírat</w:t>
      </w:r>
      <w:r w:rsidRPr="00130E93">
        <w:rPr>
          <w:i/>
          <w:sz w:val="20"/>
        </w:rPr>
        <w:t xml:space="preserve"> vždy </w:t>
      </w:r>
      <w:r w:rsidR="00E6595B" w:rsidRPr="00130E93">
        <w:rPr>
          <w:i/>
          <w:sz w:val="20"/>
        </w:rPr>
        <w:t>po směru hodinových ručiček</w:t>
      </w:r>
    </w:p>
    <w:p w:rsidR="00BD67B8" w:rsidRPr="00130E93" w:rsidRDefault="00130E93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>
        <w:rPr>
          <w:i/>
          <w:sz w:val="20"/>
        </w:rPr>
        <w:t>nastřikovat vždy až po rozsvícení</w:t>
      </w:r>
      <w:r w:rsidR="00BD67B8" w:rsidRPr="00130E93">
        <w:rPr>
          <w:i/>
          <w:sz w:val="20"/>
        </w:rPr>
        <w:t xml:space="preserve"> červené kontrolky </w:t>
      </w:r>
      <w:r w:rsidR="00BD67B8" w:rsidRPr="00130E93">
        <w:rPr>
          <w:b/>
          <w:i/>
          <w:sz w:val="20"/>
        </w:rPr>
        <w:t>Ready</w:t>
      </w:r>
      <w:r w:rsidR="00BD67B8" w:rsidRPr="00130E93">
        <w:rPr>
          <w:i/>
          <w:sz w:val="20"/>
        </w:rPr>
        <w:t xml:space="preserve"> na předním panelu plynového chromatografu </w:t>
      </w:r>
    </w:p>
    <w:p w:rsid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metoda nástřiku - stříkačku </w:t>
      </w:r>
      <w:r w:rsidR="00130E93" w:rsidRPr="00130E93">
        <w:rPr>
          <w:i/>
          <w:sz w:val="20"/>
        </w:rPr>
        <w:t xml:space="preserve">vždy propláchnout </w:t>
      </w:r>
      <w:r w:rsidRPr="00130E93">
        <w:rPr>
          <w:i/>
          <w:sz w:val="20"/>
        </w:rPr>
        <w:t xml:space="preserve">destilovanou vodou, </w:t>
      </w:r>
      <w:r w:rsidR="00130E93" w:rsidRPr="00130E93">
        <w:rPr>
          <w:i/>
          <w:sz w:val="20"/>
        </w:rPr>
        <w:t xml:space="preserve">poté několikrát analyzovaným roztokem, po promytí nasát </w:t>
      </w:r>
      <w:r w:rsidRPr="00130E93">
        <w:rPr>
          <w:i/>
          <w:sz w:val="20"/>
        </w:rPr>
        <w:t xml:space="preserve"> požadované množství vzorku </w:t>
      </w:r>
      <w:r w:rsidR="00130E93" w:rsidRPr="00130E93">
        <w:rPr>
          <w:i/>
          <w:sz w:val="20"/>
        </w:rPr>
        <w:t>→</w:t>
      </w:r>
      <w:r w:rsidRPr="00130E93">
        <w:rPr>
          <w:i/>
          <w:sz w:val="20"/>
        </w:rPr>
        <w:t xml:space="preserve"> </w:t>
      </w:r>
      <w:r w:rsidRPr="00130E93">
        <w:rPr>
          <w:b/>
          <w:i/>
          <w:sz w:val="20"/>
        </w:rPr>
        <w:t>nástřik provést co nejrychleji</w:t>
      </w:r>
      <w:r w:rsidRPr="00130E93">
        <w:rPr>
          <w:i/>
          <w:sz w:val="20"/>
        </w:rPr>
        <w:t xml:space="preserve"> </w:t>
      </w:r>
    </w:p>
    <w:p w:rsidR="00BD67B8" w:rsidRP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uzávěry tlakových láhví uzavíráme vždy </w:t>
      </w:r>
      <w:r w:rsidR="00E6595B" w:rsidRPr="00130E93">
        <w:rPr>
          <w:i/>
          <w:sz w:val="20"/>
        </w:rPr>
        <w:t xml:space="preserve">proti směru hodinových ručiček </w:t>
      </w:r>
    </w:p>
    <w:p w:rsidR="00056E70" w:rsidRDefault="00BD67B8" w:rsidP="00056E70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>plynový chromatograf můžeme vypnout</w:t>
      </w:r>
      <w:r w:rsidR="00FB30C3" w:rsidRPr="00130E93">
        <w:rPr>
          <w:i/>
          <w:sz w:val="20"/>
        </w:rPr>
        <w:t>,</w:t>
      </w:r>
      <w:r w:rsidRPr="00130E93">
        <w:rPr>
          <w:i/>
          <w:sz w:val="20"/>
        </w:rPr>
        <w:t xml:space="preserve"> až teploty detektoru (DET 1) a nástřikového prostoru (INJ 1) klesnou pod 50 °C</w:t>
      </w:r>
    </w:p>
    <w:p w:rsidR="00056E70" w:rsidRDefault="00056E70" w:rsidP="00056E70">
      <w:pPr>
        <w:widowControl/>
        <w:spacing w:line="240" w:lineRule="auto"/>
        <w:ind w:left="714"/>
        <w:jc w:val="left"/>
        <w:rPr>
          <w:i/>
          <w:sz w:val="20"/>
        </w:rPr>
      </w:pPr>
    </w:p>
    <w:p w:rsidR="00056E70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  <w:r w:rsidRPr="00056E70">
        <w:rPr>
          <w:sz w:val="20"/>
          <w:lang w:eastAsia="en-US"/>
        </w:rPr>
        <w:t>Kvalitativní charakteristikou látky je retenční čas t</w:t>
      </w:r>
      <w:r w:rsidRPr="00056E70">
        <w:rPr>
          <w:sz w:val="20"/>
          <w:vertAlign w:val="subscript"/>
          <w:lang w:eastAsia="en-US"/>
        </w:rPr>
        <w:t>r</w:t>
      </w:r>
      <w:r w:rsidRPr="00056E70">
        <w:rPr>
          <w:sz w:val="20"/>
          <w:lang w:eastAsia="en-US"/>
        </w:rPr>
        <w:t>, popř. redukovaný retenční čas t</w:t>
      </w:r>
      <w:r w:rsidRPr="00056E70">
        <w:rPr>
          <w:sz w:val="20"/>
          <w:vertAlign w:val="subscript"/>
          <w:lang w:eastAsia="en-US"/>
        </w:rPr>
        <w:t>r</w:t>
      </w:r>
      <w:r w:rsidRPr="00056E70">
        <w:rPr>
          <w:sz w:val="20"/>
          <w:lang w:eastAsia="en-US"/>
        </w:rPr>
        <w:t xml:space="preserve">´= </w:t>
      </w:r>
      <w:r w:rsidRPr="00056E70">
        <w:rPr>
          <w:iCs/>
          <w:sz w:val="20"/>
          <w:lang w:eastAsia="en-US"/>
        </w:rPr>
        <w:t>t</w:t>
      </w:r>
      <w:r w:rsidRPr="00056E70">
        <w:rPr>
          <w:iCs/>
          <w:sz w:val="20"/>
          <w:vertAlign w:val="subscript"/>
          <w:lang w:eastAsia="en-US"/>
        </w:rPr>
        <w:t>r</w:t>
      </w:r>
      <w:r w:rsidRPr="00056E70">
        <w:rPr>
          <w:iCs/>
          <w:sz w:val="20"/>
          <w:lang w:eastAsia="en-US"/>
        </w:rPr>
        <w:t xml:space="preserve"> - t</w:t>
      </w:r>
      <w:r w:rsidRPr="00056E70">
        <w:rPr>
          <w:iCs/>
          <w:sz w:val="20"/>
          <w:vertAlign w:val="subscript"/>
          <w:lang w:eastAsia="en-US"/>
        </w:rPr>
        <w:t>0</w:t>
      </w:r>
      <w:r w:rsidRPr="00056E70">
        <w:rPr>
          <w:sz w:val="20"/>
          <w:lang w:eastAsia="en-US"/>
        </w:rPr>
        <w:t>, kvantitativní charakteristikou látky je výška píku h</w:t>
      </w:r>
      <w:r w:rsidRPr="00056E70">
        <w:rPr>
          <w:sz w:val="20"/>
          <w:vertAlign w:val="subscript"/>
          <w:lang w:eastAsia="en-US"/>
        </w:rPr>
        <w:t>max</w:t>
      </w:r>
      <w:r w:rsidRPr="00056E70">
        <w:rPr>
          <w:sz w:val="20"/>
          <w:lang w:eastAsia="en-US"/>
        </w:rPr>
        <w:t>,</w:t>
      </w:r>
      <w:r w:rsidRPr="000155D1">
        <w:t xml:space="preserve"> </w:t>
      </w:r>
      <w:r w:rsidRPr="00056E70">
        <w:rPr>
          <w:sz w:val="20"/>
          <w:lang w:eastAsia="en-US"/>
        </w:rPr>
        <w:t>popř. plocha píku A</w:t>
      </w:r>
    </w:p>
    <w:p w:rsidR="00056E70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</w:p>
    <w:p w:rsidR="00056E70" w:rsidRPr="00056E70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  <w:r w:rsidRPr="00056451">
        <w:rPr>
          <w:b/>
          <w:sz w:val="20"/>
        </w:rPr>
        <w:t>Mírou účinnosti kolony</w:t>
      </w:r>
      <w:r>
        <w:rPr>
          <w:sz w:val="20"/>
        </w:rPr>
        <w:t xml:space="preserve"> je počet efektivních teoretických pater </w:t>
      </w:r>
      <w:r w:rsidRPr="00056451">
        <w:rPr>
          <w:b/>
          <w:sz w:val="20"/>
        </w:rPr>
        <w:t>N</w:t>
      </w:r>
      <w:r w:rsidRPr="00056451">
        <w:rPr>
          <w:b/>
          <w:sz w:val="20"/>
          <w:vertAlign w:val="subscript"/>
        </w:rPr>
        <w:t>ef</w:t>
      </w:r>
      <w:r>
        <w:rPr>
          <w:sz w:val="20"/>
        </w:rPr>
        <w:t>:</w:t>
      </w:r>
    </w:p>
    <w:p w:rsidR="00270600" w:rsidRDefault="00056E70" w:rsidP="00056E70">
      <w:pPr>
        <w:pStyle w:val="lod"/>
        <w:spacing w:before="45" w:beforeAutospacing="0" w:after="45" w:afterAutospacing="0" w:line="225" w:lineRule="atLeast"/>
        <w:ind w:firstLine="300"/>
      </w:pPr>
      <w:r>
        <w:rPr>
          <w:position w:val="-24"/>
          <w:sz w:val="20"/>
        </w:rPr>
        <w:tab/>
      </w:r>
      <w:r w:rsidR="005A7F00" w:rsidRPr="00B72F77">
        <w:rPr>
          <w:position w:val="-24"/>
          <w:sz w:val="20"/>
        </w:rPr>
        <w:object w:dxaOrig="1719" w:dyaOrig="680">
          <v:shape id="_x0000_i1026" type="#_x0000_t75" style="width:72.45pt;height:29pt" o:ole="">
            <v:imagedata r:id="rId8" o:title=""/>
          </v:shape>
          <o:OLEObject Type="Embed" ProgID="Equation.3" ShapeID="_x0000_i1026" DrawAspect="Content" ObjectID="_1517078762" r:id="rId9"/>
        </w:object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 w:rsidR="005A7F00" w:rsidRPr="00056E70">
        <w:rPr>
          <w:position w:val="-32"/>
          <w:sz w:val="20"/>
        </w:rPr>
        <w:object w:dxaOrig="3080" w:dyaOrig="800">
          <v:shape id="_x0000_i1027" type="#_x0000_t75" style="width:126.7pt;height:32.75pt" o:ole="">
            <v:imagedata r:id="rId10" o:title=""/>
          </v:shape>
          <o:OLEObject Type="Embed" ProgID="Equation.3" ShapeID="_x0000_i1027" DrawAspect="Content" ObjectID="_1517078763" r:id="rId11"/>
        </w:object>
      </w:r>
    </w:p>
    <w:p w:rsidR="00056451" w:rsidRDefault="00056451" w:rsidP="00056E70">
      <w:pPr>
        <w:widowControl/>
        <w:spacing w:line="240" w:lineRule="auto"/>
        <w:jc w:val="left"/>
        <w:rPr>
          <w:b/>
          <w:sz w:val="20"/>
        </w:rPr>
      </w:pPr>
    </w:p>
    <w:p w:rsidR="006811CC" w:rsidRDefault="00056E70" w:rsidP="00056E70">
      <w:pPr>
        <w:widowControl/>
        <w:spacing w:line="240" w:lineRule="auto"/>
        <w:jc w:val="left"/>
        <w:rPr>
          <w:sz w:val="20"/>
        </w:rPr>
      </w:pPr>
      <w:r w:rsidRPr="00056451">
        <w:rPr>
          <w:b/>
          <w:sz w:val="20"/>
        </w:rPr>
        <w:t>Mírou separace</w:t>
      </w:r>
      <w:r>
        <w:rPr>
          <w:sz w:val="20"/>
        </w:rPr>
        <w:t xml:space="preserve"> dvou píků je </w:t>
      </w:r>
      <w:r w:rsidRPr="00056451">
        <w:rPr>
          <w:b/>
          <w:sz w:val="20"/>
        </w:rPr>
        <w:t>rozlišení R</w:t>
      </w:r>
      <w:r w:rsidRPr="00056451">
        <w:rPr>
          <w:b/>
          <w:sz w:val="20"/>
          <w:vertAlign w:val="subscript"/>
        </w:rPr>
        <w:t>s</w:t>
      </w:r>
      <w:r w:rsidR="006811CC">
        <w:rPr>
          <w:sz w:val="20"/>
        </w:rPr>
        <w:t>:</w:t>
      </w:r>
    </w:p>
    <w:p w:rsidR="00056E70" w:rsidRPr="00270600" w:rsidRDefault="006811CC" w:rsidP="00056E70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t>(</w:t>
      </w:r>
      <w:r w:rsidR="001B6C09" w:rsidRPr="00B72F77">
        <w:rPr>
          <w:sz w:val="20"/>
          <w:lang w:eastAsia="en-US"/>
        </w:rPr>
        <w:t xml:space="preserve"> např. hodnota R</w:t>
      </w:r>
      <w:r w:rsidR="001B6C09" w:rsidRPr="00B72F77">
        <w:rPr>
          <w:sz w:val="20"/>
          <w:vertAlign w:val="subscript"/>
          <w:lang w:eastAsia="en-US"/>
        </w:rPr>
        <w:t>s</w:t>
      </w:r>
      <w:r w:rsidR="001B6C09" w:rsidRPr="00B72F77">
        <w:rPr>
          <w:sz w:val="20"/>
          <w:lang w:eastAsia="en-US"/>
        </w:rPr>
        <w:t xml:space="preserve"> = 1 udává, že dva stejné píky vykazují jen</w:t>
      </w:r>
      <w:r>
        <w:rPr>
          <w:sz w:val="20"/>
          <w:lang w:eastAsia="en-US"/>
        </w:rPr>
        <w:t xml:space="preserve"> </w:t>
      </w:r>
      <w:r w:rsidRPr="00B72F77">
        <w:rPr>
          <w:sz w:val="20"/>
          <w:lang w:eastAsia="en-US"/>
        </w:rPr>
        <w:t>2% překryv. Při R</w:t>
      </w:r>
      <w:r w:rsidRPr="00B72F77">
        <w:rPr>
          <w:sz w:val="20"/>
          <w:vertAlign w:val="subscript"/>
          <w:lang w:eastAsia="en-US"/>
        </w:rPr>
        <w:t>s</w:t>
      </w:r>
      <w:r w:rsidRPr="00B72F77">
        <w:rPr>
          <w:sz w:val="20"/>
          <w:lang w:eastAsia="en-US"/>
        </w:rPr>
        <w:t xml:space="preserve"> = 1,5 považujeme píky za kvantitativně </w:t>
      </w:r>
      <w:r w:rsidRPr="00B72F77">
        <w:rPr>
          <w:color w:val="000000"/>
          <w:sz w:val="20"/>
          <w:lang w:eastAsia="en-US"/>
        </w:rPr>
        <w:t>odseparované</w:t>
      </w:r>
      <w:r>
        <w:rPr>
          <w:sz w:val="20"/>
          <w:lang w:eastAsia="en-US"/>
        </w:rPr>
        <w:t>)</w:t>
      </w:r>
    </w:p>
    <w:p w:rsidR="00056E70" w:rsidRPr="00D56C40" w:rsidRDefault="00056E70" w:rsidP="00056E70">
      <w:pPr>
        <w:pStyle w:val="lod"/>
        <w:spacing w:before="0" w:beforeAutospacing="0" w:after="0" w:afterAutospacing="0" w:line="225" w:lineRule="atLeast"/>
        <w:ind w:firstLine="301"/>
        <w:rPr>
          <w:sz w:val="8"/>
          <w:szCs w:val="8"/>
          <w:lang w:eastAsia="en-US"/>
        </w:rPr>
      </w:pPr>
    </w:p>
    <w:p w:rsidR="00056E70" w:rsidRDefault="005A7F00" w:rsidP="00056E70">
      <w:pPr>
        <w:pStyle w:val="lod"/>
        <w:spacing w:before="45" w:beforeAutospacing="0" w:after="45" w:afterAutospacing="0" w:line="225" w:lineRule="atLeast"/>
        <w:ind w:firstLine="300"/>
        <w:jc w:val="center"/>
        <w:rPr>
          <w:position w:val="-54"/>
          <w:sz w:val="20"/>
        </w:rPr>
      </w:pPr>
      <w:r w:rsidRPr="00B72F77">
        <w:rPr>
          <w:position w:val="-54"/>
          <w:sz w:val="20"/>
        </w:rPr>
        <w:object w:dxaOrig="2860" w:dyaOrig="920">
          <v:shape id="_x0000_i1028" type="#_x0000_t75" style="width:117.35pt;height:37.4pt" o:ole="">
            <v:imagedata r:id="rId12" o:title=""/>
          </v:shape>
          <o:OLEObject Type="Embed" ProgID="Equation.3" ShapeID="_x0000_i1028" DrawAspect="Content" ObjectID="_1517078764" r:id="rId13"/>
        </w:object>
      </w:r>
    </w:p>
    <w:p w:rsidR="00D07548" w:rsidRPr="00056451" w:rsidRDefault="00D07548" w:rsidP="000E45B6">
      <w:pPr>
        <w:widowControl/>
        <w:spacing w:line="240" w:lineRule="auto"/>
        <w:jc w:val="left"/>
        <w:rPr>
          <w:b/>
          <w:sz w:val="20"/>
          <w:lang w:eastAsia="en-US"/>
        </w:rPr>
      </w:pPr>
      <w:r w:rsidRPr="00056451">
        <w:rPr>
          <w:b/>
          <w:sz w:val="20"/>
        </w:rPr>
        <w:t>Pracovní podmínky</w:t>
      </w:r>
      <w:r w:rsidR="005A7F00">
        <w:rPr>
          <w:b/>
          <w:sz w:val="20"/>
        </w:rPr>
        <w:t>:</w:t>
      </w:r>
      <w:r w:rsidRPr="00056451">
        <w:rPr>
          <w:b/>
          <w:sz w:val="20"/>
          <w:lang w:eastAsia="en-US"/>
        </w:rPr>
        <w:t xml:space="preserve"> </w:t>
      </w:r>
    </w:p>
    <w:p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>plynový chromatograf YL 6100GC</w:t>
      </w:r>
    </w:p>
    <w:p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 xml:space="preserve">kolona: typ CARBOWAX, délka </w:t>
      </w:r>
      <w:smartTag w:uri="urn:schemas-microsoft-com:office:smarttags" w:element="metricconverter">
        <w:smartTagPr>
          <w:attr w:name="ProductID" w:val="30 m"/>
        </w:smartTagPr>
        <w:r w:rsidRPr="00B72F77">
          <w:rPr>
            <w:sz w:val="20"/>
            <w:lang w:eastAsia="en-US"/>
          </w:rPr>
          <w:t>30 m</w:t>
        </w:r>
      </w:smartTag>
      <w:r w:rsidRPr="00B72F77">
        <w:rPr>
          <w:sz w:val="20"/>
          <w:lang w:eastAsia="en-US"/>
        </w:rPr>
        <w:t xml:space="preserve">, vnitřní průměr </w:t>
      </w:r>
      <w:smartTag w:uri="urn:schemas-microsoft-com:office:smarttags" w:element="metricconverter">
        <w:smartTagPr>
          <w:attr w:name="ProductID" w:val="0,25 mm"/>
        </w:smartTagPr>
        <w:r w:rsidRPr="00B72F77">
          <w:rPr>
            <w:sz w:val="20"/>
            <w:lang w:eastAsia="en-US"/>
          </w:rPr>
          <w:t>0,25 mm</w:t>
        </w:r>
      </w:smartTag>
      <w:r w:rsidRPr="00B72F77">
        <w:rPr>
          <w:sz w:val="20"/>
          <w:lang w:eastAsia="en-US"/>
        </w:rPr>
        <w:t>, tloušťka sorbentu 0,25 µm</w:t>
      </w:r>
    </w:p>
    <w:p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>nosný plyn N</w:t>
      </w:r>
      <w:r w:rsidRPr="00B72F77">
        <w:rPr>
          <w:sz w:val="20"/>
          <w:vertAlign w:val="subscript"/>
          <w:lang w:eastAsia="en-US"/>
        </w:rPr>
        <w:t>2</w:t>
      </w:r>
      <w:r w:rsidRPr="00B72F77">
        <w:rPr>
          <w:sz w:val="20"/>
          <w:lang w:eastAsia="en-US"/>
        </w:rPr>
        <w:t xml:space="preserve"> </w:t>
      </w:r>
      <w:r w:rsidR="00413D08">
        <w:t>–</w:t>
      </w:r>
      <w:r w:rsidRPr="00B72F77">
        <w:rPr>
          <w:sz w:val="20"/>
          <w:lang w:eastAsia="en-US"/>
        </w:rPr>
        <w:t xml:space="preserve"> průtok přes kolonu 1 ml/min</w:t>
      </w:r>
    </w:p>
    <w:p w:rsidR="005A7F00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2"/>
          <w:szCs w:val="22"/>
        </w:rPr>
      </w:pPr>
      <w:r w:rsidRPr="005A7F00">
        <w:rPr>
          <w:sz w:val="20"/>
          <w:lang w:eastAsia="en-US"/>
        </w:rPr>
        <w:t>det</w:t>
      </w:r>
      <w:r w:rsidR="005A7F00">
        <w:rPr>
          <w:sz w:val="20"/>
          <w:lang w:eastAsia="en-US"/>
        </w:rPr>
        <w:t>ektor: plamenově ionizační (FID</w:t>
      </w:r>
    </w:p>
    <w:p w:rsidR="005A7F00" w:rsidRPr="005A7F00" w:rsidRDefault="005A7F00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16"/>
          <w:szCs w:val="16"/>
        </w:rPr>
      </w:pPr>
      <w:r w:rsidRPr="005A7F00">
        <w:rPr>
          <w:sz w:val="16"/>
          <w:szCs w:val="16"/>
          <w:lang w:eastAsia="en-US"/>
        </w:rPr>
        <w:t>metoda 3 – GC3 (</w:t>
      </w:r>
      <w:r w:rsidRPr="005A7F00">
        <w:rPr>
          <w:sz w:val="16"/>
          <w:szCs w:val="16"/>
        </w:rPr>
        <w:t>FID - průtok: H</w:t>
      </w:r>
      <w:r w:rsidRPr="005A7F00">
        <w:rPr>
          <w:sz w:val="16"/>
          <w:szCs w:val="16"/>
          <w:vertAlign w:val="subscript"/>
        </w:rPr>
        <w:t>2</w:t>
      </w:r>
      <w:r w:rsidRPr="005A7F00">
        <w:rPr>
          <w:sz w:val="16"/>
          <w:szCs w:val="16"/>
        </w:rPr>
        <w:t xml:space="preserve"> 30 </w:t>
      </w:r>
      <w:r w:rsidRPr="005A7F00">
        <w:rPr>
          <w:color w:val="000000"/>
          <w:sz w:val="16"/>
          <w:szCs w:val="16"/>
        </w:rPr>
        <w:t>ml.s</w:t>
      </w:r>
      <w:r w:rsidRPr="005A7F00">
        <w:rPr>
          <w:color w:val="000000"/>
          <w:sz w:val="16"/>
          <w:szCs w:val="16"/>
          <w:vertAlign w:val="superscript"/>
        </w:rPr>
        <w:t>-1</w:t>
      </w:r>
      <w:r w:rsidRPr="005A7F00">
        <w:rPr>
          <w:sz w:val="16"/>
          <w:szCs w:val="16"/>
        </w:rPr>
        <w:t xml:space="preserve">, vzduch 300 </w:t>
      </w:r>
      <w:r w:rsidRPr="005A7F00">
        <w:rPr>
          <w:color w:val="000000"/>
          <w:sz w:val="16"/>
          <w:szCs w:val="16"/>
        </w:rPr>
        <w:t>ml.s</w:t>
      </w:r>
      <w:r w:rsidRPr="005A7F00">
        <w:rPr>
          <w:color w:val="000000"/>
          <w:sz w:val="16"/>
          <w:szCs w:val="16"/>
          <w:vertAlign w:val="superscript"/>
        </w:rPr>
        <w:t>-1</w:t>
      </w:r>
      <w:r w:rsidRPr="005A7F00">
        <w:rPr>
          <w:sz w:val="16"/>
          <w:szCs w:val="16"/>
        </w:rPr>
        <w:t xml:space="preserve">, tepelný program kolony: </w:t>
      </w:r>
      <w:smartTag w:uri="urn:schemas-microsoft-com:office:smarttags" w:element="metricconverter">
        <w:smartTagPr>
          <w:attr w:name="ProductID" w:val="50 ﾰC"/>
        </w:smartTagPr>
        <w:r w:rsidRPr="005A7F00">
          <w:rPr>
            <w:sz w:val="16"/>
            <w:szCs w:val="16"/>
          </w:rPr>
          <w:t>50 °C</w:t>
        </w:r>
      </w:smartTag>
      <w:r w:rsidRPr="005A7F00">
        <w:rPr>
          <w:sz w:val="16"/>
          <w:szCs w:val="16"/>
        </w:rPr>
        <w:t xml:space="preserve"> (3,5 minuty), 40 °C/min, </w:t>
      </w:r>
      <w:smartTag w:uri="urn:schemas-microsoft-com:office:smarttags" w:element="metricconverter">
        <w:smartTagPr>
          <w:attr w:name="ProductID" w:val="180 ﾰC"/>
        </w:smartTagPr>
        <w:r w:rsidRPr="005A7F00">
          <w:rPr>
            <w:sz w:val="16"/>
            <w:szCs w:val="16"/>
          </w:rPr>
          <w:t>180 °C</w:t>
        </w:r>
      </w:smartTag>
      <w:r w:rsidRPr="005A7F00">
        <w:rPr>
          <w:sz w:val="16"/>
          <w:szCs w:val="16"/>
        </w:rPr>
        <w:t xml:space="preserve"> (0 minut) ≈ 6,8 minut + 6 minut chlazení; celkový čas cyklu ≈ 12,8 minut, teplota nástřikového prostoru </w:t>
      </w:r>
      <w:smartTag w:uri="urn:schemas-microsoft-com:office:smarttags" w:element="metricconverter">
        <w:smartTagPr>
          <w:attr w:name="ProductID" w:val="200 ﾰC"/>
        </w:smartTagPr>
        <w:r w:rsidRPr="005A7F00">
          <w:rPr>
            <w:sz w:val="16"/>
            <w:szCs w:val="16"/>
          </w:rPr>
          <w:t>200 °C</w:t>
        </w:r>
      </w:smartTag>
      <w:r w:rsidRPr="005A7F00">
        <w:rPr>
          <w:sz w:val="16"/>
          <w:szCs w:val="16"/>
        </w:rPr>
        <w:t xml:space="preserve">, teplota detektoru </w:t>
      </w:r>
      <w:smartTag w:uri="urn:schemas-microsoft-com:office:smarttags" w:element="metricconverter">
        <w:smartTagPr>
          <w:attr w:name="ProductID" w:val="220 ﾰC"/>
        </w:smartTagPr>
        <w:r w:rsidRPr="005A7F00">
          <w:rPr>
            <w:sz w:val="16"/>
            <w:szCs w:val="16"/>
          </w:rPr>
          <w:t>220 °C</w:t>
        </w:r>
      </w:smartTag>
      <w:r w:rsidRPr="005A7F00">
        <w:rPr>
          <w:sz w:val="16"/>
          <w:szCs w:val="16"/>
        </w:rPr>
        <w:t xml:space="preserve">, split (rozdělovací poměr nástřiku) </w:t>
      </w:r>
      <w:r w:rsidRPr="005A7F00">
        <w:rPr>
          <w:color w:val="000000"/>
          <w:sz w:val="16"/>
          <w:szCs w:val="16"/>
        </w:rPr>
        <w:t>1/100)</w:t>
      </w:r>
    </w:p>
    <w:p w:rsidR="005A7F00" w:rsidRDefault="005A7F00" w:rsidP="00625571">
      <w:pPr>
        <w:widowControl/>
        <w:spacing w:line="240" w:lineRule="auto"/>
        <w:jc w:val="left"/>
        <w:rPr>
          <w:b/>
          <w:sz w:val="22"/>
          <w:szCs w:val="22"/>
        </w:rPr>
      </w:pPr>
    </w:p>
    <w:p w:rsidR="00625571" w:rsidRPr="00056451" w:rsidRDefault="00625571" w:rsidP="00625571">
      <w:pPr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056451">
        <w:rPr>
          <w:b/>
          <w:sz w:val="22"/>
          <w:szCs w:val="22"/>
        </w:rPr>
        <w:lastRenderedPageBreak/>
        <w:t>2.1. Příprava kalibračních roztoků methylalkoholu</w:t>
      </w:r>
    </w:p>
    <w:p w:rsidR="00101DD9" w:rsidRPr="00B72F77" w:rsidRDefault="00101DD9" w:rsidP="000E45B6">
      <w:pPr>
        <w:spacing w:line="240" w:lineRule="auto"/>
        <w:rPr>
          <w:b/>
        </w:rPr>
      </w:pPr>
    </w:p>
    <w:p w:rsidR="00625571" w:rsidRPr="00056451" w:rsidRDefault="00625571" w:rsidP="00625571">
      <w:pPr>
        <w:spacing w:before="120" w:line="240" w:lineRule="atLeast"/>
        <w:rPr>
          <w:sz w:val="20"/>
        </w:rPr>
      </w:pPr>
      <w:r w:rsidRPr="00056451">
        <w:rPr>
          <w:sz w:val="20"/>
        </w:rPr>
        <w:t xml:space="preserve">Ze zásobního roztoku methylalkoholu o </w:t>
      </w:r>
      <w:r w:rsidR="009D3A2C" w:rsidRPr="00056451">
        <w:rPr>
          <w:sz w:val="20"/>
        </w:rPr>
        <w:t>φ</w:t>
      </w:r>
      <w:r w:rsidR="009D3A2C" w:rsidRPr="00056451">
        <w:rPr>
          <w:sz w:val="20"/>
          <w:vertAlign w:val="subscript"/>
        </w:rPr>
        <w:t>%</w:t>
      </w:r>
      <w:r w:rsidR="009D3A2C" w:rsidRPr="00056451">
        <w:rPr>
          <w:sz w:val="20"/>
        </w:rPr>
        <w:t>(MeOH)</w:t>
      </w:r>
      <w:r w:rsidR="009D3A2C" w:rsidRPr="00056451">
        <w:rPr>
          <w:sz w:val="20"/>
          <w:vertAlign w:val="subscript"/>
        </w:rPr>
        <w:t xml:space="preserve"> </w:t>
      </w:r>
      <w:r w:rsidR="009D3A2C" w:rsidRPr="00056451">
        <w:rPr>
          <w:sz w:val="20"/>
        </w:rPr>
        <w:t>=1</w:t>
      </w:r>
      <w:r w:rsidRPr="00056451">
        <w:rPr>
          <w:sz w:val="20"/>
        </w:rPr>
        <w:t>00</w:t>
      </w:r>
      <w:r w:rsidR="009D3A2C" w:rsidRPr="00056451">
        <w:rPr>
          <w:sz w:val="20"/>
        </w:rPr>
        <w:t xml:space="preserve">% </w:t>
      </w:r>
      <w:r w:rsidRPr="00056451">
        <w:rPr>
          <w:sz w:val="20"/>
        </w:rPr>
        <w:t>v/v</w:t>
      </w:r>
      <w:r w:rsidR="009D3A2C" w:rsidRPr="00056451">
        <w:rPr>
          <w:sz w:val="20"/>
        </w:rPr>
        <w:t xml:space="preserve"> napipetovat </w:t>
      </w:r>
      <w:r w:rsidRPr="00056451">
        <w:rPr>
          <w:sz w:val="20"/>
        </w:rPr>
        <w:t xml:space="preserve"> do 10</w:t>
      </w:r>
      <w:r w:rsidR="009D3A2C" w:rsidRPr="00056451">
        <w:rPr>
          <w:sz w:val="20"/>
        </w:rPr>
        <w:t xml:space="preserve">0 ml odměrných </w:t>
      </w:r>
      <w:r w:rsidRPr="00056451">
        <w:rPr>
          <w:sz w:val="20"/>
        </w:rPr>
        <w:t xml:space="preserve">baněk následující </w:t>
      </w:r>
      <w:r w:rsidR="009D3A2C" w:rsidRPr="00056451">
        <w:rPr>
          <w:sz w:val="20"/>
        </w:rPr>
        <w:t>množství methanolu tak</w:t>
      </w:r>
      <w:r w:rsidRPr="00056451">
        <w:rPr>
          <w:sz w:val="20"/>
        </w:rPr>
        <w:t>,</w:t>
      </w:r>
      <w:r w:rsidR="009D3A2C" w:rsidRPr="00056451">
        <w:rPr>
          <w:sz w:val="20"/>
        </w:rPr>
        <w:t xml:space="preserve"> abychom získali kalibrační roztoky o obsahu methanolu 0,025 %, 0,035 %, 0,045 %, 0,055%, 0,065% (v/v). Poté odměrné baňky</w:t>
      </w:r>
      <w:r w:rsidRPr="00056451">
        <w:rPr>
          <w:sz w:val="20"/>
        </w:rPr>
        <w:t xml:space="preserve"> doplnit po rysku destilovanou H</w:t>
      </w:r>
      <w:r w:rsidRPr="00056451">
        <w:rPr>
          <w:sz w:val="20"/>
          <w:vertAlign w:val="subscript"/>
        </w:rPr>
        <w:t>2</w:t>
      </w:r>
      <w:r w:rsidRPr="00056451">
        <w:rPr>
          <w:sz w:val="20"/>
        </w:rPr>
        <w:t xml:space="preserve">O a umístit na cca </w:t>
      </w:r>
      <w:r w:rsidR="00C23639" w:rsidRPr="00056451">
        <w:rPr>
          <w:sz w:val="20"/>
        </w:rPr>
        <w:t>5</w:t>
      </w:r>
      <w:r w:rsidRPr="00056451">
        <w:rPr>
          <w:sz w:val="20"/>
        </w:rPr>
        <w:t xml:space="preserve"> min do ultrazvuk</w:t>
      </w:r>
      <w:r w:rsidR="008B7568" w:rsidRPr="00056451">
        <w:rPr>
          <w:sz w:val="20"/>
        </w:rPr>
        <w:t>ové lázně</w:t>
      </w:r>
      <w:r w:rsidRPr="00056451">
        <w:rPr>
          <w:sz w:val="20"/>
        </w:rPr>
        <w:t>.</w:t>
      </w:r>
    </w:p>
    <w:p w:rsidR="00625571" w:rsidRDefault="00625571" w:rsidP="00625571">
      <w:pPr>
        <w:spacing w:before="120" w:line="240" w:lineRule="atLeast"/>
        <w:rPr>
          <w:sz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1275"/>
        <w:gridCol w:w="1256"/>
        <w:gridCol w:w="1017"/>
        <w:gridCol w:w="1020"/>
        <w:gridCol w:w="898"/>
        <w:gridCol w:w="1020"/>
      </w:tblGrid>
      <w:tr w:rsidR="00FE34C6" w:rsidTr="00FE34C6">
        <w:trPr>
          <w:cantSplit/>
          <w:trHeight w:val="118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č.</w:t>
            </w:r>
          </w:p>
        </w:tc>
        <w:tc>
          <w:tcPr>
            <w:tcW w:w="993" w:type="dxa"/>
          </w:tcPr>
          <w:p w:rsidR="00FE34C6" w:rsidRPr="00056451" w:rsidRDefault="00FE34C6" w:rsidP="009D3A2C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V</w:t>
            </w:r>
            <w:r w:rsidRPr="00056451">
              <w:rPr>
                <w:sz w:val="20"/>
                <w:vertAlign w:val="subscript"/>
              </w:rPr>
              <w:t>pip</w:t>
            </w:r>
            <w:r w:rsidRPr="00056451">
              <w:rPr>
                <w:sz w:val="20"/>
              </w:rPr>
              <w:t xml:space="preserve"> (µl)</w:t>
            </w:r>
          </w:p>
        </w:tc>
        <w:tc>
          <w:tcPr>
            <w:tcW w:w="1134" w:type="dxa"/>
          </w:tcPr>
          <w:p w:rsidR="00FE34C6" w:rsidRPr="00056451" w:rsidRDefault="00FE34C6" w:rsidP="009D3A2C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t</w:t>
            </w:r>
            <w:r w:rsidRPr="00056451">
              <w:rPr>
                <w:sz w:val="20"/>
                <w:vertAlign w:val="subscript"/>
              </w:rPr>
              <w:t xml:space="preserve">R </w:t>
            </w:r>
            <w:r w:rsidRPr="00056451">
              <w:rPr>
                <w:sz w:val="20"/>
              </w:rPr>
              <w:t>(min)</w:t>
            </w: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φ</w:t>
            </w:r>
            <w:r w:rsidRPr="00056451">
              <w:rPr>
                <w:sz w:val="20"/>
                <w:vertAlign w:val="subscript"/>
              </w:rPr>
              <w:t>%</w:t>
            </w:r>
            <w:r w:rsidRPr="00056451">
              <w:rPr>
                <w:sz w:val="20"/>
              </w:rPr>
              <w:t>(MeOH)</w:t>
            </w:r>
            <w:r w:rsidRPr="00056451">
              <w:rPr>
                <w:sz w:val="20"/>
                <w:vertAlign w:val="subscript"/>
              </w:rPr>
              <w:t xml:space="preserve"> </w:t>
            </w:r>
            <w:r w:rsidRPr="00056451">
              <w:rPr>
                <w:sz w:val="20"/>
              </w:rPr>
              <w:t xml:space="preserve"> v % v/v</w:t>
            </w:r>
          </w:p>
        </w:tc>
        <w:tc>
          <w:tcPr>
            <w:tcW w:w="1256" w:type="dxa"/>
          </w:tcPr>
          <w:p w:rsidR="00FE34C6" w:rsidRPr="00056451" w:rsidRDefault="00FE34C6" w:rsidP="00B663C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A (mV.s)</w:t>
            </w: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h (mV)</w:t>
            </w: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 (min)</w:t>
            </w: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</w:t>
            </w:r>
            <w:r w:rsidRPr="00056451">
              <w:rPr>
                <w:sz w:val="20"/>
                <w:vertAlign w:val="subscript"/>
              </w:rPr>
              <w:t>05</w:t>
            </w:r>
            <w:r w:rsidRPr="00056451">
              <w:rPr>
                <w:sz w:val="20"/>
              </w:rPr>
              <w:t xml:space="preserve"> (min)</w:t>
            </w: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N</w:t>
            </w:r>
            <w:r w:rsidRPr="00056451">
              <w:rPr>
                <w:sz w:val="20"/>
                <w:vertAlign w:val="subscript"/>
              </w:rPr>
              <w:t>ef</w:t>
            </w: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0,025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0,035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0,045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4.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0,055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0,065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</w:tbl>
    <w:p w:rsidR="00101DD9" w:rsidRDefault="00101DD9" w:rsidP="000E45B6">
      <w:pPr>
        <w:spacing w:line="240" w:lineRule="auto"/>
        <w:rPr>
          <w:sz w:val="22"/>
          <w:szCs w:val="22"/>
        </w:rPr>
      </w:pPr>
    </w:p>
    <w:p w:rsidR="008B7568" w:rsidRPr="00056451" w:rsidRDefault="008B7568" w:rsidP="008B7568">
      <w:pPr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056451">
        <w:rPr>
          <w:b/>
          <w:sz w:val="22"/>
          <w:szCs w:val="22"/>
        </w:rPr>
        <w:t>2.2. Příprava roztoků směsi alkoholů</w:t>
      </w:r>
    </w:p>
    <w:p w:rsidR="008B7568" w:rsidRPr="00B72F77" w:rsidRDefault="008B7568" w:rsidP="008B7568">
      <w:pPr>
        <w:spacing w:line="240" w:lineRule="auto"/>
        <w:rPr>
          <w:b/>
        </w:rPr>
      </w:pPr>
    </w:p>
    <w:p w:rsidR="008B7568" w:rsidRPr="00056451" w:rsidRDefault="008B7568" w:rsidP="008B7568">
      <w:pPr>
        <w:spacing w:line="240" w:lineRule="auto"/>
        <w:rPr>
          <w:sz w:val="20"/>
        </w:rPr>
      </w:pPr>
      <w:r w:rsidRPr="00056451">
        <w:rPr>
          <w:sz w:val="20"/>
        </w:rPr>
        <w:t>Ze zásobních roztoků alkoholů (aceton, methanol, ethanol, n-propanol, isopropanol</w:t>
      </w:r>
      <w:r w:rsidR="00CF7ACD" w:rsidRPr="00056451">
        <w:rPr>
          <w:sz w:val="20"/>
        </w:rPr>
        <w:t xml:space="preserve"> </w:t>
      </w:r>
      <w:r w:rsidRPr="00056451">
        <w:rPr>
          <w:sz w:val="20"/>
        </w:rPr>
        <w:t>a isobutanol) připravit do 100 ml odměrných baněk dva směsné roztoky ve vodě (obsah jednotlivých látek 0,05 % v/v).</w:t>
      </w:r>
    </w:p>
    <w:p w:rsidR="00056451" w:rsidRDefault="00056451" w:rsidP="008B7568">
      <w:pPr>
        <w:spacing w:line="240" w:lineRule="auto"/>
        <w:rPr>
          <w:sz w:val="20"/>
        </w:rPr>
      </w:pPr>
    </w:p>
    <w:p w:rsidR="008B7568" w:rsidRPr="00056451" w:rsidRDefault="00056451" w:rsidP="008B7568">
      <w:pPr>
        <w:spacing w:line="240" w:lineRule="auto"/>
        <w:rPr>
          <w:sz w:val="20"/>
        </w:rPr>
      </w:pPr>
      <w:r>
        <w:rPr>
          <w:sz w:val="20"/>
        </w:rPr>
        <w:t>1.</w:t>
      </w:r>
      <w:r w:rsidR="008B7568" w:rsidRPr="00056451">
        <w:rPr>
          <w:sz w:val="20"/>
        </w:rPr>
        <w:t xml:space="preserve"> roztok </w:t>
      </w:r>
      <w:r w:rsidR="00454B72" w:rsidRPr="00056451">
        <w:rPr>
          <w:sz w:val="20"/>
        </w:rPr>
        <w:t xml:space="preserve">– </w:t>
      </w:r>
      <w:r w:rsidR="008B7568" w:rsidRPr="00056451">
        <w:rPr>
          <w:sz w:val="20"/>
        </w:rPr>
        <w:t>do 100 ml odměrné baňky napipetovat posptupně 50 µl methanolu, ethanolu, isobutanolu</w:t>
      </w:r>
      <w:r w:rsidR="00CF7ACD" w:rsidRPr="00056451">
        <w:rPr>
          <w:sz w:val="20"/>
        </w:rPr>
        <w:t xml:space="preserve"> a</w:t>
      </w:r>
      <w:r w:rsidR="008B7568" w:rsidRPr="00056451">
        <w:rPr>
          <w:sz w:val="20"/>
        </w:rPr>
        <w:t xml:space="preserve"> n-propanolu. Doplnit destilovanou vodou po rysku a umístit na </w:t>
      </w:r>
      <w:r w:rsidR="00C23639" w:rsidRPr="00056451">
        <w:rPr>
          <w:sz w:val="20"/>
        </w:rPr>
        <w:t>5</w:t>
      </w:r>
      <w:r w:rsidR="008B7568" w:rsidRPr="00056451">
        <w:rPr>
          <w:sz w:val="20"/>
        </w:rPr>
        <w:t xml:space="preserve"> min do ultrazvukové lázně.</w:t>
      </w:r>
    </w:p>
    <w:p w:rsidR="008B7568" w:rsidRPr="00056451" w:rsidRDefault="00056451" w:rsidP="008B7568">
      <w:pPr>
        <w:spacing w:line="240" w:lineRule="auto"/>
        <w:rPr>
          <w:sz w:val="20"/>
        </w:rPr>
      </w:pPr>
      <w:r>
        <w:rPr>
          <w:sz w:val="20"/>
        </w:rPr>
        <w:t xml:space="preserve">2. </w:t>
      </w:r>
      <w:r w:rsidR="008B7568" w:rsidRPr="00056451">
        <w:rPr>
          <w:sz w:val="20"/>
        </w:rPr>
        <w:t xml:space="preserve">roztok </w:t>
      </w:r>
      <w:r w:rsidR="00454B72" w:rsidRPr="00056451">
        <w:rPr>
          <w:sz w:val="20"/>
        </w:rPr>
        <w:t xml:space="preserve">– </w:t>
      </w:r>
      <w:r w:rsidR="008B7568" w:rsidRPr="00056451">
        <w:rPr>
          <w:sz w:val="20"/>
        </w:rPr>
        <w:t xml:space="preserve">do 100 ml odměrné baňky napipetovat postupně 50 µl methanolu, ethanolu, </w:t>
      </w:r>
      <w:r w:rsidR="00CF7ACD" w:rsidRPr="00056451">
        <w:rPr>
          <w:sz w:val="20"/>
        </w:rPr>
        <w:t>iso</w:t>
      </w:r>
      <w:r w:rsidR="008B7568" w:rsidRPr="00056451">
        <w:rPr>
          <w:sz w:val="20"/>
        </w:rPr>
        <w:t xml:space="preserve">butanolu, </w:t>
      </w:r>
      <w:r w:rsidR="00CF7ACD" w:rsidRPr="00056451">
        <w:rPr>
          <w:sz w:val="20"/>
        </w:rPr>
        <w:t>isopropanolu a acetonu</w:t>
      </w:r>
      <w:r w:rsidR="008B7568" w:rsidRPr="00056451">
        <w:rPr>
          <w:sz w:val="20"/>
        </w:rPr>
        <w:t xml:space="preserve">. Doplnit destilovanou vodou po rysku a umístit na </w:t>
      </w:r>
      <w:r w:rsidR="00C23639" w:rsidRPr="00056451">
        <w:rPr>
          <w:sz w:val="20"/>
        </w:rPr>
        <w:t>5</w:t>
      </w:r>
      <w:r w:rsidR="008B7568" w:rsidRPr="00056451">
        <w:rPr>
          <w:sz w:val="20"/>
        </w:rPr>
        <w:t xml:space="preserve"> min do ultrazvukové lázně.</w:t>
      </w:r>
    </w:p>
    <w:p w:rsidR="008B7568" w:rsidRDefault="008B7568" w:rsidP="008B7568">
      <w:pPr>
        <w:spacing w:line="240" w:lineRule="auto"/>
        <w:rPr>
          <w:sz w:val="22"/>
        </w:rPr>
      </w:pPr>
    </w:p>
    <w:p w:rsidR="00CF7ACD" w:rsidRPr="00056451" w:rsidRDefault="00CF7ACD" w:rsidP="00CF7ACD">
      <w:pPr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056451">
        <w:rPr>
          <w:b/>
          <w:sz w:val="22"/>
          <w:szCs w:val="22"/>
        </w:rPr>
        <w:t>2.3. Příprava vzorku konzumního destilátu</w:t>
      </w:r>
    </w:p>
    <w:p w:rsidR="00CF7ACD" w:rsidRPr="00B72F77" w:rsidRDefault="00CF7ACD" w:rsidP="00CF7ACD">
      <w:pPr>
        <w:spacing w:line="240" w:lineRule="auto"/>
        <w:rPr>
          <w:b/>
        </w:rPr>
      </w:pPr>
    </w:p>
    <w:p w:rsidR="008B7568" w:rsidRPr="00056451" w:rsidRDefault="00CF7ACD" w:rsidP="00CF7ACD">
      <w:pPr>
        <w:numPr>
          <w:ilvl w:val="0"/>
          <w:numId w:val="114"/>
        </w:numPr>
        <w:spacing w:line="240" w:lineRule="auto"/>
        <w:rPr>
          <w:sz w:val="20"/>
        </w:rPr>
      </w:pPr>
      <w:r w:rsidRPr="00056451">
        <w:rPr>
          <w:sz w:val="20"/>
        </w:rPr>
        <w:t xml:space="preserve">do odměrné baňky na 10 ml napipetovat 1 ml vzorku konzumního destilátu a doplnit destilovanou vodou po rysku.  Roztok umístit na </w:t>
      </w:r>
      <w:r w:rsidR="00C23639" w:rsidRPr="00056451">
        <w:rPr>
          <w:sz w:val="20"/>
        </w:rPr>
        <w:t>5</w:t>
      </w:r>
      <w:r w:rsidRPr="00056451">
        <w:rPr>
          <w:sz w:val="20"/>
        </w:rPr>
        <w:t xml:space="preserve"> min do ultrazvukové lázně.</w:t>
      </w:r>
    </w:p>
    <w:p w:rsidR="00CF7ACD" w:rsidRPr="00056451" w:rsidRDefault="00CF7ACD" w:rsidP="00CF7ACD">
      <w:pPr>
        <w:numPr>
          <w:ilvl w:val="0"/>
          <w:numId w:val="114"/>
        </w:numPr>
        <w:spacing w:line="240" w:lineRule="auto"/>
        <w:rPr>
          <w:sz w:val="20"/>
        </w:rPr>
      </w:pPr>
      <w:r w:rsidRPr="00056451">
        <w:rPr>
          <w:sz w:val="20"/>
        </w:rPr>
        <w:t xml:space="preserve">do odměrné baňky na 10 ml napipetovat 1 ml vzorku konzumního destilátu a 50 µl standardu methanolu, doplnit destilovanou vodou po rysku.  Roztok umístit na </w:t>
      </w:r>
      <w:r w:rsidR="00C23639" w:rsidRPr="00056451">
        <w:rPr>
          <w:sz w:val="20"/>
        </w:rPr>
        <w:t>5</w:t>
      </w:r>
      <w:r w:rsidRPr="00056451">
        <w:rPr>
          <w:sz w:val="20"/>
        </w:rPr>
        <w:t xml:space="preserve"> min do ultrazvukové lázně.</w:t>
      </w:r>
    </w:p>
    <w:p w:rsidR="00CF7ACD" w:rsidRPr="00056451" w:rsidRDefault="00CF7ACD" w:rsidP="00CF7ACD">
      <w:pPr>
        <w:spacing w:line="240" w:lineRule="auto"/>
        <w:ind w:left="720"/>
        <w:rPr>
          <w:sz w:val="20"/>
        </w:rPr>
      </w:pPr>
    </w:p>
    <w:p w:rsidR="003F1B21" w:rsidRPr="00056451" w:rsidRDefault="004070A1" w:rsidP="003F1B21">
      <w:pPr>
        <w:spacing w:line="240" w:lineRule="auto"/>
        <w:rPr>
          <w:sz w:val="20"/>
        </w:rPr>
      </w:pPr>
      <w:r w:rsidRPr="00056451">
        <w:rPr>
          <w:sz w:val="20"/>
        </w:rPr>
        <w:t>Měření provést dle</w:t>
      </w:r>
      <w:r w:rsidR="003F1B21" w:rsidRPr="00056451">
        <w:rPr>
          <w:sz w:val="20"/>
        </w:rPr>
        <w:t xml:space="preserve"> následujícího postupu</w:t>
      </w:r>
      <w:r w:rsidRPr="00056451">
        <w:rPr>
          <w:sz w:val="20"/>
        </w:rPr>
        <w:t>. Nejprve proměřit nástřik</w:t>
      </w:r>
      <w:r w:rsidR="003F1B21" w:rsidRPr="00056451">
        <w:rPr>
          <w:sz w:val="20"/>
        </w:rPr>
        <w:t xml:space="preserve"> 1 µl methanu (stanovení mrtvého času), který </w:t>
      </w:r>
      <w:r w:rsidR="00056451">
        <w:rPr>
          <w:sz w:val="20"/>
        </w:rPr>
        <w:t>je třeba nasát</w:t>
      </w:r>
      <w:r w:rsidR="003F1B21" w:rsidRPr="00056451">
        <w:rPr>
          <w:sz w:val="20"/>
        </w:rPr>
        <w:t xml:space="preserve"> do injekční mikrostříkačky Hamilton z plynového ventilu na laboratorním stole v laboratoři. Poté stejným způsobem </w:t>
      </w:r>
      <w:r w:rsidRPr="00056451">
        <w:rPr>
          <w:sz w:val="20"/>
        </w:rPr>
        <w:t>proměřit</w:t>
      </w:r>
      <w:r w:rsidR="003F1B21" w:rsidRPr="00056451">
        <w:rPr>
          <w:sz w:val="20"/>
        </w:rPr>
        <w:t xml:space="preserve"> jednotlivé vzorky.</w:t>
      </w:r>
    </w:p>
    <w:p w:rsidR="00CF7ACD" w:rsidRPr="00056451" w:rsidRDefault="00CF7ACD" w:rsidP="003F1B21">
      <w:pPr>
        <w:spacing w:line="240" w:lineRule="auto"/>
        <w:rPr>
          <w:sz w:val="20"/>
        </w:rPr>
      </w:pPr>
    </w:p>
    <w:p w:rsidR="00B663C8" w:rsidRPr="00056451" w:rsidRDefault="00AF3932" w:rsidP="00B663C8">
      <w:pPr>
        <w:spacing w:before="120" w:line="240" w:lineRule="atLeast"/>
        <w:jc w:val="left"/>
        <w:rPr>
          <w:b/>
          <w:sz w:val="22"/>
          <w:szCs w:val="22"/>
        </w:rPr>
      </w:pPr>
      <w:r w:rsidRPr="00056451">
        <w:rPr>
          <w:b/>
          <w:sz w:val="22"/>
          <w:szCs w:val="22"/>
        </w:rPr>
        <w:t xml:space="preserve">2.4. </w:t>
      </w:r>
      <w:r w:rsidR="00B663C8" w:rsidRPr="00056451">
        <w:rPr>
          <w:b/>
          <w:sz w:val="22"/>
          <w:szCs w:val="22"/>
        </w:rPr>
        <w:t>Postup měření  CH</w:t>
      </w:r>
      <w:r w:rsidR="00B663C8" w:rsidRPr="00056451">
        <w:rPr>
          <w:b/>
          <w:sz w:val="22"/>
          <w:szCs w:val="22"/>
          <w:vertAlign w:val="subscript"/>
        </w:rPr>
        <w:t>3</w:t>
      </w:r>
      <w:r w:rsidR="00B663C8" w:rsidRPr="00056451">
        <w:rPr>
          <w:b/>
          <w:sz w:val="22"/>
          <w:szCs w:val="22"/>
        </w:rPr>
        <w:t>OH pomocí plynového chromatografu YL 6100GC:</w:t>
      </w:r>
    </w:p>
    <w:p w:rsidR="00B663C8" w:rsidRPr="00B663C8" w:rsidRDefault="00B663C8" w:rsidP="004021C6">
      <w:pPr>
        <w:pStyle w:val="ndp1cv"/>
        <w:spacing w:before="0" w:line="240" w:lineRule="auto"/>
        <w:ind w:left="357" w:firstLine="357"/>
        <w:rPr>
          <w:b/>
          <w:i w:val="0"/>
          <w:caps w:val="0"/>
          <w:sz w:val="24"/>
          <w:szCs w:val="24"/>
        </w:rPr>
      </w:pP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 xml:space="preserve">Otevřít </w:t>
      </w:r>
      <w:r w:rsidR="00101DD9" w:rsidRPr="00B72F77">
        <w:rPr>
          <w:sz w:val="20"/>
        </w:rPr>
        <w:t xml:space="preserve"> postupně ventily všech plynů</w:t>
      </w:r>
      <w:r>
        <w:rPr>
          <w:sz w:val="20"/>
        </w:rPr>
        <w:t xml:space="preserve"> (</w:t>
      </w:r>
      <w:r w:rsidR="00101DD9" w:rsidRPr="00B72F77">
        <w:rPr>
          <w:sz w:val="20"/>
        </w:rPr>
        <w:t>první otevíráme dusík – první tlaková láhev vlevo</w:t>
      </w:r>
      <w:r>
        <w:rPr>
          <w:b/>
          <w:sz w:val="20"/>
        </w:rPr>
        <w:t>)</w:t>
      </w:r>
      <w:r w:rsidR="00D36065">
        <w:rPr>
          <w:sz w:val="20"/>
        </w:rPr>
        <w:t xml:space="preserve">        </w:t>
      </w:r>
    </w:p>
    <w:p w:rsidR="00101DD9" w:rsidRPr="00454B72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</w:t>
      </w:r>
      <w:r w:rsidR="00101DD9" w:rsidRPr="00454B72">
        <w:rPr>
          <w:sz w:val="20"/>
        </w:rPr>
        <w:t xml:space="preserve">lynový chromatograf </w:t>
      </w:r>
      <w:r w:rsidR="00101DD9" w:rsidRPr="00454B72">
        <w:rPr>
          <w:sz w:val="20"/>
          <w:lang w:eastAsia="en-US"/>
        </w:rPr>
        <w:t>YL</w:t>
      </w:r>
      <w:r w:rsidR="00D36065" w:rsidRPr="00454B72">
        <w:rPr>
          <w:sz w:val="20"/>
          <w:lang w:eastAsia="en-US"/>
        </w:rPr>
        <w:t xml:space="preserve"> </w:t>
      </w:r>
      <w:r w:rsidR="00101DD9" w:rsidRPr="00454B72">
        <w:rPr>
          <w:sz w:val="20"/>
          <w:lang w:eastAsia="en-US"/>
        </w:rPr>
        <w:t>6100</w:t>
      </w:r>
      <w:r w:rsidR="00D36065" w:rsidRPr="00454B72">
        <w:rPr>
          <w:sz w:val="20"/>
          <w:lang w:eastAsia="en-US"/>
        </w:rPr>
        <w:t xml:space="preserve">GC </w:t>
      </w:r>
      <w:r>
        <w:rPr>
          <w:sz w:val="20"/>
          <w:lang w:eastAsia="en-US"/>
        </w:rPr>
        <w:t>uvést</w:t>
      </w:r>
      <w:r w:rsidR="00101DD9" w:rsidRPr="00454B72">
        <w:rPr>
          <w:sz w:val="20"/>
          <w:lang w:eastAsia="en-US"/>
        </w:rPr>
        <w:t xml:space="preserve"> do provozu stiskem tlačítka </w:t>
      </w:r>
      <w:r w:rsidR="00101DD9" w:rsidRPr="00454B72">
        <w:rPr>
          <w:i/>
          <w:sz w:val="20"/>
          <w:lang w:eastAsia="en-US"/>
        </w:rPr>
        <w:t>ON</w:t>
      </w:r>
      <w:r w:rsidR="00101DD9" w:rsidRPr="00454B72">
        <w:rPr>
          <w:sz w:val="20"/>
          <w:lang w:eastAsia="en-US"/>
        </w:rPr>
        <w:t xml:space="preserve"> na zadním panelu přístroje</w:t>
      </w:r>
      <w:r>
        <w:rPr>
          <w:sz w:val="20"/>
          <w:lang w:eastAsia="en-US"/>
        </w:rPr>
        <w:t xml:space="preserve">, </w:t>
      </w:r>
      <w:r w:rsidR="00101DD9" w:rsidRPr="00454B72">
        <w:rPr>
          <w:sz w:val="20"/>
        </w:rPr>
        <w:t>na počítači spust</w:t>
      </w:r>
      <w:r>
        <w:rPr>
          <w:sz w:val="20"/>
        </w:rPr>
        <w:t>it</w:t>
      </w:r>
      <w:r w:rsidR="00101DD9" w:rsidRPr="00454B72">
        <w:rPr>
          <w:sz w:val="20"/>
        </w:rPr>
        <w:t xml:space="preserve"> program </w:t>
      </w:r>
      <w:r w:rsidR="00101DD9" w:rsidRPr="00454B72">
        <w:rPr>
          <w:i/>
          <w:sz w:val="20"/>
        </w:rPr>
        <w:t>YLClarity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Kliknout</w:t>
      </w:r>
      <w:r w:rsidR="00101DD9" w:rsidRPr="00B72F77">
        <w:rPr>
          <w:sz w:val="20"/>
        </w:rPr>
        <w:t xml:space="preserve"> na ikonu </w:t>
      </w:r>
      <w:r w:rsidR="00101DD9" w:rsidRPr="00B72F77">
        <w:rPr>
          <w:i/>
          <w:sz w:val="20"/>
        </w:rPr>
        <w:t>Login</w:t>
      </w:r>
      <w:r w:rsidR="00101DD9" w:rsidRPr="00B72F77">
        <w:rPr>
          <w:sz w:val="20"/>
        </w:rPr>
        <w:t xml:space="preserve"> pod nápisem Instrument 1, po otevření okna </w:t>
      </w:r>
      <w:r>
        <w:rPr>
          <w:sz w:val="20"/>
        </w:rPr>
        <w:t>vybrat</w:t>
      </w:r>
      <w:r w:rsidR="00101DD9" w:rsidRPr="00B72F77">
        <w:rPr>
          <w:sz w:val="20"/>
        </w:rPr>
        <w:t xml:space="preserve"> možnost </w:t>
      </w:r>
      <w:r w:rsidR="00101DD9" w:rsidRPr="00B72F77">
        <w:rPr>
          <w:i/>
          <w:sz w:val="20"/>
        </w:rPr>
        <w:t>Student</w:t>
      </w:r>
      <w:r>
        <w:rPr>
          <w:sz w:val="20"/>
        </w:rPr>
        <w:t xml:space="preserve"> </w:t>
      </w:r>
      <w:r w:rsidRPr="00B72F77">
        <w:rPr>
          <w:sz w:val="20"/>
        </w:rPr>
        <w:t>→</w:t>
      </w:r>
      <w:r>
        <w:rPr>
          <w:sz w:val="20"/>
        </w:rPr>
        <w:t xml:space="preserve"> </w:t>
      </w:r>
      <w:r w:rsidR="00101DD9" w:rsidRPr="00B72F77">
        <w:rPr>
          <w:sz w:val="20"/>
        </w:rPr>
        <w:t xml:space="preserve">heslo </w:t>
      </w:r>
      <w:r w:rsidR="00101DD9" w:rsidRPr="00B72F77">
        <w:rPr>
          <w:i/>
          <w:sz w:val="20"/>
        </w:rPr>
        <w:t>Slivovice</w:t>
      </w:r>
      <w:r w:rsidR="00101DD9" w:rsidRPr="00B72F77">
        <w:rPr>
          <w:sz w:val="20"/>
        </w:rPr>
        <w:t xml:space="preserve"> </w:t>
      </w:r>
      <w:r w:rsidRPr="00B72F77">
        <w:rPr>
          <w:sz w:val="20"/>
        </w:rPr>
        <w:t>→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OK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 xml:space="preserve">Vybrat </w:t>
      </w:r>
      <w:r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File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Open method</w:t>
      </w:r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1</w:t>
      </w:r>
      <w:r w:rsidR="00101DD9" w:rsidRPr="00B72F77">
        <w:rPr>
          <w:sz w:val="20"/>
        </w:rPr>
        <w:t xml:space="preserve"> </w:t>
      </w:r>
      <w:r w:rsidRPr="00B72F77">
        <w:rPr>
          <w:sz w:val="20"/>
        </w:rPr>
        <w:t xml:space="preserve">– 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start.met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color w:val="000000"/>
          <w:sz w:val="20"/>
        </w:rPr>
        <w:t>OK</w:t>
      </w:r>
    </w:p>
    <w:p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Poté </w:t>
      </w:r>
      <w:r w:rsidR="00454B72">
        <w:rPr>
          <w:sz w:val="20"/>
        </w:rPr>
        <w:t>kliknout</w:t>
      </w:r>
      <w:r w:rsidRPr="00B72F77">
        <w:rPr>
          <w:sz w:val="20"/>
        </w:rPr>
        <w:t xml:space="preserve"> na ikonu </w:t>
      </w:r>
      <w:r w:rsidRPr="00B72F77">
        <w:rPr>
          <w:i/>
          <w:sz w:val="20"/>
        </w:rPr>
        <w:t>Control</w:t>
      </w:r>
      <w:r w:rsidRPr="00B72F77">
        <w:rPr>
          <w:sz w:val="20"/>
        </w:rPr>
        <w:t xml:space="preserve"> (Přímé řízení GC/LC) → </w:t>
      </w:r>
      <w:r w:rsidRPr="00B72F77">
        <w:rPr>
          <w:i/>
          <w:sz w:val="20"/>
        </w:rPr>
        <w:t>Apply</w:t>
      </w:r>
      <w:r w:rsidRPr="00B72F77">
        <w:rPr>
          <w:sz w:val="20"/>
        </w:rPr>
        <w:t xml:space="preserve"> → </w:t>
      </w:r>
      <w:r w:rsidRPr="00B72F77">
        <w:rPr>
          <w:i/>
          <w:sz w:val="20"/>
        </w:rPr>
        <w:t>OK</w:t>
      </w:r>
      <w:r w:rsidRPr="00B72F77">
        <w:rPr>
          <w:sz w:val="20"/>
        </w:rPr>
        <w:t xml:space="preserve"> (metoda se tímto způsobem pošle do GC a přístroj začne pracovat)</w:t>
      </w:r>
      <w:r w:rsidR="00454B72">
        <w:rPr>
          <w:sz w:val="20"/>
        </w:rPr>
        <w:t xml:space="preserve"> 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Po rozsvícení </w:t>
      </w:r>
      <w:r w:rsidRPr="00B72F77">
        <w:rPr>
          <w:i/>
          <w:sz w:val="20"/>
        </w:rPr>
        <w:t>červené kontrolky</w:t>
      </w:r>
      <w:r w:rsidRPr="00B72F77">
        <w:rPr>
          <w:sz w:val="20"/>
        </w:rPr>
        <w:t xml:space="preserve"> </w:t>
      </w:r>
      <w:r w:rsidRPr="00B72F77">
        <w:rPr>
          <w:b/>
          <w:i/>
          <w:sz w:val="20"/>
        </w:rPr>
        <w:t>Ready</w:t>
      </w:r>
      <w:r w:rsidRPr="00B72F77">
        <w:rPr>
          <w:sz w:val="20"/>
        </w:rPr>
        <w:t xml:space="preserve"> na předním panelu přístroje GC </w:t>
      </w:r>
      <w:r>
        <w:rPr>
          <w:sz w:val="20"/>
        </w:rPr>
        <w:t xml:space="preserve">vybrat 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File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Open method</w:t>
      </w:r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2</w:t>
      </w:r>
      <w:r w:rsidR="00101DD9" w:rsidRPr="00B72F77">
        <w:rPr>
          <w:sz w:val="20"/>
        </w:rPr>
        <w:t xml:space="preserve"> - </w:t>
      </w:r>
      <w:r w:rsidR="00101DD9" w:rsidRPr="00B72F77">
        <w:rPr>
          <w:i/>
          <w:sz w:val="20"/>
        </w:rPr>
        <w:t>vyhrivani.met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OK</w:t>
      </w:r>
      <w:r w:rsidR="00101DD9" w:rsidRPr="00B72F77">
        <w:rPr>
          <w:sz w:val="20"/>
        </w:rPr>
        <w:t xml:space="preserve"> 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Poté kliknout</w:t>
      </w:r>
      <w:r w:rsidR="00101DD9" w:rsidRPr="00B72F77">
        <w:rPr>
          <w:sz w:val="20"/>
        </w:rPr>
        <w:t xml:space="preserve"> na ikonu </w:t>
      </w:r>
      <w:r w:rsidR="00101DD9" w:rsidRPr="00B72F77">
        <w:rPr>
          <w:i/>
          <w:sz w:val="20"/>
        </w:rPr>
        <w:t>Control</w:t>
      </w:r>
      <w:r w:rsidR="00101DD9" w:rsidRPr="00B72F77">
        <w:rPr>
          <w:sz w:val="20"/>
        </w:rPr>
        <w:t xml:space="preserve"> (Přímé řízení GC/LC) → </w:t>
      </w:r>
      <w:r w:rsidR="00101DD9" w:rsidRPr="00B72F77">
        <w:rPr>
          <w:i/>
          <w:sz w:val="20"/>
        </w:rPr>
        <w:t>Apply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OK</w:t>
      </w:r>
    </w:p>
    <w:p w:rsidR="003D138B" w:rsidRPr="003D138B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3D138B">
        <w:rPr>
          <w:sz w:val="20"/>
        </w:rPr>
        <w:t>Po</w:t>
      </w:r>
      <w:r>
        <w:rPr>
          <w:sz w:val="20"/>
        </w:rPr>
        <w:t xml:space="preserve"> </w:t>
      </w:r>
      <w:r w:rsidRPr="003D138B">
        <w:rPr>
          <w:sz w:val="20"/>
        </w:rPr>
        <w:t xml:space="preserve">opětovném  rozsvícení </w:t>
      </w:r>
      <w:r w:rsidRPr="003D138B">
        <w:rPr>
          <w:i/>
          <w:sz w:val="20"/>
        </w:rPr>
        <w:t>červené kontrolky</w:t>
      </w:r>
      <w:r w:rsidRPr="003D138B">
        <w:rPr>
          <w:sz w:val="20"/>
        </w:rPr>
        <w:t xml:space="preserve"> </w:t>
      </w:r>
      <w:r w:rsidRPr="003D138B">
        <w:rPr>
          <w:b/>
          <w:i/>
          <w:sz w:val="20"/>
        </w:rPr>
        <w:t>Ready</w:t>
      </w:r>
      <w:r w:rsidRPr="003D138B">
        <w:rPr>
          <w:sz w:val="20"/>
        </w:rPr>
        <w:t xml:space="preserve"> na předním panelu přístroje GC vybrat  </w:t>
      </w:r>
      <w:r w:rsidR="00101DD9" w:rsidRPr="003D138B">
        <w:rPr>
          <w:i/>
          <w:sz w:val="20"/>
        </w:rPr>
        <w:t>File</w:t>
      </w:r>
      <w:r w:rsidR="00101DD9" w:rsidRPr="003D138B">
        <w:rPr>
          <w:sz w:val="20"/>
        </w:rPr>
        <w:t xml:space="preserve"> → </w:t>
      </w:r>
      <w:r w:rsidR="00101DD9" w:rsidRPr="003D138B">
        <w:rPr>
          <w:i/>
          <w:sz w:val="20"/>
        </w:rPr>
        <w:t>Open method</w:t>
      </w:r>
      <w:r w:rsidR="00101DD9" w:rsidRPr="003D138B">
        <w:rPr>
          <w:sz w:val="20"/>
        </w:rPr>
        <w:t xml:space="preserve">... → dle pokynu vyučujícího </w:t>
      </w:r>
      <w:r w:rsidR="00454B72" w:rsidRPr="003D138B">
        <w:rPr>
          <w:sz w:val="20"/>
        </w:rPr>
        <w:t>vybrat</w:t>
      </w:r>
      <w:r w:rsidR="00101DD9" w:rsidRPr="003D138B">
        <w:rPr>
          <w:sz w:val="20"/>
        </w:rPr>
        <w:t xml:space="preserve"> </w:t>
      </w:r>
      <w:r w:rsidR="00101DD9" w:rsidRPr="003D138B">
        <w:rPr>
          <w:i/>
          <w:sz w:val="20"/>
        </w:rPr>
        <w:t>metodu 3</w:t>
      </w:r>
      <w:r w:rsidR="00101DD9" w:rsidRPr="003D138B">
        <w:rPr>
          <w:sz w:val="20"/>
        </w:rPr>
        <w:t xml:space="preserve"> – </w:t>
      </w:r>
      <w:r w:rsidR="00101DD9" w:rsidRPr="003D138B">
        <w:rPr>
          <w:i/>
          <w:sz w:val="20"/>
        </w:rPr>
        <w:t xml:space="preserve">GC </w:t>
      </w:r>
      <w:r w:rsidR="00454B72" w:rsidRPr="003D138B">
        <w:rPr>
          <w:i/>
          <w:sz w:val="20"/>
        </w:rPr>
        <w:t>1 až 4</w:t>
      </w:r>
      <w:r w:rsidR="00101DD9" w:rsidRPr="003D138B">
        <w:rPr>
          <w:i/>
          <w:sz w:val="20"/>
        </w:rPr>
        <w:t xml:space="preserve">.met </w:t>
      </w:r>
      <w:r w:rsidR="00101DD9" w:rsidRPr="003D138B">
        <w:rPr>
          <w:sz w:val="20"/>
        </w:rPr>
        <w:t xml:space="preserve">→ </w:t>
      </w:r>
      <w:r w:rsidR="00101DD9" w:rsidRPr="003D138B">
        <w:rPr>
          <w:i/>
          <w:sz w:val="20"/>
        </w:rPr>
        <w:t>OK</w:t>
      </w:r>
      <w:r w:rsidR="00101DD9" w:rsidRPr="003D138B">
        <w:rPr>
          <w:b/>
          <w:sz w:val="20"/>
        </w:rPr>
        <w:t xml:space="preserve"> </w:t>
      </w:r>
      <w:r w:rsidR="00D36065" w:rsidRPr="003D138B">
        <w:rPr>
          <w:b/>
          <w:sz w:val="20"/>
        </w:rPr>
        <w:t xml:space="preserve">     </w:t>
      </w:r>
    </w:p>
    <w:p w:rsidR="00101DD9" w:rsidRPr="003D138B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Vybrat ikonu</w:t>
      </w:r>
      <w:r w:rsidR="00101DD9" w:rsidRPr="003D138B">
        <w:rPr>
          <w:sz w:val="20"/>
        </w:rPr>
        <w:t xml:space="preserve"> </w:t>
      </w:r>
      <w:r w:rsidR="00101DD9" w:rsidRPr="003D138B">
        <w:rPr>
          <w:i/>
          <w:sz w:val="20"/>
        </w:rPr>
        <w:t>Control</w:t>
      </w:r>
      <w:r w:rsidR="00101DD9" w:rsidRPr="003D138B">
        <w:rPr>
          <w:sz w:val="20"/>
        </w:rPr>
        <w:t xml:space="preserve"> (Přímé řízení GC/LC) → </w:t>
      </w:r>
      <w:r w:rsidR="00101DD9" w:rsidRPr="003D138B">
        <w:rPr>
          <w:i/>
          <w:sz w:val="20"/>
        </w:rPr>
        <w:t>Apply</w:t>
      </w:r>
      <w:r w:rsidR="00101DD9" w:rsidRPr="003D138B">
        <w:rPr>
          <w:sz w:val="20"/>
        </w:rPr>
        <w:t xml:space="preserve"> → </w:t>
      </w:r>
      <w:r w:rsidR="00101DD9" w:rsidRPr="003D138B">
        <w:rPr>
          <w:i/>
          <w:sz w:val="20"/>
        </w:rPr>
        <w:t>OK</w:t>
      </w:r>
    </w:p>
    <w:p w:rsidR="00101DD9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Během čekání na rozsvícení červené kontrolky </w:t>
      </w:r>
      <w:r w:rsidRPr="00B72F77">
        <w:rPr>
          <w:i/>
          <w:sz w:val="20"/>
        </w:rPr>
        <w:t>Ready</w:t>
      </w:r>
      <w:r w:rsidRPr="00B72F77">
        <w:rPr>
          <w:sz w:val="20"/>
        </w:rPr>
        <w:t xml:space="preserve"> si připrav</w:t>
      </w:r>
      <w:r w:rsidR="003D138B">
        <w:rPr>
          <w:sz w:val="20"/>
        </w:rPr>
        <w:t>it</w:t>
      </w:r>
      <w:r w:rsidRPr="00B72F77">
        <w:rPr>
          <w:sz w:val="20"/>
        </w:rPr>
        <w:t xml:space="preserve"> potřebné roztoky </w:t>
      </w:r>
    </w:p>
    <w:p w:rsidR="003D138B" w:rsidRPr="00B72F77" w:rsidRDefault="003D138B" w:rsidP="003D138B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Před prvním nástřikem </w:t>
      </w:r>
      <w:r>
        <w:rPr>
          <w:sz w:val="20"/>
        </w:rPr>
        <w:t>provést</w:t>
      </w:r>
      <w:r w:rsidRPr="00B72F77">
        <w:rPr>
          <w:sz w:val="20"/>
        </w:rPr>
        <w:t xml:space="preserve"> kontrolu funkčnosti detektoru: nad detektor </w:t>
      </w:r>
      <w:r>
        <w:rPr>
          <w:sz w:val="20"/>
        </w:rPr>
        <w:t>přiložit</w:t>
      </w:r>
      <w:r w:rsidRPr="00B72F77">
        <w:rPr>
          <w:sz w:val="20"/>
        </w:rPr>
        <w:t xml:space="preserve"> sklíčko, pokud se zarosí, vše je v pořádku a </w:t>
      </w:r>
      <w:r>
        <w:rPr>
          <w:sz w:val="20"/>
        </w:rPr>
        <w:t>je možné</w:t>
      </w:r>
      <w:r w:rsidRPr="00B72F77">
        <w:rPr>
          <w:sz w:val="20"/>
        </w:rPr>
        <w:t xml:space="preserve"> dále </w:t>
      </w:r>
      <w:r>
        <w:rPr>
          <w:sz w:val="20"/>
        </w:rPr>
        <w:t xml:space="preserve">pokračovat </w:t>
      </w:r>
      <w:r w:rsidRPr="00B72F77">
        <w:rPr>
          <w:sz w:val="20"/>
        </w:rPr>
        <w:t xml:space="preserve">dle návodu, pokud se sklíčko nezarosí, </w:t>
      </w:r>
      <w:r>
        <w:rPr>
          <w:sz w:val="20"/>
        </w:rPr>
        <w:t xml:space="preserve">přivolat </w:t>
      </w:r>
      <w:r w:rsidRPr="00B72F77">
        <w:rPr>
          <w:sz w:val="20"/>
        </w:rPr>
        <w:t xml:space="preserve"> na pomoc vyučujícího</w:t>
      </w:r>
    </w:p>
    <w:p w:rsidR="00101DD9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 xml:space="preserve">Před nástřikem vždy rozkliknout </w:t>
      </w:r>
      <w:r w:rsidR="00101DD9" w:rsidRPr="00B72F77">
        <w:rPr>
          <w:color w:val="000000"/>
          <w:sz w:val="20"/>
        </w:rPr>
        <w:t>ikonu</w:t>
      </w:r>
      <w:r w:rsidR="00101DD9" w:rsidRPr="00B72F77">
        <w:rPr>
          <w:b/>
          <w:i/>
          <w:sz w:val="20"/>
        </w:rPr>
        <w:t xml:space="preserve"> </w:t>
      </w:r>
      <w:r w:rsidR="00101DD9" w:rsidRPr="00B72F77">
        <w:rPr>
          <w:i/>
          <w:sz w:val="20"/>
        </w:rPr>
        <w:t>Single Analysis</w:t>
      </w:r>
      <w:r w:rsidR="00101DD9" w:rsidRPr="00B72F77">
        <w:rPr>
          <w:sz w:val="20"/>
        </w:rPr>
        <w:t xml:space="preserve"> (Jednotlivá analýza Start/Stop) </w:t>
      </w:r>
      <w:r w:rsidRPr="003D138B">
        <w:rPr>
          <w:sz w:val="20"/>
        </w:rPr>
        <w:t>→</w:t>
      </w:r>
      <w:r>
        <w:rPr>
          <w:sz w:val="20"/>
        </w:rPr>
        <w:t xml:space="preserve">  vypsat </w:t>
      </w:r>
      <w:r w:rsidR="00101DD9" w:rsidRPr="00B72F77">
        <w:rPr>
          <w:sz w:val="20"/>
        </w:rPr>
        <w:t xml:space="preserve">informace ke vzorku do kolonek </w:t>
      </w:r>
      <w:r w:rsidR="00101DD9" w:rsidRPr="00B72F77">
        <w:rPr>
          <w:i/>
          <w:sz w:val="20"/>
        </w:rPr>
        <w:t>Sample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ID</w:t>
      </w:r>
      <w:r w:rsidR="00101DD9" w:rsidRPr="00B72F77">
        <w:rPr>
          <w:sz w:val="20"/>
        </w:rPr>
        <w:t xml:space="preserve"> (vaše jméno a příjmení), </w:t>
      </w:r>
      <w:r w:rsidR="00101DD9" w:rsidRPr="00B72F77">
        <w:rPr>
          <w:i/>
          <w:sz w:val="20"/>
        </w:rPr>
        <w:t xml:space="preserve">Sample </w:t>
      </w:r>
      <w:r w:rsidR="00101DD9" w:rsidRPr="00B72F77">
        <w:rPr>
          <w:sz w:val="20"/>
        </w:rPr>
        <w:t xml:space="preserve">(stručný popis vzorku), </w:t>
      </w:r>
      <w:r w:rsidR="00101DD9" w:rsidRPr="00B72F77">
        <w:rPr>
          <w:i/>
          <w:sz w:val="20"/>
        </w:rPr>
        <w:t xml:space="preserve">Inj. Volume </w:t>
      </w:r>
      <w:r w:rsidR="00101DD9" w:rsidRPr="00B72F77">
        <w:rPr>
          <w:sz w:val="20"/>
        </w:rPr>
        <w:t xml:space="preserve">(objem nástřiku) a do pole </w:t>
      </w:r>
      <w:r w:rsidR="00101DD9" w:rsidRPr="00B72F77">
        <w:rPr>
          <w:i/>
          <w:sz w:val="20"/>
        </w:rPr>
        <w:t>Counter</w:t>
      </w:r>
      <w:r w:rsidR="00101DD9" w:rsidRPr="00B72F77">
        <w:rPr>
          <w:sz w:val="20"/>
        </w:rPr>
        <w:t xml:space="preserve"> nap</w:t>
      </w:r>
      <w:r>
        <w:rPr>
          <w:sz w:val="20"/>
        </w:rPr>
        <w:t>sat</w:t>
      </w:r>
      <w:r w:rsidR="00101DD9" w:rsidRPr="00B72F77">
        <w:rPr>
          <w:sz w:val="20"/>
        </w:rPr>
        <w:t xml:space="preserve"> 1</w:t>
      </w:r>
      <w:r>
        <w:rPr>
          <w:sz w:val="20"/>
        </w:rPr>
        <w:t xml:space="preserve"> </w:t>
      </w:r>
      <w:r w:rsidRPr="003D138B">
        <w:rPr>
          <w:sz w:val="20"/>
        </w:rPr>
        <w:t>→</w:t>
      </w:r>
      <w:r>
        <w:rPr>
          <w:sz w:val="20"/>
        </w:rPr>
        <w:t xml:space="preserve"> vyčkat na </w:t>
      </w:r>
      <w:r w:rsidRPr="00B72F77">
        <w:rPr>
          <w:sz w:val="20"/>
        </w:rPr>
        <w:t xml:space="preserve">rozsvícení </w:t>
      </w:r>
      <w:r w:rsidRPr="00B72F77">
        <w:rPr>
          <w:i/>
          <w:sz w:val="20"/>
        </w:rPr>
        <w:t>červené kontrolky</w:t>
      </w:r>
      <w:r w:rsidRPr="00B72F77">
        <w:rPr>
          <w:sz w:val="20"/>
        </w:rPr>
        <w:t xml:space="preserve"> </w:t>
      </w:r>
      <w:r w:rsidRPr="00B72F77">
        <w:rPr>
          <w:b/>
          <w:i/>
          <w:sz w:val="20"/>
        </w:rPr>
        <w:t>Ready</w:t>
      </w:r>
    </w:p>
    <w:p w:rsidR="00101DD9" w:rsidRPr="00B72F77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Provést</w:t>
      </w:r>
      <w:r w:rsidR="00101DD9" w:rsidRPr="00B72F77">
        <w:rPr>
          <w:sz w:val="20"/>
        </w:rPr>
        <w:t xml:space="preserve"> nástřik 1 μl vzorku </w:t>
      </w:r>
      <w:r>
        <w:rPr>
          <w:sz w:val="20"/>
        </w:rPr>
        <w:t>a</w:t>
      </w:r>
      <w:r w:rsidR="00101DD9" w:rsidRPr="00B72F77">
        <w:rPr>
          <w:sz w:val="20"/>
        </w:rPr>
        <w:t xml:space="preserve"> na GC „</w:t>
      </w:r>
      <w:r w:rsidR="00101DD9" w:rsidRPr="00B72F77">
        <w:rPr>
          <w:i/>
          <w:sz w:val="20"/>
        </w:rPr>
        <w:t>ihned</w:t>
      </w:r>
      <w:r w:rsidR="00101DD9" w:rsidRPr="00B72F77">
        <w:rPr>
          <w:b/>
          <w:i/>
          <w:sz w:val="20"/>
        </w:rPr>
        <w:t xml:space="preserve">“ </w:t>
      </w:r>
      <w:r>
        <w:rPr>
          <w:sz w:val="20"/>
        </w:rPr>
        <w:t xml:space="preserve">stisknout </w:t>
      </w:r>
      <w:r w:rsidR="00101DD9" w:rsidRPr="00B72F77">
        <w:rPr>
          <w:sz w:val="20"/>
        </w:rPr>
        <w:t xml:space="preserve">tlačítko </w:t>
      </w:r>
      <w:r w:rsidR="00101DD9" w:rsidRPr="00B72F77">
        <w:rPr>
          <w:i/>
          <w:sz w:val="20"/>
        </w:rPr>
        <w:t>Start</w:t>
      </w:r>
      <w:r w:rsidR="00101DD9" w:rsidRPr="00B72F77">
        <w:rPr>
          <w:sz w:val="20"/>
        </w:rPr>
        <w:t xml:space="preserve"> (na GC se rozsvítí zelená kontrolka </w:t>
      </w:r>
      <w:r w:rsidR="00101DD9" w:rsidRPr="00B72F77">
        <w:rPr>
          <w:i/>
          <w:sz w:val="20"/>
        </w:rPr>
        <w:t>Run</w:t>
      </w:r>
      <w:r w:rsidR="00101DD9" w:rsidRPr="00B72F77">
        <w:rPr>
          <w:sz w:val="20"/>
        </w:rPr>
        <w:t>)</w:t>
      </w:r>
    </w:p>
    <w:p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Průběh </w:t>
      </w:r>
      <w:r w:rsidRPr="00B72F77">
        <w:rPr>
          <w:color w:val="000000"/>
          <w:sz w:val="20"/>
        </w:rPr>
        <w:t>separace</w:t>
      </w:r>
      <w:r w:rsidRPr="00B72F77">
        <w:rPr>
          <w:color w:val="FF0000"/>
          <w:sz w:val="20"/>
        </w:rPr>
        <w:t xml:space="preserve"> </w:t>
      </w:r>
      <w:r w:rsidRPr="00B72F77">
        <w:rPr>
          <w:sz w:val="20"/>
        </w:rPr>
        <w:t xml:space="preserve"> můžeme sledovat po </w:t>
      </w:r>
      <w:r w:rsidR="003D138B">
        <w:rPr>
          <w:sz w:val="20"/>
        </w:rPr>
        <w:t>rozkliknutí</w:t>
      </w:r>
      <w:r w:rsidRPr="00B72F77">
        <w:rPr>
          <w:sz w:val="20"/>
        </w:rPr>
        <w:t xml:space="preserve"> ikon</w:t>
      </w:r>
      <w:r w:rsidR="003D138B">
        <w:rPr>
          <w:sz w:val="20"/>
        </w:rPr>
        <w:t>y</w:t>
      </w:r>
      <w:r w:rsidRPr="00B72F77">
        <w:rPr>
          <w:sz w:val="20"/>
        </w:rPr>
        <w:t xml:space="preserve"> </w:t>
      </w:r>
      <w:r w:rsidRPr="00B72F77">
        <w:rPr>
          <w:i/>
          <w:sz w:val="20"/>
        </w:rPr>
        <w:t xml:space="preserve">Data Acquisition </w:t>
      </w:r>
      <w:r w:rsidRPr="00B72F77">
        <w:rPr>
          <w:sz w:val="20"/>
        </w:rPr>
        <w:t xml:space="preserve">(Sledování analýzy) </w:t>
      </w:r>
      <w:r w:rsidR="007158AB">
        <w:rPr>
          <w:sz w:val="20"/>
        </w:rPr>
        <w:t>–</w:t>
      </w:r>
      <w:r w:rsidRPr="00B72F77">
        <w:rPr>
          <w:sz w:val="20"/>
        </w:rPr>
        <w:t xml:space="preserve"> pro sledování průběhu separace je vhodné nastavit rozsah pomocí ikony </w:t>
      </w:r>
      <w:r w:rsidRPr="00B72F77">
        <w:rPr>
          <w:i/>
          <w:sz w:val="20"/>
        </w:rPr>
        <w:t>Signal range</w:t>
      </w:r>
      <w:r w:rsidRPr="00B72F77">
        <w:rPr>
          <w:sz w:val="20"/>
        </w:rPr>
        <w:t xml:space="preserve"> cca od </w:t>
      </w:r>
      <w:r w:rsidR="00954BE0">
        <w:rPr>
          <w:sz w:val="20"/>
        </w:rPr>
        <w:t xml:space="preserve">                </w:t>
      </w:r>
      <w:r w:rsidRPr="00B72F77">
        <w:rPr>
          <w:sz w:val="20"/>
        </w:rPr>
        <w:t>0 do 300 mV pro stanovení mrtvého času, cca od 0 do 1500 mV pro jednotlivé vzorky (tato hodnota se může lišit)</w:t>
      </w:r>
    </w:p>
    <w:p w:rsidR="00101DD9" w:rsidRPr="00B72F77" w:rsidRDefault="003C12D3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noProof/>
          <w:sz w:val="20"/>
        </w:rPr>
        <w:pict>
          <v:shape id="_x0000_s1046" type="#_x0000_t75" style="position:absolute;left:0;text-align:left;margin-left:154.8pt;margin-top:29.45pt;width:29.95pt;height:11.2pt;z-index:2">
            <v:imagedata r:id="rId14" o:title="" grayscale="t"/>
          </v:shape>
        </w:pict>
      </w:r>
      <w:r w:rsidR="00101DD9" w:rsidRPr="00B72F77">
        <w:rPr>
          <w:sz w:val="20"/>
        </w:rPr>
        <w:t xml:space="preserve">Po ukončení analýzy v okně chromatogramu </w:t>
      </w:r>
      <w:r w:rsidR="003D138B">
        <w:rPr>
          <w:sz w:val="20"/>
        </w:rPr>
        <w:t>určit</w:t>
      </w:r>
      <w:r w:rsidR="00101DD9" w:rsidRPr="00B72F77">
        <w:rPr>
          <w:sz w:val="20"/>
        </w:rPr>
        <w:t xml:space="preserve"> pořadí jednotlivých analytů na základě očekávaného chování v GC systému s plamenoionizačním detektorem a ve vertikální nástrojové liště </w:t>
      </w:r>
      <w:r w:rsidR="003D138B">
        <w:rPr>
          <w:sz w:val="20"/>
        </w:rPr>
        <w:t>kliknout</w:t>
      </w:r>
      <w:r w:rsidR="00101DD9" w:rsidRPr="00B72F77">
        <w:rPr>
          <w:sz w:val="20"/>
        </w:rPr>
        <w:t xml:space="preserve"> na ikonu </w:t>
      </w:r>
      <w:r>
        <w:rPr>
          <w:sz w:val="20"/>
        </w:rPr>
      </w:r>
      <w:r>
        <w:rPr>
          <w:sz w:val="20"/>
        </w:rPr>
        <w:pict>
          <v:group id="_x0000_s1041" editas="canvas" style="width:43.5pt;height:16pt;mso-position-horizontal-relative:char;mso-position-vertical-relative:line" coordsize="870,320">
            <o:lock v:ext="edit" aspectratio="t"/>
            <v:shape id="_x0000_s1042" type="#_x0000_t75" style="position:absolute;width:870;height: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101DD9" w:rsidRPr="00B72F77">
        <w:rPr>
          <w:sz w:val="20"/>
        </w:rPr>
        <w:t xml:space="preserve">a </w:t>
      </w:r>
      <w:r w:rsidR="003D138B">
        <w:rPr>
          <w:sz w:val="20"/>
        </w:rPr>
        <w:t>vyřadit</w:t>
      </w:r>
      <w:r w:rsidR="00101DD9" w:rsidRPr="00B72F77">
        <w:rPr>
          <w:sz w:val="20"/>
        </w:rPr>
        <w:t xml:space="preserve"> nepotřebné píky ve vybraném intervalu </w:t>
      </w:r>
      <w:r w:rsidR="00101DD9" w:rsidRPr="00B72F77">
        <w:rPr>
          <w:color w:val="000000"/>
          <w:sz w:val="20"/>
        </w:rPr>
        <w:t>z integrace</w:t>
      </w:r>
    </w:p>
    <w:p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Upravený chromatogram </w:t>
      </w:r>
      <w:r w:rsidR="003D138B">
        <w:rPr>
          <w:sz w:val="20"/>
        </w:rPr>
        <w:t>uložit</w:t>
      </w:r>
      <w:r w:rsidRPr="00B72F77">
        <w:rPr>
          <w:sz w:val="20"/>
        </w:rPr>
        <w:t xml:space="preserve"> pomocí funkce </w:t>
      </w:r>
      <w:r w:rsidRPr="00B72F77">
        <w:rPr>
          <w:i/>
          <w:sz w:val="20"/>
        </w:rPr>
        <w:t>File</w:t>
      </w:r>
      <w:r w:rsidRPr="00B72F77">
        <w:rPr>
          <w:sz w:val="20"/>
        </w:rPr>
        <w:t xml:space="preserve"> → </w:t>
      </w:r>
      <w:r w:rsidRPr="00B72F77">
        <w:rPr>
          <w:i/>
          <w:sz w:val="20"/>
        </w:rPr>
        <w:t>Print to PDF</w:t>
      </w:r>
      <w:r w:rsidR="003D138B">
        <w:rPr>
          <w:sz w:val="20"/>
        </w:rPr>
        <w:t xml:space="preserve">. </w:t>
      </w:r>
      <w:r w:rsidRPr="00B72F77">
        <w:rPr>
          <w:sz w:val="20"/>
        </w:rPr>
        <w:t xml:space="preserve">Po </w:t>
      </w:r>
      <w:r w:rsidR="003D138B">
        <w:rPr>
          <w:sz w:val="20"/>
        </w:rPr>
        <w:t>uložení</w:t>
      </w:r>
      <w:r w:rsidRPr="00B72F77">
        <w:rPr>
          <w:sz w:val="20"/>
        </w:rPr>
        <w:t xml:space="preserve"> chromatogramu </w:t>
      </w:r>
      <w:r w:rsidR="003D138B">
        <w:rPr>
          <w:sz w:val="20"/>
        </w:rPr>
        <w:t>zavřít</w:t>
      </w:r>
      <w:r w:rsidRPr="00B72F77">
        <w:rPr>
          <w:sz w:val="20"/>
        </w:rPr>
        <w:t xml:space="preserve"> </w:t>
      </w:r>
      <w:r w:rsidR="003D138B">
        <w:rPr>
          <w:sz w:val="20"/>
        </w:rPr>
        <w:t xml:space="preserve">dialogové </w:t>
      </w:r>
      <w:r w:rsidRPr="00B72F77">
        <w:rPr>
          <w:sz w:val="20"/>
        </w:rPr>
        <w:t>okno chromatogramu i okno sledování průběhu analýzy</w:t>
      </w:r>
    </w:p>
    <w:p w:rsidR="00101DD9" w:rsidRPr="00B72F77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Provést</w:t>
      </w:r>
      <w:r w:rsidR="00101DD9" w:rsidRPr="00B72F77">
        <w:rPr>
          <w:sz w:val="20"/>
        </w:rPr>
        <w:t xml:space="preserve">  měření pro další vzorky dle postupu od bodu </w:t>
      </w:r>
      <w:r>
        <w:rPr>
          <w:sz w:val="20"/>
        </w:rPr>
        <w:t>12</w:t>
      </w:r>
      <w:r w:rsidR="00101DD9" w:rsidRPr="00B72F77">
        <w:rPr>
          <w:sz w:val="20"/>
        </w:rPr>
        <w:t xml:space="preserve">, před nástřikem vždy </w:t>
      </w:r>
      <w:r>
        <w:rPr>
          <w:sz w:val="20"/>
        </w:rPr>
        <w:t>vyčkat</w:t>
      </w:r>
      <w:r w:rsidR="00101DD9" w:rsidRPr="00B72F77">
        <w:rPr>
          <w:sz w:val="20"/>
        </w:rPr>
        <w:t xml:space="preserve"> na rozsvícení červené kontrolky </w:t>
      </w:r>
      <w:r w:rsidR="00101DD9" w:rsidRPr="00B72F77">
        <w:rPr>
          <w:i/>
          <w:sz w:val="20"/>
        </w:rPr>
        <w:t>Ready</w:t>
      </w:r>
    </w:p>
    <w:p w:rsidR="00101DD9" w:rsidRDefault="00101DD9" w:rsidP="00101DD9"/>
    <w:p w:rsidR="00AF3932" w:rsidRPr="00056451" w:rsidRDefault="00AF3932" w:rsidP="00AF3932">
      <w:pPr>
        <w:spacing w:before="120"/>
        <w:rPr>
          <w:sz w:val="22"/>
          <w:szCs w:val="22"/>
        </w:rPr>
      </w:pPr>
      <w:r w:rsidRPr="00056451">
        <w:rPr>
          <w:b/>
          <w:sz w:val="22"/>
          <w:szCs w:val="22"/>
        </w:rPr>
        <w:t>2.5.</w:t>
      </w:r>
      <w:r w:rsidRPr="00056451">
        <w:rPr>
          <w:b/>
          <w:sz w:val="22"/>
          <w:szCs w:val="22"/>
        </w:rPr>
        <w:tab/>
        <w:t>Metody stanovení</w:t>
      </w:r>
      <w:r w:rsidRPr="00056451">
        <w:rPr>
          <w:b/>
          <w:caps/>
          <w:sz w:val="22"/>
          <w:szCs w:val="22"/>
        </w:rPr>
        <w:t xml:space="preserve"> </w:t>
      </w:r>
      <w:r w:rsidRPr="00056451">
        <w:rPr>
          <w:b/>
          <w:sz w:val="22"/>
          <w:szCs w:val="22"/>
        </w:rPr>
        <w:t>methylalkoholu v konzumním destilátu</w:t>
      </w:r>
    </w:p>
    <w:p w:rsidR="00AF3932" w:rsidRPr="00056451" w:rsidRDefault="00AF3932" w:rsidP="00AF3932">
      <w:pPr>
        <w:spacing w:before="120"/>
        <w:rPr>
          <w:b/>
          <w:bCs/>
          <w:caps/>
          <w:sz w:val="20"/>
          <w:u w:val="single"/>
          <w:lang w:eastAsia="en-US"/>
        </w:rPr>
      </w:pPr>
      <w:r w:rsidRPr="00056451">
        <w:rPr>
          <w:b/>
          <w:bCs/>
          <w:caps/>
          <w:sz w:val="20"/>
          <w:lang w:eastAsia="en-US"/>
        </w:rPr>
        <w:t>2.5.1.</w:t>
      </w:r>
      <w:r w:rsidRPr="00056451">
        <w:rPr>
          <w:b/>
          <w:bCs/>
          <w:caps/>
          <w:sz w:val="20"/>
          <w:lang w:eastAsia="en-US"/>
        </w:rPr>
        <w:tab/>
      </w:r>
      <w:r w:rsidRPr="00056451">
        <w:rPr>
          <w:b/>
          <w:bCs/>
          <w:sz w:val="20"/>
          <w:lang w:eastAsia="en-US"/>
        </w:rPr>
        <w:t>Metoda kalibrační přímky</w:t>
      </w:r>
    </w:p>
    <w:p w:rsidR="00AF3932" w:rsidRDefault="00AF3932" w:rsidP="00AF3932">
      <w:pPr>
        <w:pStyle w:val="Nadpis1"/>
        <w:spacing w:after="0" w:line="240" w:lineRule="auto"/>
        <w:ind w:left="709" w:right="113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Metoda založená na sestrojení grafické závislosti měřené veličiny na zvyšující se koncentraci kalibračních roztoků o známé koncentraci. Z této kalibrační křivky se hodnota hledané veličiny neznámého vzorku odečte. Použití metoda kalibrační křivky je oprávněné v případě, že všechny vzorky a standardy jsou si svými vlastnostmi rovnocenné, tzn. že </w:t>
      </w:r>
      <w:r w:rsidR="00056451">
        <w:rPr>
          <w:rFonts w:ascii="Times New Roman" w:hAnsi="Times New Roman"/>
          <w:b w:val="0"/>
          <w:bCs/>
          <w:sz w:val="20"/>
        </w:rPr>
        <w:t>lze</w:t>
      </w:r>
      <w:r>
        <w:rPr>
          <w:rFonts w:ascii="Times New Roman" w:hAnsi="Times New Roman"/>
          <w:b w:val="0"/>
          <w:bCs/>
          <w:sz w:val="20"/>
        </w:rPr>
        <w:t xml:space="preserve"> zanedbat vliv matrice vzorku. </w:t>
      </w:r>
    </w:p>
    <w:p w:rsidR="00AF3932" w:rsidRDefault="00AF3932" w:rsidP="00AF3932">
      <w:pPr>
        <w:pStyle w:val="ndp1cv"/>
        <w:ind w:left="709"/>
        <w:rPr>
          <w:b/>
          <w:bCs/>
          <w:iCs/>
          <w:caps w:val="0"/>
        </w:rPr>
      </w:pPr>
      <w:r>
        <w:rPr>
          <w:b/>
          <w:bCs/>
          <w:iCs/>
          <w:caps w:val="0"/>
        </w:rPr>
        <w:t>POSTUP:</w:t>
      </w:r>
    </w:p>
    <w:p w:rsidR="00AF3932" w:rsidRDefault="00AF3932" w:rsidP="00E658C8">
      <w:pPr>
        <w:widowControl/>
        <w:spacing w:before="120" w:line="240" w:lineRule="auto"/>
        <w:ind w:left="709"/>
        <w:jc w:val="left"/>
        <w:rPr>
          <w:sz w:val="20"/>
        </w:rPr>
      </w:pPr>
      <w:r>
        <w:rPr>
          <w:bCs/>
          <w:kern w:val="28"/>
          <w:sz w:val="20"/>
        </w:rPr>
        <w:t xml:space="preserve">Z jednotlivých chromatogramů pro stanovení methanolu </w:t>
      </w:r>
      <w:r w:rsidR="00E658C8">
        <w:rPr>
          <w:bCs/>
          <w:kern w:val="28"/>
          <w:sz w:val="20"/>
        </w:rPr>
        <w:t>je třeba si opsat</w:t>
      </w:r>
      <w:r>
        <w:rPr>
          <w:bCs/>
          <w:kern w:val="28"/>
          <w:sz w:val="20"/>
        </w:rPr>
        <w:t xml:space="preserve"> následující položky pro vytvoření kalibrační závislosti v </w:t>
      </w:r>
      <w:r>
        <w:rPr>
          <w:bCs/>
          <w:i/>
          <w:iCs/>
          <w:kern w:val="28"/>
          <w:sz w:val="20"/>
        </w:rPr>
        <w:t>Excelu</w:t>
      </w:r>
      <w:r>
        <w:t xml:space="preserve">: </w:t>
      </w:r>
      <w:r>
        <w:rPr>
          <w:sz w:val="20"/>
        </w:rPr>
        <w:t xml:space="preserve">retenční čas </w:t>
      </w:r>
      <w:r>
        <w:rPr>
          <w:i/>
          <w:iCs/>
          <w:sz w:val="20"/>
        </w:rPr>
        <w:t>t</w:t>
      </w:r>
      <w:r>
        <w:rPr>
          <w:i/>
          <w:iCs/>
          <w:sz w:val="20"/>
          <w:vertAlign w:val="subscript"/>
        </w:rPr>
        <w:t>R</w:t>
      </w:r>
      <w:r>
        <w:rPr>
          <w:sz w:val="20"/>
        </w:rPr>
        <w:t xml:space="preserve"> v min, plochu píku </w:t>
      </w:r>
      <w:r>
        <w:rPr>
          <w:i/>
          <w:iCs/>
          <w:sz w:val="20"/>
        </w:rPr>
        <w:t>A</w:t>
      </w:r>
      <w:r>
        <w:rPr>
          <w:sz w:val="20"/>
        </w:rPr>
        <w:t xml:space="preserve"> v mV·s,</w:t>
      </w:r>
      <w:r w:rsidR="00E658C8">
        <w:rPr>
          <w:sz w:val="20"/>
        </w:rPr>
        <w:t xml:space="preserve"> </w:t>
      </w:r>
      <w:r>
        <w:rPr>
          <w:sz w:val="20"/>
        </w:rPr>
        <w:t xml:space="preserve">výšku píku </w:t>
      </w:r>
      <w:r>
        <w:rPr>
          <w:i/>
          <w:iCs/>
          <w:sz w:val="20"/>
        </w:rPr>
        <w:t>h</w:t>
      </w:r>
      <w:r>
        <w:rPr>
          <w:sz w:val="20"/>
        </w:rPr>
        <w:t xml:space="preserve"> v mV, šířku píku </w:t>
      </w:r>
      <w:r w:rsidR="00FE34C6">
        <w:rPr>
          <w:i/>
          <w:iCs/>
          <w:sz w:val="20"/>
        </w:rPr>
        <w:t>w</w:t>
      </w:r>
      <w:r w:rsidR="00FE34C6">
        <w:rPr>
          <w:i/>
          <w:iCs/>
          <w:sz w:val="20"/>
          <w:vertAlign w:val="subscript"/>
        </w:rPr>
        <w:t>0,5</w:t>
      </w:r>
      <w:r w:rsidR="00FE34C6">
        <w:rPr>
          <w:sz w:val="20"/>
        </w:rPr>
        <w:t xml:space="preserve">, </w:t>
      </w:r>
      <w:r w:rsidR="00FE34C6">
        <w:rPr>
          <w:sz w:val="20"/>
          <w:vertAlign w:val="subscript"/>
        </w:rPr>
        <w:t xml:space="preserve"> </w:t>
      </w:r>
      <w:r>
        <w:rPr>
          <w:i/>
          <w:iCs/>
          <w:sz w:val="20"/>
        </w:rPr>
        <w:t>w</w:t>
      </w:r>
      <w:r w:rsidR="00FE34C6">
        <w:rPr>
          <w:i/>
          <w:iCs/>
          <w:sz w:val="20"/>
        </w:rPr>
        <w:t xml:space="preserve"> </w:t>
      </w:r>
      <w:r>
        <w:rPr>
          <w:sz w:val="20"/>
        </w:rPr>
        <w:t>je třeba dopočítat</w:t>
      </w:r>
      <w:r w:rsidR="00E658C8">
        <w:rPr>
          <w:sz w:val="20"/>
        </w:rPr>
        <w:t>.</w:t>
      </w:r>
    </w:p>
    <w:p w:rsidR="00E658C8" w:rsidRDefault="00E658C8" w:rsidP="00AF3932">
      <w:pPr>
        <w:spacing w:line="240" w:lineRule="auto"/>
        <w:ind w:left="720"/>
        <w:jc w:val="left"/>
        <w:rPr>
          <w:sz w:val="20"/>
        </w:rPr>
      </w:pPr>
    </w:p>
    <w:p w:rsidR="00AF3932" w:rsidRDefault="00AF3932" w:rsidP="00AF3932">
      <w:pPr>
        <w:spacing w:line="240" w:lineRule="auto"/>
        <w:ind w:left="720"/>
        <w:jc w:val="left"/>
        <w:rPr>
          <w:sz w:val="20"/>
        </w:rPr>
      </w:pPr>
      <w:r>
        <w:rPr>
          <w:sz w:val="20"/>
        </w:rPr>
        <w:t>Ze získaných hodnot sestroj</w:t>
      </w:r>
      <w:r w:rsidR="00056451">
        <w:rPr>
          <w:sz w:val="20"/>
        </w:rPr>
        <w:t>it</w:t>
      </w:r>
      <w:r>
        <w:rPr>
          <w:sz w:val="20"/>
        </w:rPr>
        <w:t xml:space="preserve"> kalibrační závislost pro jednotlivé objemové koncentrace methanolu a z rovnice regrese vypoč</w:t>
      </w:r>
      <w:r w:rsidR="00056451">
        <w:rPr>
          <w:sz w:val="20"/>
        </w:rPr>
        <w:t>ítat</w:t>
      </w:r>
      <w:r>
        <w:rPr>
          <w:sz w:val="20"/>
        </w:rPr>
        <w:t xml:space="preserve"> obsah methanolu ve vzorku konzumního destilátu (je nutné počítat také s ředěním vzorku) </w:t>
      </w:r>
    </w:p>
    <w:p w:rsidR="00AF3932" w:rsidRDefault="00AF3932" w:rsidP="00AF3932">
      <w:pPr>
        <w:widowControl/>
        <w:spacing w:line="240" w:lineRule="auto"/>
        <w:ind w:left="709"/>
        <w:jc w:val="left"/>
        <w:rPr>
          <w:sz w:val="20"/>
        </w:rPr>
      </w:pPr>
    </w:p>
    <w:p w:rsidR="00AF3932" w:rsidRPr="00056451" w:rsidRDefault="00AF3932" w:rsidP="00AF3932">
      <w:pPr>
        <w:spacing w:before="240" w:line="240" w:lineRule="auto"/>
        <w:rPr>
          <w:caps/>
          <w:sz w:val="20"/>
          <w:u w:val="single"/>
          <w:lang w:eastAsia="en-US"/>
        </w:rPr>
      </w:pPr>
      <w:r w:rsidRPr="00056451">
        <w:rPr>
          <w:b/>
          <w:bCs/>
          <w:caps/>
          <w:sz w:val="20"/>
          <w:lang w:eastAsia="en-US"/>
        </w:rPr>
        <w:t>2.</w:t>
      </w:r>
      <w:r w:rsidR="00E658C8" w:rsidRPr="00056451">
        <w:rPr>
          <w:b/>
          <w:bCs/>
          <w:caps/>
          <w:sz w:val="20"/>
          <w:lang w:eastAsia="en-US"/>
        </w:rPr>
        <w:t>5</w:t>
      </w:r>
      <w:r w:rsidRPr="00056451">
        <w:rPr>
          <w:b/>
          <w:bCs/>
          <w:caps/>
          <w:sz w:val="20"/>
          <w:lang w:eastAsia="en-US"/>
        </w:rPr>
        <w:t>.2.</w:t>
      </w:r>
      <w:r w:rsidRPr="00056451">
        <w:rPr>
          <w:b/>
          <w:bCs/>
          <w:caps/>
          <w:sz w:val="20"/>
          <w:lang w:eastAsia="en-US"/>
        </w:rPr>
        <w:tab/>
        <w:t>M</w:t>
      </w:r>
      <w:r w:rsidRPr="00056451">
        <w:rPr>
          <w:b/>
          <w:bCs/>
          <w:sz w:val="20"/>
          <w:lang w:eastAsia="en-US"/>
        </w:rPr>
        <w:t>etoda přídavku standardu</w:t>
      </w:r>
    </w:p>
    <w:p w:rsidR="00AF3932" w:rsidRDefault="00AF3932" w:rsidP="00AF3932">
      <w:pPr>
        <w:pStyle w:val="Nadpis1"/>
        <w:spacing w:after="0" w:line="240" w:lineRule="auto"/>
        <w:ind w:left="709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Metoda přídavku standardu předpokládá splnění podmínky linearity kalibrační závislosti mezi plochou píku a stanovovanou koncentrací. Její výhodou je eliminace vlivu matrice. Ke stanovovanému vzorku se přidá známé množství téže látky, u které se má stanovit neznámá koncentrace. Vždy se musí udělat nejméně dva nástřiky vzorku – při prvním se dávkuje přesné množství vzorku, při druhém se dávkuje přesné množství směsi. </w:t>
      </w:r>
    </w:p>
    <w:p w:rsidR="00AF3932" w:rsidRDefault="00AF3932" w:rsidP="00AF3932">
      <w:pPr>
        <w:spacing w:before="120" w:line="240" w:lineRule="auto"/>
        <w:ind w:left="709"/>
        <w:rPr>
          <w:sz w:val="20"/>
        </w:rPr>
      </w:pPr>
      <w:r>
        <w:rPr>
          <w:sz w:val="20"/>
        </w:rPr>
        <w:t xml:space="preserve">Koncentraci obsahu methanolu v neznámém vzorku při přídavku jednoho standardu ke vzorku </w:t>
      </w:r>
      <w:r w:rsidR="00056451">
        <w:rPr>
          <w:sz w:val="20"/>
        </w:rPr>
        <w:t xml:space="preserve">je třeba </w:t>
      </w:r>
      <w:r>
        <w:rPr>
          <w:sz w:val="20"/>
        </w:rPr>
        <w:t>urč</w:t>
      </w:r>
      <w:r w:rsidR="00056451">
        <w:rPr>
          <w:sz w:val="20"/>
        </w:rPr>
        <w:t>it</w:t>
      </w:r>
      <w:r>
        <w:rPr>
          <w:sz w:val="20"/>
        </w:rPr>
        <w:t xml:space="preserve"> podle následujícího vzorce:</w:t>
      </w:r>
    </w:p>
    <w:p w:rsidR="00056451" w:rsidRPr="00056451" w:rsidRDefault="00AF3932" w:rsidP="00AF3932">
      <w:pPr>
        <w:numPr>
          <w:ilvl w:val="0"/>
          <w:numId w:val="115"/>
        </w:numPr>
        <w:spacing w:before="120" w:line="240" w:lineRule="auto"/>
        <w:ind w:left="1080" w:firstLine="0"/>
        <w:rPr>
          <w:i/>
          <w:iCs/>
          <w:sz w:val="20"/>
        </w:rPr>
      </w:pPr>
      <w:r>
        <w:rPr>
          <w:sz w:val="20"/>
        </w:rPr>
        <w:t xml:space="preserve">v případě, že, matrice a celkový objem je konstantní </w:t>
      </w:r>
      <w:r w:rsidR="00056451">
        <w:rPr>
          <w:sz w:val="20"/>
        </w:rPr>
        <w:t xml:space="preserve">(tj. odm. baňka je doplněna po rysku) </w:t>
      </w:r>
      <w:r>
        <w:rPr>
          <w:sz w:val="20"/>
        </w:rPr>
        <w:t xml:space="preserve">– </w:t>
      </w:r>
      <w:r w:rsidR="00056451">
        <w:rPr>
          <w:sz w:val="20"/>
        </w:rPr>
        <w:t xml:space="preserve"> </w:t>
      </w:r>
    </w:p>
    <w:p w:rsidR="00AF3932" w:rsidRDefault="00056451" w:rsidP="00056451">
      <w:pPr>
        <w:spacing w:before="120" w:line="240" w:lineRule="auto"/>
        <w:ind w:left="1080"/>
        <w:rPr>
          <w:i/>
          <w:iCs/>
          <w:sz w:val="20"/>
        </w:rPr>
      </w:pPr>
      <w:r>
        <w:rPr>
          <w:sz w:val="20"/>
        </w:rPr>
        <w:t xml:space="preserve">       </w:t>
      </w:r>
      <w:r w:rsidR="00AF3932">
        <w:rPr>
          <w:sz w:val="20"/>
        </w:rPr>
        <w:t xml:space="preserve">tzv. </w:t>
      </w:r>
      <w:r w:rsidR="00AF3932">
        <w:rPr>
          <w:i/>
          <w:iCs/>
          <w:sz w:val="20"/>
        </w:rPr>
        <w:t>metoda   dvou roztoku</w:t>
      </w:r>
    </w:p>
    <w:p w:rsidR="00AF3932" w:rsidRDefault="00AF3932" w:rsidP="00AF3932">
      <w:pPr>
        <w:ind w:left="708"/>
        <w:jc w:val="center"/>
        <w:rPr>
          <w:b/>
          <w:bCs/>
          <w:sz w:val="16"/>
        </w:rPr>
      </w:pPr>
    </w:p>
    <w:p w:rsidR="00AF3932" w:rsidRDefault="00056451" w:rsidP="00AF3932">
      <w:pPr>
        <w:ind w:left="708"/>
        <w:jc w:val="center"/>
        <w:rPr>
          <w:sz w:val="20"/>
        </w:rPr>
      </w:pPr>
      <w:r w:rsidRPr="005C767A">
        <w:rPr>
          <w:b/>
          <w:bCs/>
          <w:position w:val="-30"/>
          <w:sz w:val="16"/>
        </w:rPr>
        <w:object w:dxaOrig="2540" w:dyaOrig="680">
          <v:shape id="_x0000_i1030" type="#_x0000_t75" style="width:102.4pt;height:27.6pt" o:ole="">
            <v:imagedata r:id="rId15" o:title=""/>
          </v:shape>
          <o:OLEObject Type="Embed" ProgID="Equation.3" ShapeID="_x0000_i1030" DrawAspect="Content" ObjectID="_1517078765" r:id="rId16"/>
        </w:object>
      </w:r>
    </w:p>
    <w:p w:rsidR="00AF3932" w:rsidRDefault="00AF3932" w:rsidP="00AF3932">
      <w:pPr>
        <w:numPr>
          <w:ilvl w:val="0"/>
          <w:numId w:val="115"/>
        </w:numPr>
        <w:spacing w:before="120" w:line="240" w:lineRule="auto"/>
        <w:ind w:left="709" w:firstLine="371"/>
      </w:pPr>
      <w:r>
        <w:rPr>
          <w:sz w:val="20"/>
        </w:rPr>
        <w:t xml:space="preserve">v případě, že celkový objem není konstantní – tzv. </w:t>
      </w:r>
      <w:r>
        <w:rPr>
          <w:i/>
          <w:iCs/>
          <w:sz w:val="20"/>
        </w:rPr>
        <w:t>metoda jednoho roztoku</w:t>
      </w:r>
      <w:r>
        <w:rPr>
          <w:sz w:val="20"/>
        </w:rPr>
        <w:t xml:space="preserve"> </w:t>
      </w:r>
    </w:p>
    <w:p w:rsidR="00AF3932" w:rsidRDefault="00056451" w:rsidP="00AF3932">
      <w:pPr>
        <w:spacing w:before="120" w:line="240" w:lineRule="auto"/>
        <w:ind w:left="709"/>
        <w:jc w:val="center"/>
      </w:pPr>
      <w:r w:rsidRPr="005C767A">
        <w:rPr>
          <w:b/>
          <w:bCs/>
          <w:position w:val="-60"/>
          <w:sz w:val="16"/>
        </w:rPr>
        <w:object w:dxaOrig="2920" w:dyaOrig="980">
          <v:shape id="_x0000_i1031" type="#_x0000_t75" style="width:123.45pt;height:41.6pt" o:ole="">
            <v:imagedata r:id="rId17" o:title=""/>
          </v:shape>
          <o:OLEObject Type="Embed" ProgID="Equation.3" ShapeID="_x0000_i1031" DrawAspect="Content" ObjectID="_1517078766" r:id="rId18"/>
        </w:object>
      </w:r>
    </w:p>
    <w:p w:rsidR="00AF3932" w:rsidRDefault="00AF3932" w:rsidP="00AF3932">
      <w:pPr>
        <w:tabs>
          <w:tab w:val="left" w:pos="1200"/>
        </w:tabs>
        <w:spacing w:line="240" w:lineRule="auto"/>
        <w:ind w:left="720"/>
        <w:rPr>
          <w:i/>
          <w:iCs/>
          <w:sz w:val="20"/>
        </w:rPr>
      </w:pPr>
    </w:p>
    <w:p w:rsidR="00AF3932" w:rsidRPr="00056451" w:rsidRDefault="00AF3932" w:rsidP="00AF3932">
      <w:pPr>
        <w:tabs>
          <w:tab w:val="left" w:pos="1200"/>
        </w:tabs>
        <w:spacing w:line="240" w:lineRule="auto"/>
        <w:ind w:left="720"/>
        <w:rPr>
          <w:sz w:val="18"/>
          <w:szCs w:val="18"/>
        </w:rPr>
      </w:pPr>
      <w:r w:rsidRPr="00056451">
        <w:rPr>
          <w:i/>
          <w:iCs/>
          <w:sz w:val="18"/>
          <w:szCs w:val="18"/>
        </w:rPr>
        <w:t>kde</w:t>
      </w:r>
      <w:r w:rsidRPr="00056451">
        <w:rPr>
          <w:sz w:val="18"/>
          <w:szCs w:val="18"/>
        </w:rPr>
        <w:t xml:space="preserve">: </w:t>
      </w:r>
      <w:r w:rsidRPr="00056451">
        <w:rPr>
          <w:sz w:val="18"/>
          <w:szCs w:val="18"/>
        </w:rPr>
        <w:tab/>
        <w:t>c</w:t>
      </w:r>
      <w:r w:rsidRPr="00056451">
        <w:rPr>
          <w:sz w:val="18"/>
          <w:szCs w:val="18"/>
          <w:vertAlign w:val="subscript"/>
        </w:rPr>
        <w:t>vz</w:t>
      </w:r>
      <w:r w:rsidRPr="00056451">
        <w:rPr>
          <w:sz w:val="18"/>
          <w:szCs w:val="18"/>
        </w:rPr>
        <w:t xml:space="preserve"> je </w:t>
      </w:r>
      <w:r w:rsidRPr="00056451">
        <w:rPr>
          <w:color w:val="000000"/>
          <w:sz w:val="18"/>
          <w:szCs w:val="18"/>
        </w:rPr>
        <w:t>koncentrace analytu ve stanovovaném vzorku,</w:t>
      </w:r>
      <w:r w:rsidRPr="00056451">
        <w:rPr>
          <w:color w:val="FF0000"/>
          <w:sz w:val="18"/>
          <w:szCs w:val="18"/>
        </w:rPr>
        <w:t xml:space="preserve"> 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ind w:left="720"/>
        <w:rPr>
          <w:sz w:val="18"/>
          <w:szCs w:val="18"/>
        </w:rPr>
      </w:pPr>
      <w:r w:rsidRPr="00056451">
        <w:rPr>
          <w:sz w:val="18"/>
          <w:szCs w:val="18"/>
        </w:rPr>
        <w:tab/>
        <w:t>c</w:t>
      </w:r>
      <w:r w:rsidRPr="00056451">
        <w:rPr>
          <w:sz w:val="18"/>
          <w:szCs w:val="18"/>
          <w:vertAlign w:val="subscript"/>
        </w:rPr>
        <w:t>st</w:t>
      </w:r>
      <w:r w:rsidRPr="00056451">
        <w:rPr>
          <w:sz w:val="18"/>
          <w:szCs w:val="18"/>
        </w:rPr>
        <w:t xml:space="preserve"> je koncentrace standardu,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  <w:t>V</w:t>
      </w:r>
      <w:r w:rsidRPr="00056451">
        <w:rPr>
          <w:sz w:val="18"/>
          <w:szCs w:val="18"/>
          <w:vertAlign w:val="subscript"/>
        </w:rPr>
        <w:t>vz</w:t>
      </w:r>
      <w:r w:rsidRPr="00056451">
        <w:rPr>
          <w:sz w:val="18"/>
          <w:szCs w:val="18"/>
        </w:rPr>
        <w:t xml:space="preserve"> je objem </w:t>
      </w:r>
      <w:r w:rsidRPr="00056451">
        <w:rPr>
          <w:color w:val="000000"/>
          <w:sz w:val="18"/>
          <w:szCs w:val="18"/>
        </w:rPr>
        <w:t>stanovovaného vzorku,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  <w:t>V</w:t>
      </w:r>
      <w:r w:rsidRPr="00056451">
        <w:rPr>
          <w:sz w:val="18"/>
          <w:szCs w:val="18"/>
          <w:vertAlign w:val="subscript"/>
        </w:rPr>
        <w:t>st</w:t>
      </w:r>
      <w:r w:rsidRPr="00056451">
        <w:rPr>
          <w:sz w:val="18"/>
          <w:szCs w:val="18"/>
        </w:rPr>
        <w:t xml:space="preserve"> je objem přidaného </w:t>
      </w:r>
      <w:r w:rsidRPr="00056451">
        <w:rPr>
          <w:color w:val="000000"/>
          <w:sz w:val="18"/>
          <w:szCs w:val="18"/>
        </w:rPr>
        <w:t>standardu,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  <w:t>A</w:t>
      </w:r>
      <w:r w:rsidRPr="00056451">
        <w:rPr>
          <w:sz w:val="18"/>
          <w:szCs w:val="18"/>
          <w:vertAlign w:val="subscript"/>
        </w:rPr>
        <w:t>vz</w:t>
      </w:r>
      <w:r w:rsidRPr="00056451">
        <w:rPr>
          <w:sz w:val="18"/>
          <w:szCs w:val="18"/>
        </w:rPr>
        <w:t xml:space="preserve"> je plocha píku </w:t>
      </w:r>
      <w:r w:rsidRPr="00056451">
        <w:rPr>
          <w:color w:val="000000"/>
          <w:sz w:val="18"/>
          <w:szCs w:val="18"/>
        </w:rPr>
        <w:t>stanovovaného vzorku,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  <w:t>A</w:t>
      </w:r>
      <w:r w:rsidRPr="00056451">
        <w:rPr>
          <w:sz w:val="18"/>
          <w:szCs w:val="18"/>
          <w:vertAlign w:val="subscript"/>
        </w:rPr>
        <w:t>vz+st</w:t>
      </w:r>
      <w:r w:rsidRPr="00056451">
        <w:rPr>
          <w:sz w:val="18"/>
          <w:szCs w:val="18"/>
        </w:rPr>
        <w:t xml:space="preserve"> je plocha píku </w:t>
      </w:r>
      <w:r w:rsidRPr="00056451">
        <w:rPr>
          <w:color w:val="000000"/>
          <w:sz w:val="18"/>
          <w:szCs w:val="18"/>
        </w:rPr>
        <w:t>stanovovaného vzorku</w:t>
      </w:r>
      <w:r w:rsidRPr="00056451">
        <w:rPr>
          <w:color w:val="FF0000"/>
          <w:sz w:val="18"/>
          <w:szCs w:val="18"/>
        </w:rPr>
        <w:t xml:space="preserve"> </w:t>
      </w:r>
      <w:r w:rsidRPr="00056451">
        <w:rPr>
          <w:color w:val="000000"/>
          <w:sz w:val="18"/>
          <w:szCs w:val="18"/>
        </w:rPr>
        <w:t>a standardu.</w:t>
      </w:r>
    </w:p>
    <w:p w:rsidR="00AF3932" w:rsidRPr="00056451" w:rsidRDefault="00AF3932" w:rsidP="00AF3932">
      <w:pPr>
        <w:spacing w:line="240" w:lineRule="auto"/>
        <w:rPr>
          <w:sz w:val="18"/>
          <w:szCs w:val="18"/>
        </w:rPr>
      </w:pPr>
    </w:p>
    <w:p w:rsidR="00101DD9" w:rsidRPr="00B72F77" w:rsidRDefault="00101DD9" w:rsidP="004021C6">
      <w:pPr>
        <w:spacing w:line="240" w:lineRule="auto"/>
        <w:rPr>
          <w:sz w:val="20"/>
        </w:rPr>
      </w:pPr>
    </w:p>
    <w:p w:rsidR="00101DD9" w:rsidRPr="00056451" w:rsidRDefault="00101DD9" w:rsidP="004021C6">
      <w:pPr>
        <w:spacing w:line="240" w:lineRule="auto"/>
        <w:rPr>
          <w:b/>
          <w:sz w:val="22"/>
          <w:szCs w:val="22"/>
        </w:rPr>
      </w:pPr>
      <w:r w:rsidRPr="00056451">
        <w:rPr>
          <w:b/>
          <w:sz w:val="22"/>
          <w:szCs w:val="22"/>
        </w:rPr>
        <w:t>2.</w:t>
      </w:r>
      <w:r w:rsidR="00E658C8" w:rsidRPr="00056451">
        <w:rPr>
          <w:b/>
          <w:sz w:val="22"/>
          <w:szCs w:val="22"/>
        </w:rPr>
        <w:t>6</w:t>
      </w:r>
      <w:r w:rsidRPr="00056451">
        <w:rPr>
          <w:b/>
          <w:sz w:val="22"/>
          <w:szCs w:val="22"/>
        </w:rPr>
        <w:t>.</w:t>
      </w:r>
      <w:r w:rsidR="004021C6" w:rsidRPr="00056451">
        <w:rPr>
          <w:b/>
          <w:sz w:val="22"/>
          <w:szCs w:val="22"/>
        </w:rPr>
        <w:tab/>
      </w:r>
      <w:r w:rsidR="00E658C8" w:rsidRPr="00056451">
        <w:rPr>
          <w:b/>
          <w:sz w:val="22"/>
          <w:szCs w:val="22"/>
        </w:rPr>
        <w:t>Ukončení analýzy</w:t>
      </w:r>
      <w:r w:rsidRPr="00056451">
        <w:rPr>
          <w:b/>
          <w:sz w:val="22"/>
          <w:szCs w:val="22"/>
        </w:rPr>
        <w:t xml:space="preserve"> </w:t>
      </w:r>
    </w:p>
    <w:p w:rsidR="00101DD9" w:rsidRPr="00B72F77" w:rsidRDefault="00101DD9" w:rsidP="004021C6">
      <w:pPr>
        <w:widowControl/>
        <w:numPr>
          <w:ilvl w:val="0"/>
          <w:numId w:val="20"/>
        </w:numPr>
        <w:spacing w:before="120" w:line="240" w:lineRule="auto"/>
        <w:jc w:val="left"/>
        <w:rPr>
          <w:sz w:val="20"/>
        </w:rPr>
      </w:pPr>
      <w:r w:rsidRPr="00B72F77">
        <w:rPr>
          <w:sz w:val="20"/>
        </w:rPr>
        <w:t>Požád</w:t>
      </w:r>
      <w:r w:rsidR="00E658C8">
        <w:rPr>
          <w:sz w:val="20"/>
        </w:rPr>
        <w:t xml:space="preserve">at </w:t>
      </w:r>
      <w:r w:rsidRPr="00B72F77">
        <w:rPr>
          <w:sz w:val="20"/>
        </w:rPr>
        <w:t>vyučujícího o kontrolu naší práce</w:t>
      </w:r>
    </w:p>
    <w:p w:rsidR="00101DD9" w:rsidRPr="00B72F77" w:rsidRDefault="00E658C8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Kliknout </w:t>
      </w:r>
      <w:r w:rsidR="00101DD9" w:rsidRPr="00B72F77">
        <w:rPr>
          <w:sz w:val="20"/>
        </w:rPr>
        <w:t xml:space="preserve"> na </w:t>
      </w:r>
      <w:r w:rsidR="00101DD9" w:rsidRPr="00B72F77">
        <w:rPr>
          <w:bCs/>
          <w:i/>
          <w:sz w:val="20"/>
        </w:rPr>
        <w:t>File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 xml:space="preserve">Open method </w:t>
      </w:r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4</w:t>
      </w:r>
      <w:r w:rsidR="00101DD9" w:rsidRPr="00B72F77">
        <w:rPr>
          <w:sz w:val="20"/>
        </w:rPr>
        <w:t xml:space="preserve"> - </w:t>
      </w:r>
      <w:r w:rsidR="00101DD9" w:rsidRPr="00B72F77">
        <w:rPr>
          <w:i/>
          <w:sz w:val="20"/>
        </w:rPr>
        <w:t>ukonceni.met</w:t>
      </w:r>
      <w:r w:rsidR="00101DD9" w:rsidRPr="00B72F77">
        <w:rPr>
          <w:sz w:val="20"/>
        </w:rPr>
        <w:t xml:space="preserve"> → </w:t>
      </w:r>
      <w:r w:rsidR="00101DD9" w:rsidRPr="00EF3738">
        <w:rPr>
          <w:i/>
          <w:sz w:val="20"/>
        </w:rPr>
        <w:t>OK</w:t>
      </w:r>
    </w:p>
    <w:p w:rsidR="00101DD9" w:rsidRPr="00B72F77" w:rsidRDefault="00101DD9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 w:rsidRPr="00B72F77">
        <w:rPr>
          <w:sz w:val="20"/>
        </w:rPr>
        <w:t xml:space="preserve">Poté </w:t>
      </w:r>
      <w:r w:rsidR="00E658C8">
        <w:rPr>
          <w:sz w:val="20"/>
        </w:rPr>
        <w:t>kliknout</w:t>
      </w:r>
      <w:r w:rsidRPr="00B72F77">
        <w:rPr>
          <w:sz w:val="20"/>
        </w:rPr>
        <w:t xml:space="preserve"> na </w:t>
      </w:r>
      <w:r w:rsidRPr="00B72F77">
        <w:rPr>
          <w:color w:val="000000"/>
          <w:sz w:val="20"/>
        </w:rPr>
        <w:t>ikonu</w:t>
      </w:r>
      <w:r w:rsidRPr="00B72F77">
        <w:rPr>
          <w:sz w:val="20"/>
        </w:rPr>
        <w:t xml:space="preserve"> </w:t>
      </w:r>
      <w:r w:rsidRPr="00B72F77">
        <w:rPr>
          <w:i/>
          <w:sz w:val="20"/>
        </w:rPr>
        <w:t>Control</w:t>
      </w:r>
      <w:r w:rsidRPr="00B72F77">
        <w:rPr>
          <w:sz w:val="20"/>
        </w:rPr>
        <w:t xml:space="preserve"> (Přímé řízení GC/LC) → </w:t>
      </w:r>
      <w:r w:rsidRPr="00B72F77">
        <w:rPr>
          <w:i/>
          <w:sz w:val="20"/>
        </w:rPr>
        <w:t>Apply</w:t>
      </w:r>
      <w:r w:rsidRPr="00B72F77">
        <w:rPr>
          <w:sz w:val="20"/>
        </w:rPr>
        <w:t xml:space="preserve"> → </w:t>
      </w:r>
      <w:r w:rsidRPr="00EF3738">
        <w:rPr>
          <w:i/>
          <w:sz w:val="20"/>
        </w:rPr>
        <w:t>OK</w:t>
      </w:r>
    </w:p>
    <w:p w:rsidR="00101DD9" w:rsidRPr="00B72F77" w:rsidRDefault="00E658C8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Vyhledat </w:t>
      </w:r>
      <w:r w:rsidR="00101DD9" w:rsidRPr="00B72F77">
        <w:rPr>
          <w:sz w:val="20"/>
        </w:rPr>
        <w:t xml:space="preserve">chromatogramy </w:t>
      </w:r>
      <w:r>
        <w:rPr>
          <w:sz w:val="20"/>
        </w:rPr>
        <w:t>potřebné</w:t>
      </w:r>
      <w:r w:rsidRPr="00B72F77">
        <w:rPr>
          <w:sz w:val="20"/>
        </w:rPr>
        <w:t xml:space="preserve"> </w:t>
      </w:r>
      <w:r>
        <w:rPr>
          <w:sz w:val="20"/>
        </w:rPr>
        <w:t xml:space="preserve">pro zpracování protokolu, tj kliknout </w:t>
      </w:r>
      <w:r w:rsidR="00101DD9" w:rsidRPr="00B72F77">
        <w:rPr>
          <w:sz w:val="20"/>
        </w:rPr>
        <w:t xml:space="preserve">na  </w:t>
      </w:r>
      <w:r w:rsidR="00101DD9" w:rsidRPr="00B72F77">
        <w:rPr>
          <w:i/>
          <w:sz w:val="20"/>
        </w:rPr>
        <w:t>Počítač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Systém (C:)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YLClarity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Koralka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Data</w:t>
      </w:r>
    </w:p>
    <w:p w:rsidR="00101DD9" w:rsidRPr="00B72F77" w:rsidRDefault="00101DD9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 w:rsidRPr="00B72F77">
        <w:rPr>
          <w:sz w:val="20"/>
        </w:rPr>
        <w:t xml:space="preserve">Než se přístroj ochladí, </w:t>
      </w:r>
      <w:r w:rsidR="00E658C8">
        <w:rPr>
          <w:sz w:val="20"/>
        </w:rPr>
        <w:t xml:space="preserve">vypnout PC </w:t>
      </w:r>
      <w:r w:rsidRPr="00B72F77">
        <w:rPr>
          <w:sz w:val="20"/>
        </w:rPr>
        <w:t xml:space="preserve">a </w:t>
      </w:r>
      <w:r w:rsidR="00E658C8">
        <w:rPr>
          <w:sz w:val="20"/>
        </w:rPr>
        <w:t>uklidit</w:t>
      </w:r>
      <w:r w:rsidRPr="00B72F77">
        <w:rPr>
          <w:sz w:val="20"/>
        </w:rPr>
        <w:t xml:space="preserve"> pracovní stůl</w:t>
      </w:r>
    </w:p>
    <w:p w:rsidR="00101DD9" w:rsidRPr="00B72F77" w:rsidRDefault="00101DD9" w:rsidP="00E658C8">
      <w:pPr>
        <w:widowControl/>
        <w:spacing w:line="240" w:lineRule="auto"/>
        <w:ind w:left="1080"/>
        <w:jc w:val="left"/>
        <w:rPr>
          <w:sz w:val="20"/>
        </w:rPr>
      </w:pPr>
    </w:p>
    <w:p w:rsidR="0052384D" w:rsidRPr="0052384D" w:rsidRDefault="0052384D" w:rsidP="0052384D">
      <w:pPr>
        <w:pStyle w:val="ndp1cv"/>
        <w:spacing w:before="0" w:line="240" w:lineRule="auto"/>
        <w:rPr>
          <w:b/>
          <w:i w:val="0"/>
          <w:caps w:val="0"/>
          <w:sz w:val="22"/>
          <w:szCs w:val="22"/>
        </w:rPr>
      </w:pPr>
      <w:r w:rsidRPr="0052384D">
        <w:rPr>
          <w:b/>
          <w:i w:val="0"/>
          <w:caps w:val="0"/>
          <w:sz w:val="22"/>
          <w:szCs w:val="22"/>
        </w:rPr>
        <w:t>2.</w:t>
      </w:r>
      <w:r>
        <w:rPr>
          <w:b/>
          <w:i w:val="0"/>
          <w:caps w:val="0"/>
          <w:sz w:val="22"/>
          <w:szCs w:val="22"/>
        </w:rPr>
        <w:t>7</w:t>
      </w:r>
      <w:r w:rsidRPr="0052384D">
        <w:rPr>
          <w:b/>
          <w:i w:val="0"/>
          <w:caps w:val="0"/>
          <w:sz w:val="22"/>
          <w:szCs w:val="22"/>
        </w:rPr>
        <w:t>.</w:t>
      </w:r>
      <w:r w:rsidRPr="0052384D">
        <w:rPr>
          <w:b/>
          <w:i w:val="0"/>
          <w:caps w:val="0"/>
          <w:sz w:val="22"/>
          <w:szCs w:val="22"/>
        </w:rPr>
        <w:tab/>
      </w:r>
      <w:r>
        <w:rPr>
          <w:b/>
          <w:i w:val="0"/>
          <w:caps w:val="0"/>
          <w:sz w:val="22"/>
          <w:szCs w:val="22"/>
        </w:rPr>
        <w:t>Vyhodnocení</w:t>
      </w:r>
      <w:r w:rsidRPr="0052384D">
        <w:rPr>
          <w:b/>
          <w:i w:val="0"/>
          <w:caps w:val="0"/>
          <w:sz w:val="22"/>
          <w:szCs w:val="22"/>
        </w:rPr>
        <w:t xml:space="preserve"> </w:t>
      </w:r>
      <w:r>
        <w:rPr>
          <w:b/>
          <w:i w:val="0"/>
          <w:caps w:val="0"/>
          <w:sz w:val="22"/>
          <w:szCs w:val="22"/>
        </w:rPr>
        <w:t>analýzy</w:t>
      </w:r>
    </w:p>
    <w:p w:rsidR="0052384D" w:rsidRDefault="0052384D" w:rsidP="0052384D">
      <w:pPr>
        <w:spacing w:before="120" w:line="240" w:lineRule="auto"/>
        <w:ind w:left="709" w:firstLine="11"/>
        <w:rPr>
          <w:sz w:val="20"/>
        </w:rPr>
      </w:pPr>
      <w:r w:rsidRPr="00B72F77">
        <w:rPr>
          <w:sz w:val="20"/>
        </w:rPr>
        <w:t xml:space="preserve">V protokolu </w:t>
      </w:r>
      <w:r w:rsidRPr="00B72F77">
        <w:rPr>
          <w:color w:val="000000"/>
          <w:sz w:val="20"/>
        </w:rPr>
        <w:t>uv</w:t>
      </w:r>
      <w:r>
        <w:rPr>
          <w:color w:val="000000"/>
          <w:sz w:val="20"/>
        </w:rPr>
        <w:t xml:space="preserve">ést všechny </w:t>
      </w:r>
      <w:r w:rsidRPr="00B72F77">
        <w:rPr>
          <w:sz w:val="20"/>
        </w:rPr>
        <w:t>výpočty</w:t>
      </w:r>
      <w:r>
        <w:rPr>
          <w:sz w:val="20"/>
        </w:rPr>
        <w:t xml:space="preserve">, </w:t>
      </w:r>
      <w:r w:rsidRPr="00B72F77">
        <w:rPr>
          <w:sz w:val="20"/>
        </w:rPr>
        <w:t>přilo</w:t>
      </w:r>
      <w:r>
        <w:rPr>
          <w:sz w:val="20"/>
        </w:rPr>
        <w:t>žit</w:t>
      </w:r>
      <w:r w:rsidRPr="00B72F77">
        <w:rPr>
          <w:sz w:val="20"/>
        </w:rPr>
        <w:t xml:space="preserve"> grafy </w:t>
      </w:r>
      <w:r>
        <w:rPr>
          <w:sz w:val="20"/>
        </w:rPr>
        <w:t>vybraných</w:t>
      </w:r>
      <w:r w:rsidRPr="00B72F77">
        <w:rPr>
          <w:sz w:val="20"/>
        </w:rPr>
        <w:t xml:space="preserve"> chromatogramů s popisem</w:t>
      </w:r>
      <w:r>
        <w:rPr>
          <w:sz w:val="20"/>
        </w:rPr>
        <w:t xml:space="preserve"> (tj. chromatogramy stanovení mrtvého času, směsného roztoku č. 2, konzumního destilátu)</w:t>
      </w:r>
      <w:r w:rsidRPr="00B72F77">
        <w:rPr>
          <w:sz w:val="20"/>
        </w:rPr>
        <w:t xml:space="preserve"> a graf kalibrační závislosti:</w:t>
      </w:r>
    </w:p>
    <w:p w:rsidR="0052384D" w:rsidRPr="00B72F77" w:rsidRDefault="0052384D" w:rsidP="0052384D">
      <w:pPr>
        <w:spacing w:before="120" w:line="240" w:lineRule="auto"/>
        <w:ind w:left="709" w:firstLine="11"/>
        <w:rPr>
          <w:sz w:val="20"/>
        </w:rPr>
      </w:pPr>
    </w:p>
    <w:p w:rsidR="0052384D" w:rsidRDefault="0052384D" w:rsidP="0052384D">
      <w:pPr>
        <w:widowControl/>
        <w:numPr>
          <w:ilvl w:val="0"/>
          <w:numId w:val="9"/>
        </w:numPr>
        <w:spacing w:line="240" w:lineRule="auto"/>
        <w:ind w:left="1066" w:hanging="357"/>
        <w:jc w:val="left"/>
        <w:rPr>
          <w:b/>
          <w:sz w:val="20"/>
        </w:rPr>
      </w:pPr>
      <w:r w:rsidRPr="0052384D">
        <w:rPr>
          <w:b/>
          <w:sz w:val="20"/>
        </w:rPr>
        <w:t>Z nástřiku methanu určit mrtvý čas.</w:t>
      </w:r>
    </w:p>
    <w:p w:rsidR="0052384D" w:rsidRPr="0052384D" w:rsidRDefault="0052384D" w:rsidP="0052384D">
      <w:pPr>
        <w:widowControl/>
        <w:numPr>
          <w:ilvl w:val="0"/>
          <w:numId w:val="9"/>
        </w:numPr>
        <w:spacing w:line="240" w:lineRule="auto"/>
        <w:ind w:left="1066" w:hanging="357"/>
        <w:jc w:val="left"/>
        <w:rPr>
          <w:b/>
          <w:sz w:val="20"/>
        </w:rPr>
      </w:pPr>
      <w:r w:rsidRPr="0052384D">
        <w:rPr>
          <w:b/>
          <w:sz w:val="20"/>
        </w:rPr>
        <w:t xml:space="preserve">Z jednotlivých chromatogramů </w:t>
      </w:r>
      <w:r w:rsidRPr="0052384D">
        <w:rPr>
          <w:b/>
          <w:color w:val="000000"/>
          <w:sz w:val="20"/>
        </w:rPr>
        <w:t>určit a uvést do tabulky pro jednotlivé látky</w:t>
      </w:r>
      <w:r w:rsidRPr="0052384D">
        <w:rPr>
          <w:b/>
          <w:color w:val="FF0000"/>
          <w:sz w:val="20"/>
        </w:rPr>
        <w:t xml:space="preserve"> </w:t>
      </w:r>
      <w:r w:rsidRPr="0052384D">
        <w:rPr>
          <w:b/>
          <w:sz w:val="20"/>
        </w:rPr>
        <w:t xml:space="preserve">retenční časy, plochy, </w:t>
      </w:r>
      <w:r w:rsidRPr="0052384D">
        <w:rPr>
          <w:b/>
          <w:color w:val="000000"/>
          <w:sz w:val="20"/>
        </w:rPr>
        <w:t>výšky a šířky signálů</w:t>
      </w:r>
      <w:r w:rsidRPr="0052384D">
        <w:rPr>
          <w:b/>
          <w:sz w:val="20"/>
        </w:rPr>
        <w:t xml:space="preserve"> w a w</w:t>
      </w:r>
      <w:r w:rsidRPr="0052384D">
        <w:rPr>
          <w:b/>
          <w:sz w:val="20"/>
          <w:vertAlign w:val="subscript"/>
        </w:rPr>
        <w:t>05</w:t>
      </w:r>
      <w:r w:rsidRPr="0052384D">
        <w:rPr>
          <w:b/>
          <w:sz w:val="20"/>
        </w:rPr>
        <w:t>.</w:t>
      </w:r>
    </w:p>
    <w:p w:rsidR="0052384D" w:rsidRPr="00B72F77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Sestroj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graf log t</w:t>
      </w:r>
      <w:r w:rsidRPr="00B72F77">
        <w:rPr>
          <w:b/>
          <w:sz w:val="20"/>
          <w:vertAlign w:val="subscript"/>
        </w:rPr>
        <w:t>r</w:t>
      </w:r>
      <w:r w:rsidRPr="00B72F77">
        <w:rPr>
          <w:b/>
          <w:sz w:val="20"/>
        </w:rPr>
        <w:t>´ vs. počet uhlíkov</w:t>
      </w:r>
      <w:r>
        <w:rPr>
          <w:b/>
          <w:sz w:val="20"/>
        </w:rPr>
        <w:t>ých atomů v molekule n-alkoholů</w:t>
      </w:r>
      <w:r w:rsidRPr="00B72F77">
        <w:rPr>
          <w:b/>
          <w:sz w:val="20"/>
        </w:rPr>
        <w:t xml:space="preserve">. </w:t>
      </w:r>
    </w:p>
    <w:p w:rsidR="0052384D" w:rsidRPr="00B72F77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Zjist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účinnost kolony pro separované látky na základě počtu teoretických pater.</w:t>
      </w:r>
    </w:p>
    <w:p w:rsidR="0052384D" w:rsidRPr="00B72F77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Vypoč</w:t>
      </w:r>
      <w:r>
        <w:rPr>
          <w:b/>
          <w:sz w:val="20"/>
        </w:rPr>
        <w:t>ítat</w:t>
      </w:r>
      <w:r w:rsidRPr="00B72F77">
        <w:rPr>
          <w:b/>
          <w:sz w:val="20"/>
        </w:rPr>
        <w:t xml:space="preserve"> rozlišení mezi dvěma signály (píky), které mají mezi sebou nejmenší rozdíl retenčních časů (rozlišení pro dva nejbližší signály).</w:t>
      </w:r>
    </w:p>
    <w:p w:rsidR="0052384D" w:rsidRPr="00B72F77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Urč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procentuální množství methanolu ve vzorku pomocí metody kalibrační křivky</w:t>
      </w:r>
      <w:r>
        <w:rPr>
          <w:b/>
          <w:sz w:val="20"/>
        </w:rPr>
        <w:t xml:space="preserve"> </w:t>
      </w:r>
      <w:r w:rsidRPr="00B72F77">
        <w:rPr>
          <w:b/>
          <w:sz w:val="20"/>
        </w:rPr>
        <w:t>a metod</w:t>
      </w:r>
      <w:r>
        <w:rPr>
          <w:b/>
          <w:sz w:val="20"/>
        </w:rPr>
        <w:t>ou</w:t>
      </w:r>
      <w:r w:rsidRPr="00B72F77">
        <w:rPr>
          <w:b/>
          <w:sz w:val="20"/>
        </w:rPr>
        <w:t xml:space="preserve"> přídavku standardu</w:t>
      </w:r>
      <w:r>
        <w:rPr>
          <w:b/>
          <w:sz w:val="20"/>
        </w:rPr>
        <w:t>.</w:t>
      </w:r>
    </w:p>
    <w:p w:rsidR="0052384D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>
        <w:rPr>
          <w:b/>
          <w:sz w:val="20"/>
        </w:rPr>
        <w:t>V</w:t>
      </w:r>
      <w:r w:rsidRPr="00B72F77">
        <w:rPr>
          <w:b/>
          <w:sz w:val="20"/>
        </w:rPr>
        <w:t xml:space="preserve"> následné diskuz</w:t>
      </w:r>
      <w:r>
        <w:rPr>
          <w:b/>
          <w:sz w:val="20"/>
        </w:rPr>
        <w:t>i</w:t>
      </w:r>
      <w:r w:rsidRPr="00B72F77">
        <w:rPr>
          <w:b/>
          <w:sz w:val="20"/>
        </w:rPr>
        <w:t xml:space="preserve"> </w:t>
      </w:r>
      <w:r>
        <w:rPr>
          <w:b/>
          <w:sz w:val="20"/>
        </w:rPr>
        <w:t>p</w:t>
      </w:r>
      <w:r w:rsidRPr="00B72F77">
        <w:rPr>
          <w:b/>
          <w:sz w:val="20"/>
        </w:rPr>
        <w:t>orovn</w:t>
      </w:r>
      <w:r>
        <w:rPr>
          <w:b/>
          <w:sz w:val="20"/>
        </w:rPr>
        <w:t>at</w:t>
      </w:r>
      <w:r w:rsidRPr="00B72F77">
        <w:rPr>
          <w:b/>
          <w:sz w:val="20"/>
        </w:rPr>
        <w:t xml:space="preserve"> mezi sebou obě metody</w:t>
      </w:r>
      <w:r>
        <w:rPr>
          <w:b/>
          <w:sz w:val="20"/>
        </w:rPr>
        <w:t xml:space="preserve"> a</w:t>
      </w:r>
      <w:r w:rsidRPr="00B72F77">
        <w:rPr>
          <w:b/>
          <w:sz w:val="20"/>
        </w:rPr>
        <w:t xml:space="preserve"> zdůvodn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případné rozdíly. </w:t>
      </w:r>
    </w:p>
    <w:p w:rsidR="0052384D" w:rsidRDefault="0052384D" w:rsidP="0052384D">
      <w:pPr>
        <w:widowControl/>
        <w:spacing w:line="240" w:lineRule="auto"/>
        <w:jc w:val="left"/>
        <w:rPr>
          <w:b/>
          <w:sz w:val="20"/>
        </w:rPr>
      </w:pPr>
    </w:p>
    <w:p w:rsidR="00FB4ACB" w:rsidRPr="00B72F77" w:rsidRDefault="00FB4ACB" w:rsidP="0052384D">
      <w:pPr>
        <w:widowControl/>
        <w:spacing w:line="240" w:lineRule="auto"/>
        <w:jc w:val="left"/>
        <w:rPr>
          <w:b/>
          <w:sz w:val="20"/>
        </w:rPr>
      </w:pPr>
    </w:p>
    <w:sectPr w:rsidR="00FB4ACB" w:rsidRPr="00B72F77" w:rsidSect="00CE4F44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FB9" w:rsidRDefault="003E2FB9">
      <w:pPr>
        <w:spacing w:line="240" w:lineRule="auto"/>
      </w:pPr>
      <w:r>
        <w:separator/>
      </w:r>
    </w:p>
  </w:endnote>
  <w:endnote w:type="continuationSeparator" w:id="1">
    <w:p w:rsidR="003E2FB9" w:rsidRDefault="003E2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BD" w:rsidRDefault="003C12D3">
    <w:pPr>
      <w:pStyle w:val="Zpat"/>
      <w:jc w:val="center"/>
    </w:pPr>
    <w:fldSimple w:instr=" PAGE   \* MERGEFORMAT ">
      <w:r w:rsidR="005A7F00">
        <w:rPr>
          <w:noProof/>
        </w:rPr>
        <w:t>4</w:t>
      </w:r>
    </w:fldSimple>
  </w:p>
  <w:p w:rsidR="00F04D08" w:rsidRDefault="00F04D08" w:rsidP="00A01C8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BD" w:rsidRDefault="003C12D3">
    <w:pPr>
      <w:pStyle w:val="Zpat"/>
      <w:jc w:val="center"/>
    </w:pPr>
    <w:fldSimple w:instr=" PAGE   \* MERGEFORMAT ">
      <w:r w:rsidR="005A7F00">
        <w:rPr>
          <w:noProof/>
        </w:rPr>
        <w:t>1</w:t>
      </w:r>
    </w:fldSimple>
  </w:p>
  <w:p w:rsidR="004346BD" w:rsidRDefault="004346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FB9" w:rsidRDefault="003E2FB9">
      <w:pPr>
        <w:spacing w:line="240" w:lineRule="auto"/>
      </w:pPr>
      <w:r>
        <w:separator/>
      </w:r>
    </w:p>
  </w:footnote>
  <w:footnote w:type="continuationSeparator" w:id="1">
    <w:p w:rsidR="003E2FB9" w:rsidRDefault="003E2F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8.9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7E446F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074A6A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B5682C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8DA23B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7E2CB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49C86E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0F4334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F3E613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87E0A8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6324E2C"/>
    <w:multiLevelType w:val="hybridMultilevel"/>
    <w:tmpl w:val="8968C15A"/>
    <w:lvl w:ilvl="0" w:tplc="67E678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8210D92"/>
    <w:multiLevelType w:val="hybridMultilevel"/>
    <w:tmpl w:val="3BEAE32C"/>
    <w:lvl w:ilvl="0" w:tplc="8EF0F5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8A58EAF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0DE638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D42AA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7BAF5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E9B0B0B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BF4129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BDC83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DAA7ED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5">
    <w:nsid w:val="0B7946A6"/>
    <w:multiLevelType w:val="hybridMultilevel"/>
    <w:tmpl w:val="121C1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9325C"/>
    <w:multiLevelType w:val="hybridMultilevel"/>
    <w:tmpl w:val="4DCC0B38"/>
    <w:lvl w:ilvl="0" w:tplc="CA62AC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A95CABE0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2826BC4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9A22ACF8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1BA082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E200C10E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B9125C64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F90CEAE8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6B52A87E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986A2F"/>
    <w:multiLevelType w:val="hybridMultilevel"/>
    <w:tmpl w:val="9EC0A344"/>
    <w:lvl w:ilvl="0" w:tplc="BD7E2A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1D67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2E9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C23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ED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AD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A2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25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E2A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6">
    <w:nsid w:val="191A3A5C"/>
    <w:multiLevelType w:val="hybridMultilevel"/>
    <w:tmpl w:val="3EBC0966"/>
    <w:lvl w:ilvl="0" w:tplc="F212313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A820449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B90C920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1EC731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CC4AD4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7B7CE41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A6056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2EE715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A5060F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204E8"/>
    <w:multiLevelType w:val="hybridMultilevel"/>
    <w:tmpl w:val="BDFCFA7A"/>
    <w:lvl w:ilvl="0" w:tplc="031EF76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F30863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09EF0D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0BAC2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9BA9AD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DE6512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9E8182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D68257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550F1E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5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6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87D74D1"/>
    <w:multiLevelType w:val="hybridMultilevel"/>
    <w:tmpl w:val="AE965FA6"/>
    <w:lvl w:ilvl="0" w:tplc="211C9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26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62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A6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41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8B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AA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E7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45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3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7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8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FB909F4"/>
    <w:multiLevelType w:val="hybridMultilevel"/>
    <w:tmpl w:val="152E0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31D03F5A"/>
    <w:multiLevelType w:val="hybridMultilevel"/>
    <w:tmpl w:val="4D3C9032"/>
    <w:lvl w:ilvl="0" w:tplc="28940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45F89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988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A8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2E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DEA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C3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66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1AD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4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38014AB4"/>
    <w:multiLevelType w:val="hybridMultilevel"/>
    <w:tmpl w:val="B26C5214"/>
    <w:lvl w:ilvl="0" w:tplc="E194A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8A4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2D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EE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23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BC9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83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0B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60B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3A146254"/>
    <w:multiLevelType w:val="hybridMultilevel"/>
    <w:tmpl w:val="E17E3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C4261DF"/>
    <w:multiLevelType w:val="hybridMultilevel"/>
    <w:tmpl w:val="C8C4897C"/>
    <w:lvl w:ilvl="0" w:tplc="D5745B54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1430E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44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4C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48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A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4B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88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6C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2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3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7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8">
    <w:nsid w:val="46F6127A"/>
    <w:multiLevelType w:val="hybridMultilevel"/>
    <w:tmpl w:val="25C686B8"/>
    <w:lvl w:ilvl="0" w:tplc="7C042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CC0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E1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44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223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E8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C9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9A7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>
    <w:nsid w:val="48645CEE"/>
    <w:multiLevelType w:val="hybridMultilevel"/>
    <w:tmpl w:val="5FF2521C"/>
    <w:lvl w:ilvl="0" w:tplc="F7EA6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666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589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6D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3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30E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C3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A3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629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2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4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6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8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519747FD"/>
    <w:multiLevelType w:val="hybridMultilevel"/>
    <w:tmpl w:val="E83C0B14"/>
    <w:lvl w:ilvl="0" w:tplc="86D66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6D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4A2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BB821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C0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A8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81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64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982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4">
    <w:nsid w:val="57341B62"/>
    <w:multiLevelType w:val="hybridMultilevel"/>
    <w:tmpl w:val="861EA52C"/>
    <w:lvl w:ilvl="0" w:tplc="D0AA88D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99F83DF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5082DCC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9A8367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298F83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529EE81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1EAA74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8DE3D7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EA16DC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5">
    <w:nsid w:val="59C22061"/>
    <w:multiLevelType w:val="hybridMultilevel"/>
    <w:tmpl w:val="E0E2FFD4"/>
    <w:lvl w:ilvl="0" w:tplc="B6C4F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E4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982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89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7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47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8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02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2F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A87762"/>
    <w:multiLevelType w:val="hybridMultilevel"/>
    <w:tmpl w:val="7D021F98"/>
    <w:lvl w:ilvl="0" w:tplc="41220DC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F27C4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43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0E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43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49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4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E5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C5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1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82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3">
    <w:nsid w:val="62DE28B5"/>
    <w:multiLevelType w:val="hybridMultilevel"/>
    <w:tmpl w:val="B34E2D48"/>
    <w:lvl w:ilvl="0" w:tplc="E20A5A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0C0312C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C49A012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B60461D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47749836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D2A8F0E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78F4B15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16528B26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B220047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4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7">
    <w:nsid w:val="6A18781F"/>
    <w:multiLevelType w:val="hybridMultilevel"/>
    <w:tmpl w:val="1BDC0BEA"/>
    <w:lvl w:ilvl="0" w:tplc="51E4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CA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CEA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AD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44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42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2F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04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9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1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92">
    <w:nsid w:val="6C6E0CD1"/>
    <w:multiLevelType w:val="multilevel"/>
    <w:tmpl w:val="B9E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6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7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1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2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3">
    <w:nsid w:val="73BD595A"/>
    <w:multiLevelType w:val="hybridMultilevel"/>
    <w:tmpl w:val="32C87A52"/>
    <w:lvl w:ilvl="0" w:tplc="4B2437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C4125DC4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7E466E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A64D0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43ED6A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A288E95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3216CEC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1F4B52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6C66E3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6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7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9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>
    <w:nsid w:val="7D3D647E"/>
    <w:multiLevelType w:val="multilevel"/>
    <w:tmpl w:val="F4C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7FCA3085"/>
    <w:multiLevelType w:val="hybridMultilevel"/>
    <w:tmpl w:val="143A385A"/>
    <w:lvl w:ilvl="0" w:tplc="ED80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06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9C2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E9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45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E45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A5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0F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6B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28"/>
  </w:num>
  <w:num w:numId="3">
    <w:abstractNumId w:val="98"/>
  </w:num>
  <w:num w:numId="4">
    <w:abstractNumId w:val="84"/>
  </w:num>
  <w:num w:numId="5">
    <w:abstractNumId w:val="17"/>
  </w:num>
  <w:num w:numId="6">
    <w:abstractNumId w:val="13"/>
  </w:num>
  <w:num w:numId="7">
    <w:abstractNumId w:val="100"/>
  </w:num>
  <w:num w:numId="8">
    <w:abstractNumId w:val="45"/>
  </w:num>
  <w:num w:numId="9">
    <w:abstractNumId w:val="101"/>
  </w:num>
  <w:num w:numId="10">
    <w:abstractNumId w:val="36"/>
  </w:num>
  <w:num w:numId="11">
    <w:abstractNumId w:val="37"/>
  </w:num>
  <w:num w:numId="12">
    <w:abstractNumId w:val="18"/>
  </w:num>
  <w:num w:numId="13">
    <w:abstractNumId w:val="72"/>
  </w:num>
  <w:num w:numId="14">
    <w:abstractNumId w:val="60"/>
  </w:num>
  <w:num w:numId="15">
    <w:abstractNumId w:val="103"/>
  </w:num>
  <w:num w:numId="16">
    <w:abstractNumId w:val="69"/>
  </w:num>
  <w:num w:numId="17">
    <w:abstractNumId w:val="38"/>
  </w:num>
  <w:num w:numId="18">
    <w:abstractNumId w:val="81"/>
  </w:num>
  <w:num w:numId="19">
    <w:abstractNumId w:val="67"/>
  </w:num>
  <w:num w:numId="20">
    <w:abstractNumId w:val="31"/>
  </w:num>
  <w:num w:numId="21">
    <w:abstractNumId w:val="35"/>
  </w:num>
  <w:num w:numId="22">
    <w:abstractNumId w:val="112"/>
  </w:num>
  <w:num w:numId="23">
    <w:abstractNumId w:val="29"/>
  </w:num>
  <w:num w:numId="24">
    <w:abstractNumId w:val="59"/>
  </w:num>
  <w:num w:numId="25">
    <w:abstractNumId w:val="20"/>
  </w:num>
  <w:num w:numId="26">
    <w:abstractNumId w:val="105"/>
  </w:num>
  <w:num w:numId="27">
    <w:abstractNumId w:val="3"/>
  </w:num>
  <w:num w:numId="28">
    <w:abstractNumId w:val="96"/>
  </w:num>
  <w:num w:numId="29">
    <w:abstractNumId w:val="12"/>
  </w:num>
  <w:num w:numId="30">
    <w:abstractNumId w:val="77"/>
  </w:num>
  <w:num w:numId="31">
    <w:abstractNumId w:val="16"/>
  </w:num>
  <w:num w:numId="32">
    <w:abstractNumId w:val="74"/>
  </w:num>
  <w:num w:numId="33">
    <w:abstractNumId w:val="52"/>
  </w:num>
  <w:num w:numId="34">
    <w:abstractNumId w:val="78"/>
  </w:num>
  <w:num w:numId="35">
    <w:abstractNumId w:val="4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8"/>
  </w:num>
  <w:num w:numId="39">
    <w:abstractNumId w:val="79"/>
  </w:num>
  <w:num w:numId="40">
    <w:abstractNumId w:val="15"/>
  </w:num>
  <w:num w:numId="41">
    <w:abstractNumId w:val="75"/>
  </w:num>
  <w:num w:numId="42">
    <w:abstractNumId w:val="90"/>
  </w:num>
  <w:num w:numId="43">
    <w:abstractNumId w:val="97"/>
  </w:num>
  <w:num w:numId="44">
    <w:abstractNumId w:val="51"/>
  </w:num>
  <w:num w:numId="45">
    <w:abstractNumId w:val="22"/>
  </w:num>
  <w:num w:numId="46">
    <w:abstractNumId w:val="86"/>
  </w:num>
  <w:num w:numId="47">
    <w:abstractNumId w:val="53"/>
  </w:num>
  <w:num w:numId="48">
    <w:abstractNumId w:val="113"/>
  </w:num>
  <w:num w:numId="49">
    <w:abstractNumId w:val="102"/>
  </w:num>
  <w:num w:numId="50">
    <w:abstractNumId w:val="71"/>
  </w:num>
  <w:num w:numId="51">
    <w:abstractNumId w:val="110"/>
  </w:num>
  <w:num w:numId="52">
    <w:abstractNumId w:val="65"/>
  </w:num>
  <w:num w:numId="53">
    <w:abstractNumId w:val="64"/>
  </w:num>
  <w:num w:numId="54">
    <w:abstractNumId w:val="56"/>
  </w:num>
  <w:num w:numId="55">
    <w:abstractNumId w:val="1"/>
  </w:num>
  <w:num w:numId="56">
    <w:abstractNumId w:val="80"/>
    <w:lvlOverride w:ilvl="0">
      <w:startOverride w:val="1"/>
    </w:lvlOverride>
  </w:num>
  <w:num w:numId="57">
    <w:abstractNumId w:val="14"/>
  </w:num>
  <w:num w:numId="58">
    <w:abstractNumId w:val="57"/>
  </w:num>
  <w:num w:numId="59">
    <w:abstractNumId w:val="109"/>
  </w:num>
  <w:num w:numId="60">
    <w:abstractNumId w:val="70"/>
  </w:num>
  <w:num w:numId="61">
    <w:abstractNumId w:val="46"/>
  </w:num>
  <w:num w:numId="62">
    <w:abstractNumId w:val="76"/>
  </w:num>
  <w:num w:numId="63">
    <w:abstractNumId w:val="42"/>
  </w:num>
  <w:num w:numId="64">
    <w:abstractNumId w:val="8"/>
  </w:num>
  <w:num w:numId="65">
    <w:abstractNumId w:val="87"/>
  </w:num>
  <w:num w:numId="66">
    <w:abstractNumId w:val="6"/>
  </w:num>
  <w:num w:numId="67">
    <w:abstractNumId w:val="50"/>
  </w:num>
  <w:num w:numId="68">
    <w:abstractNumId w:val="83"/>
  </w:num>
  <w:num w:numId="69">
    <w:abstractNumId w:val="41"/>
  </w:num>
  <w:num w:numId="70">
    <w:abstractNumId w:val="88"/>
  </w:num>
  <w:num w:numId="71">
    <w:abstractNumId w:val="68"/>
  </w:num>
  <w:num w:numId="72">
    <w:abstractNumId w:val="58"/>
  </w:num>
  <w:num w:numId="73">
    <w:abstractNumId w:val="48"/>
  </w:num>
  <w:num w:numId="74">
    <w:abstractNumId w:val="24"/>
  </w:num>
  <w:num w:numId="75">
    <w:abstractNumId w:val="66"/>
  </w:num>
  <w:num w:numId="76">
    <w:abstractNumId w:val="11"/>
  </w:num>
  <w:num w:numId="77">
    <w:abstractNumId w:val="27"/>
  </w:num>
  <w:num w:numId="78">
    <w:abstractNumId w:val="44"/>
  </w:num>
  <w:num w:numId="79">
    <w:abstractNumId w:val="33"/>
  </w:num>
  <w:num w:numId="80">
    <w:abstractNumId w:val="95"/>
  </w:num>
  <w:num w:numId="81">
    <w:abstractNumId w:val="25"/>
  </w:num>
  <w:num w:numId="82">
    <w:abstractNumId w:val="19"/>
  </w:num>
  <w:num w:numId="83">
    <w:abstractNumId w:val="93"/>
  </w:num>
  <w:num w:numId="84">
    <w:abstractNumId w:val="30"/>
  </w:num>
  <w:num w:numId="85">
    <w:abstractNumId w:val="62"/>
  </w:num>
  <w:num w:numId="86">
    <w:abstractNumId w:val="89"/>
  </w:num>
  <w:num w:numId="87">
    <w:abstractNumId w:val="94"/>
  </w:num>
  <w:num w:numId="88">
    <w:abstractNumId w:val="85"/>
  </w:num>
  <w:num w:numId="89">
    <w:abstractNumId w:val="32"/>
  </w:num>
  <w:num w:numId="90">
    <w:abstractNumId w:val="106"/>
  </w:num>
  <w:num w:numId="91">
    <w:abstractNumId w:val="40"/>
  </w:num>
  <w:num w:numId="92">
    <w:abstractNumId w:val="61"/>
  </w:num>
  <w:num w:numId="93">
    <w:abstractNumId w:val="9"/>
  </w:num>
  <w:num w:numId="94">
    <w:abstractNumId w:val="55"/>
  </w:num>
  <w:num w:numId="95">
    <w:abstractNumId w:val="49"/>
  </w:num>
  <w:num w:numId="96">
    <w:abstractNumId w:val="107"/>
  </w:num>
  <w:num w:numId="97">
    <w:abstractNumId w:val="34"/>
  </w:num>
  <w:num w:numId="98">
    <w:abstractNumId w:val="7"/>
  </w:num>
  <w:num w:numId="99">
    <w:abstractNumId w:val="23"/>
  </w:num>
  <w:num w:numId="100">
    <w:abstractNumId w:val="73"/>
  </w:num>
  <w:num w:numId="101">
    <w:abstractNumId w:val="104"/>
  </w:num>
  <w:num w:numId="102">
    <w:abstractNumId w:val="54"/>
  </w:num>
  <w:num w:numId="103">
    <w:abstractNumId w:val="21"/>
  </w:num>
  <w:num w:numId="104">
    <w:abstractNumId w:val="99"/>
  </w:num>
  <w:num w:numId="105">
    <w:abstractNumId w:val="10"/>
  </w:num>
  <w:num w:numId="106">
    <w:abstractNumId w:val="91"/>
  </w:num>
  <w:num w:numId="107">
    <w:abstractNumId w:val="43"/>
  </w:num>
  <w:num w:numId="108">
    <w:abstractNumId w:val="26"/>
  </w:num>
  <w:num w:numId="109">
    <w:abstractNumId w:val="82"/>
  </w:num>
  <w:num w:numId="110">
    <w:abstractNumId w:val="5"/>
  </w:num>
  <w:num w:numId="111">
    <w:abstractNumId w:val="111"/>
  </w:num>
  <w:num w:numId="112">
    <w:abstractNumId w:val="92"/>
  </w:num>
  <w:num w:numId="113">
    <w:abstractNumId w:val="47"/>
  </w:num>
  <w:num w:numId="114">
    <w:abstractNumId w:val="39"/>
  </w:num>
  <w:num w:numId="115">
    <w:abstractNumId w:val="2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activeWritingStyle w:appName="MSWord" w:lang="cs-CZ" w:vendorID="7" w:dllVersion="514" w:checkStyle="1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56451"/>
    <w:rsid w:val="00056E70"/>
    <w:rsid w:val="00060EAC"/>
    <w:rsid w:val="00061409"/>
    <w:rsid w:val="0006356D"/>
    <w:rsid w:val="00065B64"/>
    <w:rsid w:val="00071AB3"/>
    <w:rsid w:val="00075836"/>
    <w:rsid w:val="00080FBA"/>
    <w:rsid w:val="000854C7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0984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0E93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B6C09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0600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2D3"/>
    <w:rsid w:val="003C1705"/>
    <w:rsid w:val="003C46AA"/>
    <w:rsid w:val="003D138B"/>
    <w:rsid w:val="003D40DA"/>
    <w:rsid w:val="003D5AF4"/>
    <w:rsid w:val="003D7734"/>
    <w:rsid w:val="003E2FB9"/>
    <w:rsid w:val="003E47B5"/>
    <w:rsid w:val="003E4FC7"/>
    <w:rsid w:val="003F0C3A"/>
    <w:rsid w:val="003F1B21"/>
    <w:rsid w:val="003F5571"/>
    <w:rsid w:val="003F685E"/>
    <w:rsid w:val="003F7071"/>
    <w:rsid w:val="004021C6"/>
    <w:rsid w:val="004070A1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6BD"/>
    <w:rsid w:val="00434E30"/>
    <w:rsid w:val="004412A3"/>
    <w:rsid w:val="00442091"/>
    <w:rsid w:val="00444907"/>
    <w:rsid w:val="0044557A"/>
    <w:rsid w:val="004472C5"/>
    <w:rsid w:val="0045237E"/>
    <w:rsid w:val="00453B5E"/>
    <w:rsid w:val="00454B72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861CA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6C67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384D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A43"/>
    <w:rsid w:val="00583E6A"/>
    <w:rsid w:val="0058505B"/>
    <w:rsid w:val="00585099"/>
    <w:rsid w:val="005854B5"/>
    <w:rsid w:val="00585C27"/>
    <w:rsid w:val="00591171"/>
    <w:rsid w:val="00593AC5"/>
    <w:rsid w:val="005A7F00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C767A"/>
    <w:rsid w:val="005D437E"/>
    <w:rsid w:val="005E0AC8"/>
    <w:rsid w:val="005E31CC"/>
    <w:rsid w:val="005E68D6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25571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811CC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6F7610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3BDB"/>
    <w:rsid w:val="007A5359"/>
    <w:rsid w:val="007A722C"/>
    <w:rsid w:val="007B0549"/>
    <w:rsid w:val="007C6FBA"/>
    <w:rsid w:val="007D20B2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B7568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2B11"/>
    <w:rsid w:val="008F356D"/>
    <w:rsid w:val="008F55DA"/>
    <w:rsid w:val="009012DE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13A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3A2C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1"/>
    <w:rsid w:val="00AD49E6"/>
    <w:rsid w:val="00AE0CF8"/>
    <w:rsid w:val="00AE22D5"/>
    <w:rsid w:val="00AE2D95"/>
    <w:rsid w:val="00AE488D"/>
    <w:rsid w:val="00AE5430"/>
    <w:rsid w:val="00AE664E"/>
    <w:rsid w:val="00AF3932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663C8"/>
    <w:rsid w:val="00B71618"/>
    <w:rsid w:val="00B72027"/>
    <w:rsid w:val="00B72F77"/>
    <w:rsid w:val="00B74E37"/>
    <w:rsid w:val="00B75670"/>
    <w:rsid w:val="00B81C7B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06DB"/>
    <w:rsid w:val="00C16052"/>
    <w:rsid w:val="00C179DB"/>
    <w:rsid w:val="00C233FB"/>
    <w:rsid w:val="00C23639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E4F44"/>
    <w:rsid w:val="00CF5F83"/>
    <w:rsid w:val="00CF7ACD"/>
    <w:rsid w:val="00D02C15"/>
    <w:rsid w:val="00D033EC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3DE0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8C8"/>
    <w:rsid w:val="00E6595B"/>
    <w:rsid w:val="00E65D4B"/>
    <w:rsid w:val="00E70086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16CB7"/>
    <w:rsid w:val="00F22ABA"/>
    <w:rsid w:val="00F239E4"/>
    <w:rsid w:val="00F23AE4"/>
    <w:rsid w:val="00F30C33"/>
    <w:rsid w:val="00F31572"/>
    <w:rsid w:val="00F322CF"/>
    <w:rsid w:val="00F34704"/>
    <w:rsid w:val="00F3576B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34C6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3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F3DE0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DF3DE0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DF3DE0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DF3DE0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DF3DE0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DF3DE0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DF3DE0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DF3DE0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DF3DE0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F3DE0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DF3DE0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DF3DE0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DF3DE0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DF3DE0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DF3DE0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DF3DE0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DF3DE0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DF3DE0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DF3D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F3DE0"/>
  </w:style>
  <w:style w:type="paragraph" w:styleId="Zhlav">
    <w:name w:val="header"/>
    <w:basedOn w:val="Normln"/>
    <w:link w:val="ZhlavChar"/>
    <w:semiHidden/>
    <w:rsid w:val="00DF3DE0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uiPriority w:val="99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E68D6"/>
    <w:rPr>
      <w:color w:val="86240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2E2E2"/>
                                <w:left w:val="single" w:sz="6" w:space="23" w:color="E2E2E2"/>
                                <w:bottom w:val="single" w:sz="6" w:space="23" w:color="E2E2E2"/>
                                <w:right w:val="single" w:sz="6" w:space="23" w:color="E2E2E2"/>
                              </w:divBdr>
                              <w:divsChild>
                                <w:div w:id="189434548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EDF8-2043-4477-A1CC-01928FB6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1743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11622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6</cp:revision>
  <cp:lastPrinted>2015-09-29T16:54:00Z</cp:lastPrinted>
  <dcterms:created xsi:type="dcterms:W3CDTF">2016-02-14T14:11:00Z</dcterms:created>
  <dcterms:modified xsi:type="dcterms:W3CDTF">2016-02-15T20:59:00Z</dcterms:modified>
</cp:coreProperties>
</file>