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A9" w:rsidRPr="00CA7D7F" w:rsidRDefault="00AF56A9" w:rsidP="00AF56A9">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CA7D7F">
        <w:rPr>
          <w:rFonts w:ascii="Times New Roman" w:eastAsia="Times New Roman" w:hAnsi="Times New Roman" w:cs="Times New Roman"/>
          <w:b/>
          <w:bCs/>
          <w:kern w:val="36"/>
          <w:sz w:val="24"/>
          <w:szCs w:val="24"/>
          <w:lang w:eastAsia="cs-CZ"/>
        </w:rPr>
        <w:t xml:space="preserve">Rhetorical </w:t>
      </w:r>
      <w:r>
        <w:rPr>
          <w:rFonts w:ascii="Times New Roman" w:eastAsia="Times New Roman" w:hAnsi="Times New Roman" w:cs="Times New Roman"/>
          <w:b/>
          <w:bCs/>
          <w:kern w:val="36"/>
          <w:sz w:val="24"/>
          <w:szCs w:val="24"/>
          <w:lang w:eastAsia="cs-CZ"/>
        </w:rPr>
        <w:t>functions in academic writing: c</w:t>
      </w:r>
      <w:r w:rsidRPr="00CA7D7F">
        <w:rPr>
          <w:rFonts w:ascii="Times New Roman" w:eastAsia="Times New Roman" w:hAnsi="Times New Roman" w:cs="Times New Roman"/>
          <w:b/>
          <w:bCs/>
          <w:kern w:val="36"/>
          <w:sz w:val="24"/>
          <w:szCs w:val="24"/>
          <w:lang w:eastAsia="cs-CZ"/>
        </w:rPr>
        <w:t>omparison and contrast</w:t>
      </w:r>
    </w:p>
    <w:p w:rsidR="00AF56A9" w:rsidRPr="00AF56A9" w:rsidRDefault="00AF56A9" w:rsidP="00AF56A9">
      <w:pPr>
        <w:rPr>
          <w:rFonts w:ascii="Times New Roman" w:eastAsia="Times New Roman" w:hAnsi="Times New Roman" w:cs="Times New Roman"/>
          <w:bCs/>
          <w:kern w:val="36"/>
          <w:sz w:val="18"/>
          <w:szCs w:val="18"/>
          <w:lang w:eastAsia="cs-CZ"/>
        </w:rPr>
      </w:pPr>
      <w:hyperlink r:id="rId4" w:history="1">
        <w:r w:rsidRPr="00A265EE">
          <w:rPr>
            <w:rStyle w:val="Hypertextovodkaz"/>
            <w:sz w:val="20"/>
            <w:szCs w:val="20"/>
          </w:rPr>
          <w:t>http://www.phrasebank.manchester.ac.uk/comparing.htm</w:t>
        </w:r>
      </w:hyperlink>
      <w:r>
        <w:rPr>
          <w:sz w:val="20"/>
          <w:szCs w:val="20"/>
        </w:rPr>
        <w:t xml:space="preserve"> </w:t>
      </w:r>
    </w:p>
    <w:tbl>
      <w:tblPr>
        <w:tblStyle w:val="Mkatabulky"/>
        <w:tblW w:w="0" w:type="auto"/>
        <w:tblLook w:val="01E0" w:firstRow="1" w:lastRow="1" w:firstColumn="1" w:lastColumn="1" w:noHBand="0" w:noVBand="0"/>
      </w:tblPr>
      <w:tblGrid>
        <w:gridCol w:w="9062"/>
      </w:tblGrid>
      <w:tr w:rsidR="00AF56A9" w:rsidRPr="00A265EE" w:rsidTr="00830C47">
        <w:tc>
          <w:tcPr>
            <w:tcW w:w="9210" w:type="dxa"/>
          </w:tcPr>
          <w:p w:rsidR="00AF56A9" w:rsidRPr="00A265EE" w:rsidRDefault="00AF56A9" w:rsidP="00830C47">
            <w:pPr>
              <w:pStyle w:val="Nadpis3"/>
              <w:outlineLvl w:val="2"/>
            </w:pPr>
            <w:r w:rsidRPr="00A265EE">
              <w:t xml:space="preserve">Introductory Sentences: Differences </w:t>
            </w:r>
          </w:p>
        </w:tc>
      </w:tr>
    </w:tbl>
    <w:p w:rsidR="00AF56A9" w:rsidRPr="00A265EE" w:rsidRDefault="00AF56A9" w:rsidP="00AF56A9">
      <w:pPr>
        <w:pStyle w:val="Normlnweb"/>
        <w:rPr>
          <w:lang w:val="en-GB"/>
        </w:rPr>
      </w:pPr>
      <w:r w:rsidRPr="00A265EE">
        <w:rPr>
          <w:lang w:val="en-GB"/>
        </w:rPr>
        <w:t xml:space="preserve">X </w:t>
      </w:r>
      <w:r w:rsidRPr="00A265EE">
        <w:rPr>
          <w:rStyle w:val="Zdraznn"/>
          <w:b/>
          <w:i w:val="0"/>
          <w:shd w:val="clear" w:color="auto" w:fill="F3F3F3"/>
          <w:lang w:val="en-GB"/>
        </w:rPr>
        <w:t>is different from</w:t>
      </w:r>
      <w:r w:rsidRPr="00A265EE">
        <w:rPr>
          <w:lang w:val="en-GB"/>
        </w:rPr>
        <w:t xml:space="preserve"> Y</w:t>
      </w:r>
      <w:r w:rsidRPr="00A265EE">
        <w:rPr>
          <w:rStyle w:val="Zdraznn"/>
          <w:i w:val="0"/>
          <w:lang w:val="en-GB"/>
        </w:rPr>
        <w:t xml:space="preserve"> </w:t>
      </w:r>
      <w:r w:rsidRPr="00A265EE">
        <w:rPr>
          <w:rStyle w:val="Zdraznn"/>
          <w:b/>
          <w:i w:val="0"/>
          <w:shd w:val="clear" w:color="auto" w:fill="F3F3F3"/>
          <w:lang w:val="en-GB"/>
        </w:rPr>
        <w:t>in</w:t>
      </w:r>
      <w:r w:rsidRPr="00A265EE">
        <w:rPr>
          <w:rStyle w:val="Zdraznn"/>
          <w:b/>
          <w:i w:val="0"/>
          <w:lang w:val="en-GB"/>
        </w:rPr>
        <w:t xml:space="preserve"> </w:t>
      </w:r>
      <w:r w:rsidRPr="00A265EE">
        <w:rPr>
          <w:rStyle w:val="Zdraznn"/>
          <w:i w:val="0"/>
          <w:lang w:val="en-GB"/>
        </w:rPr>
        <w:t>a number of respects</w:t>
      </w:r>
      <w:r w:rsidRPr="00A265EE">
        <w:rPr>
          <w:lang w:val="en-GB"/>
        </w:rPr>
        <w:t>.</w:t>
      </w:r>
      <w:r w:rsidRPr="00A265EE">
        <w:rPr>
          <w:lang w:val="en-GB"/>
        </w:rPr>
        <w:br/>
      </w:r>
      <w:r w:rsidRPr="00A265EE">
        <w:rPr>
          <w:rStyle w:val="Zdraznn"/>
          <w:b/>
          <w:i w:val="0"/>
          <w:shd w:val="clear" w:color="auto" w:fill="F3F3F3"/>
          <w:lang w:val="en-GB"/>
        </w:rPr>
        <w:t>There are</w:t>
      </w:r>
      <w:r w:rsidRPr="00A265EE">
        <w:rPr>
          <w:rStyle w:val="Zdraznn"/>
          <w:b/>
          <w:i w:val="0"/>
          <w:lang w:val="en-GB"/>
        </w:rPr>
        <w:t xml:space="preserve"> a number of important </w:t>
      </w:r>
      <w:r w:rsidRPr="00A265EE">
        <w:rPr>
          <w:rStyle w:val="Zdraznn"/>
          <w:b/>
          <w:i w:val="0"/>
          <w:shd w:val="clear" w:color="auto" w:fill="F3F3F3"/>
          <w:lang w:val="en-GB"/>
        </w:rPr>
        <w:t>differences between</w:t>
      </w:r>
      <w:r w:rsidRPr="00A265EE">
        <w:rPr>
          <w:lang w:val="en-GB"/>
        </w:rPr>
        <w:t xml:space="preserve"> X and Y. </w:t>
      </w:r>
      <w:r w:rsidRPr="00A265EE">
        <w:rPr>
          <w:lang w:val="en-GB"/>
        </w:rPr>
        <w:br/>
        <w:t xml:space="preserve">X </w:t>
      </w:r>
      <w:r w:rsidRPr="00A265EE">
        <w:rPr>
          <w:rStyle w:val="Zdraznn"/>
          <w:b/>
          <w:i w:val="0"/>
          <w:shd w:val="clear" w:color="auto" w:fill="F3F3F3"/>
          <w:lang w:val="en-GB"/>
        </w:rPr>
        <w:t>differs from</w:t>
      </w:r>
      <w:r w:rsidRPr="00A265EE">
        <w:rPr>
          <w:lang w:val="en-GB"/>
        </w:rPr>
        <w:t xml:space="preserve"> Y</w:t>
      </w:r>
      <w:r w:rsidRPr="00A265EE">
        <w:rPr>
          <w:rStyle w:val="Zdraznn"/>
          <w:i w:val="0"/>
          <w:shd w:val="clear" w:color="auto" w:fill="F3F3F3"/>
          <w:lang w:val="en-GB"/>
        </w:rPr>
        <w:t xml:space="preserve"> </w:t>
      </w:r>
      <w:r w:rsidRPr="00A265EE">
        <w:rPr>
          <w:rStyle w:val="Zdraznn"/>
          <w:b/>
          <w:i w:val="0"/>
          <w:shd w:val="clear" w:color="auto" w:fill="F3F3F3"/>
          <w:lang w:val="en-GB"/>
        </w:rPr>
        <w:t>in</w:t>
      </w:r>
      <w:r w:rsidRPr="00A265EE">
        <w:rPr>
          <w:rStyle w:val="Zdraznn"/>
          <w:b/>
          <w:i w:val="0"/>
          <w:lang w:val="en-GB"/>
        </w:rPr>
        <w:t xml:space="preserve"> </w:t>
      </w:r>
      <w:r w:rsidRPr="00A265EE">
        <w:rPr>
          <w:rStyle w:val="Zdraznn"/>
          <w:i w:val="0"/>
          <w:lang w:val="en-GB"/>
        </w:rPr>
        <w:t>a number of important</w:t>
      </w:r>
      <w:r w:rsidRPr="00A265EE">
        <w:rPr>
          <w:rStyle w:val="Zdraznn"/>
          <w:b/>
          <w:i w:val="0"/>
          <w:lang w:val="en-GB"/>
        </w:rPr>
        <w:t xml:space="preserve"> </w:t>
      </w:r>
      <w:r w:rsidRPr="00A265EE">
        <w:rPr>
          <w:rStyle w:val="Zdraznn"/>
          <w:i w:val="0"/>
          <w:lang w:val="en-GB"/>
        </w:rPr>
        <w:t>way</w:t>
      </w:r>
      <w:r w:rsidRPr="00A265EE">
        <w:rPr>
          <w:rStyle w:val="Zdraznn"/>
          <w:b/>
          <w:i w:val="0"/>
          <w:lang w:val="en-GB"/>
        </w:rPr>
        <w:t>s</w:t>
      </w:r>
      <w:r w:rsidRPr="00A265EE">
        <w:rPr>
          <w:lang w:val="en-GB"/>
        </w:rPr>
        <w:t>.</w:t>
      </w:r>
      <w:r w:rsidRPr="00A265EE">
        <w:rPr>
          <w:lang w:val="en-GB"/>
        </w:rPr>
        <w:br/>
        <w:t xml:space="preserve">Smith (2003) found </w:t>
      </w:r>
      <w:r w:rsidRPr="00A265EE">
        <w:rPr>
          <w:rStyle w:val="Zdraznn"/>
          <w:b/>
          <w:i w:val="0"/>
          <w:shd w:val="clear" w:color="auto" w:fill="F3F3F3"/>
          <w:lang w:val="en-GB"/>
        </w:rPr>
        <w:t>distinct differences between</w:t>
      </w:r>
      <w:r w:rsidRPr="00A265EE">
        <w:rPr>
          <w:lang w:val="en-GB"/>
        </w:rPr>
        <w:t xml:space="preserve"> X </w:t>
      </w:r>
      <w:r w:rsidRPr="00A265EE">
        <w:rPr>
          <w:rStyle w:val="Zdraznn"/>
          <w:b/>
          <w:i w:val="0"/>
          <w:shd w:val="clear" w:color="auto" w:fill="F3F3F3"/>
          <w:lang w:val="en-GB"/>
        </w:rPr>
        <w:t>and</w:t>
      </w:r>
      <w:r w:rsidRPr="00A265EE">
        <w:rPr>
          <w:lang w:val="en-GB"/>
        </w:rPr>
        <w:t xml:space="preserve"> Y.                                                          Women and men </w:t>
      </w:r>
      <w:r w:rsidRPr="00A265EE">
        <w:rPr>
          <w:rStyle w:val="Zdraznn"/>
          <w:b/>
          <w:i w:val="0"/>
          <w:lang w:val="en-GB"/>
        </w:rPr>
        <w:t>differ</w:t>
      </w:r>
      <w:r w:rsidRPr="00A265EE">
        <w:rPr>
          <w:lang w:val="en-GB"/>
        </w:rPr>
        <w:t xml:space="preserve"> </w:t>
      </w:r>
      <w:r w:rsidRPr="00A265EE">
        <w:rPr>
          <w:rStyle w:val="Zdraznn"/>
          <w:b/>
          <w:i w:val="0"/>
          <w:lang w:val="en-GB"/>
        </w:rPr>
        <w:t>not only in</w:t>
      </w:r>
      <w:r w:rsidRPr="00A265EE">
        <w:rPr>
          <w:lang w:val="en-GB"/>
        </w:rPr>
        <w:t xml:space="preserve"> physical attributes </w:t>
      </w:r>
      <w:r w:rsidRPr="00A265EE">
        <w:rPr>
          <w:rStyle w:val="Zdraznn"/>
          <w:b/>
          <w:i w:val="0"/>
          <w:lang w:val="en-GB"/>
        </w:rPr>
        <w:t>but also in the way in</w:t>
      </w:r>
      <w:r w:rsidRPr="00A265EE">
        <w:rPr>
          <w:lang w:val="en-GB"/>
        </w:rPr>
        <w:t xml:space="preserve"> </w:t>
      </w:r>
      <w:r w:rsidRPr="00A265EE">
        <w:rPr>
          <w:b/>
          <w:lang w:val="en-GB"/>
        </w:rPr>
        <w:t>which</w:t>
      </w:r>
      <w:r w:rsidRPr="00A265EE">
        <w:rPr>
          <w:lang w:val="en-GB"/>
        </w:rPr>
        <w:t xml:space="preserve"> </w:t>
      </w:r>
      <w:proofErr w:type="gramStart"/>
      <w:r w:rsidRPr="00A265EE">
        <w:rPr>
          <w:lang w:val="en-GB"/>
        </w:rPr>
        <w:t>they ......</w:t>
      </w:r>
      <w:proofErr w:type="gramEnd"/>
      <w:r w:rsidRPr="00A265EE">
        <w:rPr>
          <w:lang w:val="en-GB"/>
        </w:rPr>
        <w:t xml:space="preserve"> </w:t>
      </w:r>
    </w:p>
    <w:tbl>
      <w:tblPr>
        <w:tblStyle w:val="Mkatabulky"/>
        <w:tblW w:w="0" w:type="auto"/>
        <w:tblLook w:val="01E0" w:firstRow="1" w:lastRow="1" w:firstColumn="1" w:lastColumn="1" w:noHBand="0" w:noVBand="0"/>
      </w:tblPr>
      <w:tblGrid>
        <w:gridCol w:w="9062"/>
      </w:tblGrid>
      <w:tr w:rsidR="00AF56A9" w:rsidRPr="00A265EE" w:rsidTr="00830C47">
        <w:tc>
          <w:tcPr>
            <w:tcW w:w="9210" w:type="dxa"/>
          </w:tcPr>
          <w:p w:rsidR="00AF56A9" w:rsidRPr="00A265EE" w:rsidRDefault="00AF56A9" w:rsidP="00830C47">
            <w:pPr>
              <w:pStyle w:val="Nadpis3"/>
              <w:outlineLvl w:val="2"/>
            </w:pPr>
            <w:r w:rsidRPr="00A265EE">
              <w:t xml:space="preserve">Introductory Sentences: Similarities </w:t>
            </w:r>
          </w:p>
        </w:tc>
      </w:tr>
    </w:tbl>
    <w:p w:rsidR="00AF56A9" w:rsidRPr="00A265EE" w:rsidRDefault="00AF56A9" w:rsidP="00AF56A9">
      <w:pPr>
        <w:pStyle w:val="Normlnweb"/>
        <w:rPr>
          <w:lang w:val="en-GB"/>
        </w:rPr>
      </w:pPr>
      <w:r w:rsidRPr="00A265EE">
        <w:rPr>
          <w:lang w:val="en-GB"/>
        </w:rPr>
        <w:t>The mode of processing used by the right brain</w:t>
      </w:r>
      <w:r w:rsidRPr="00A265EE">
        <w:rPr>
          <w:rStyle w:val="Zdraznn"/>
          <w:i w:val="0"/>
          <w:lang w:val="en-GB"/>
        </w:rPr>
        <w:t xml:space="preserve"> </w:t>
      </w:r>
      <w:r w:rsidRPr="00A265EE">
        <w:rPr>
          <w:rStyle w:val="Zdraznn"/>
          <w:b/>
          <w:i w:val="0"/>
          <w:shd w:val="clear" w:color="auto" w:fill="F3F3F3"/>
          <w:lang w:val="en-GB"/>
        </w:rPr>
        <w:t>is similar to that</w:t>
      </w:r>
      <w:r w:rsidRPr="00A265EE">
        <w:rPr>
          <w:lang w:val="en-GB"/>
        </w:rPr>
        <w:t xml:space="preserve"> used by the </w:t>
      </w:r>
      <w:proofErr w:type="gramStart"/>
      <w:r w:rsidRPr="00A265EE">
        <w:rPr>
          <w:lang w:val="en-GB"/>
        </w:rPr>
        <w:t>left brain</w:t>
      </w:r>
      <w:proofErr w:type="gramEnd"/>
      <w:r w:rsidRPr="00A265EE">
        <w:rPr>
          <w:lang w:val="en-GB"/>
        </w:rPr>
        <w:t xml:space="preserve">. </w:t>
      </w:r>
      <w:r w:rsidRPr="00A265EE">
        <w:rPr>
          <w:lang w:val="en-GB"/>
        </w:rPr>
        <w:br/>
        <w:t xml:space="preserve">The mode of processing used by the right brain </w:t>
      </w:r>
      <w:r w:rsidRPr="00A265EE">
        <w:rPr>
          <w:rStyle w:val="Zdraznn"/>
          <w:b/>
          <w:i w:val="0"/>
          <w:shd w:val="clear" w:color="auto" w:fill="F3F3F3"/>
          <w:lang w:val="en-GB"/>
        </w:rPr>
        <w:t>is comparable in</w:t>
      </w:r>
      <w:r w:rsidRPr="00A265EE">
        <w:rPr>
          <w:lang w:val="en-GB"/>
        </w:rPr>
        <w:t xml:space="preserve"> complexity to that used by the </w:t>
      </w:r>
      <w:proofErr w:type="gramStart"/>
      <w:r w:rsidRPr="00A265EE">
        <w:rPr>
          <w:lang w:val="en-GB"/>
        </w:rPr>
        <w:t>left brain</w:t>
      </w:r>
      <w:proofErr w:type="gramEnd"/>
      <w:r w:rsidRPr="00A265EE">
        <w:rPr>
          <w:lang w:val="en-GB"/>
        </w:rPr>
        <w:t xml:space="preserve">. </w:t>
      </w:r>
      <w:r w:rsidRPr="00A265EE">
        <w:rPr>
          <w:lang w:val="en-GB"/>
        </w:rPr>
        <w:br/>
        <w:t xml:space="preserve">The effects of nitrous dioxide on human health </w:t>
      </w:r>
      <w:r w:rsidRPr="00A265EE">
        <w:rPr>
          <w:rStyle w:val="Zdraznn"/>
          <w:b/>
          <w:i w:val="0"/>
          <w:shd w:val="clear" w:color="auto" w:fill="F3F3F3"/>
          <w:lang w:val="en-GB"/>
        </w:rPr>
        <w:t>are similar to those of</w:t>
      </w:r>
      <w:r w:rsidRPr="00A265EE">
        <w:rPr>
          <w:lang w:val="en-GB"/>
        </w:rPr>
        <w:t xml:space="preserve"> ground level ozone. </w:t>
      </w:r>
      <w:r w:rsidRPr="00A265EE">
        <w:rPr>
          <w:lang w:val="en-GB"/>
        </w:rPr>
        <w:br/>
      </w:r>
      <w:r w:rsidRPr="00A265EE">
        <w:rPr>
          <w:rStyle w:val="Zdraznn"/>
          <w:b/>
          <w:i w:val="0"/>
          <w:shd w:val="clear" w:color="auto" w:fill="F3F3F3"/>
          <w:lang w:val="en-GB"/>
        </w:rPr>
        <w:t>Both</w:t>
      </w:r>
      <w:r w:rsidRPr="00A265EE">
        <w:rPr>
          <w:lang w:val="en-GB"/>
        </w:rPr>
        <w:t xml:space="preserve"> X and Y generally take place in a "safe environment". </w:t>
      </w:r>
    </w:p>
    <w:p w:rsidR="00AF56A9" w:rsidRPr="00A265EE" w:rsidRDefault="00AF56A9" w:rsidP="00AF56A9">
      <w:pPr>
        <w:pStyle w:val="Normlnweb"/>
        <w:rPr>
          <w:lang w:val="en-GB"/>
        </w:rPr>
      </w:pPr>
      <w:r w:rsidRPr="00A265EE">
        <w:rPr>
          <w:rStyle w:val="Zdraznn"/>
          <w:b/>
          <w:i w:val="0"/>
          <w:lang w:val="en-GB"/>
        </w:rPr>
        <w:t>There are a number of similarities between</w:t>
      </w:r>
      <w:r w:rsidRPr="00A265EE">
        <w:rPr>
          <w:lang w:val="en-GB"/>
        </w:rPr>
        <w:t xml:space="preserve"> X and Y. </w:t>
      </w:r>
      <w:r w:rsidRPr="00A265EE">
        <w:rPr>
          <w:lang w:val="en-GB"/>
        </w:rPr>
        <w:br/>
      </w:r>
      <w:proofErr w:type="gramStart"/>
      <w:r w:rsidRPr="00A265EE">
        <w:rPr>
          <w:lang w:val="en-GB"/>
        </w:rPr>
        <w:t>Numerous</w:t>
      </w:r>
      <w:proofErr w:type="gramEnd"/>
      <w:r w:rsidRPr="00A265EE">
        <w:rPr>
          <w:lang w:val="en-GB"/>
        </w:rPr>
        <w:t xml:space="preserve"> </w:t>
      </w:r>
      <w:r w:rsidRPr="00A265EE">
        <w:rPr>
          <w:rStyle w:val="Zdraznn"/>
          <w:i w:val="0"/>
          <w:lang w:val="en-GB"/>
        </w:rPr>
        <w:t>studies</w:t>
      </w:r>
      <w:r w:rsidRPr="00A265EE">
        <w:rPr>
          <w:rStyle w:val="Zdraznn"/>
          <w:b/>
          <w:i w:val="0"/>
          <w:lang w:val="en-GB"/>
        </w:rPr>
        <w:t xml:space="preserve"> </w:t>
      </w:r>
      <w:r w:rsidRPr="00A265EE">
        <w:rPr>
          <w:rStyle w:val="Zdraznn"/>
          <w:b/>
          <w:i w:val="0"/>
          <w:shd w:val="clear" w:color="auto" w:fill="F3F3F3"/>
          <w:lang w:val="en-GB"/>
        </w:rPr>
        <w:t>have compared</w:t>
      </w:r>
      <w:r w:rsidRPr="00A265EE">
        <w:rPr>
          <w:lang w:val="en-GB"/>
        </w:rPr>
        <w:t xml:space="preserve"> the brain cells in man and animals and found that the cells </w:t>
      </w:r>
      <w:r w:rsidRPr="00A265EE">
        <w:rPr>
          <w:rStyle w:val="Zdraznn"/>
          <w:b/>
          <w:i w:val="0"/>
          <w:shd w:val="clear" w:color="auto" w:fill="F3F3F3"/>
          <w:lang w:val="en-GB"/>
        </w:rPr>
        <w:t>are essentially identical</w:t>
      </w:r>
      <w:r w:rsidRPr="00A265EE">
        <w:rPr>
          <w:rStyle w:val="Zdraznn"/>
          <w:i w:val="0"/>
          <w:lang w:val="en-GB"/>
        </w:rPr>
        <w:t>.</w:t>
      </w:r>
    </w:p>
    <w:p w:rsidR="00AF56A9" w:rsidRPr="00AF56A9" w:rsidRDefault="00AF56A9" w:rsidP="00CA7D7F">
      <w:pPr>
        <w:spacing w:before="100" w:beforeAutospacing="1" w:after="100" w:afterAutospacing="1" w:line="240" w:lineRule="auto"/>
        <w:outlineLvl w:val="0"/>
        <w:rPr>
          <w:rFonts w:ascii="Times New Roman" w:eastAsia="Times New Roman" w:hAnsi="Times New Roman" w:cs="Times New Roman"/>
          <w:bCs/>
          <w:kern w:val="36"/>
          <w:sz w:val="18"/>
          <w:szCs w:val="18"/>
          <w:lang w:eastAsia="cs-CZ"/>
        </w:rPr>
      </w:pPr>
    </w:p>
    <w:p w:rsidR="00CA7D7F" w:rsidRPr="00CA7D7F" w:rsidRDefault="00574AED" w:rsidP="00CA7D7F">
      <w:pPr>
        <w:spacing w:before="100" w:beforeAutospacing="1" w:after="100" w:afterAutospacing="1" w:line="240" w:lineRule="auto"/>
        <w:outlineLvl w:val="0"/>
        <w:rPr>
          <w:rFonts w:ascii="Times New Roman" w:eastAsia="Times New Roman" w:hAnsi="Times New Roman" w:cs="Times New Roman"/>
          <w:bCs/>
          <w:kern w:val="36"/>
          <w:sz w:val="18"/>
          <w:szCs w:val="18"/>
          <w:lang w:val="cs-CZ" w:eastAsia="cs-CZ"/>
        </w:rPr>
      </w:pPr>
      <w:hyperlink r:id="rId5" w:history="1">
        <w:r w:rsidRPr="000E5395">
          <w:rPr>
            <w:rStyle w:val="Hypertextovodkaz"/>
            <w:rFonts w:ascii="Times New Roman" w:eastAsia="Times New Roman" w:hAnsi="Times New Roman" w:cs="Times New Roman"/>
            <w:bCs/>
            <w:kern w:val="36"/>
            <w:sz w:val="18"/>
            <w:szCs w:val="18"/>
            <w:lang w:val="cs-CZ" w:eastAsia="cs-CZ"/>
          </w:rPr>
          <w:t>http://www.uefap.com/writing/writfram.htm</w:t>
        </w:r>
      </w:hyperlink>
      <w:r>
        <w:rPr>
          <w:rFonts w:ascii="Times New Roman" w:eastAsia="Times New Roman" w:hAnsi="Times New Roman" w:cs="Times New Roman"/>
          <w:bCs/>
          <w:kern w:val="36"/>
          <w:sz w:val="18"/>
          <w:szCs w:val="18"/>
          <w:lang w:val="cs-CZ" w:eastAsia="cs-CZ"/>
        </w:rPr>
        <w:t xml:space="preserve"> </w:t>
      </w:r>
    </w:p>
    <w:p w:rsidR="00CA7D7F" w:rsidRPr="00CA7D7F" w:rsidRDefault="00CA7D7F" w:rsidP="00CA7D7F">
      <w:pPr>
        <w:spacing w:before="100" w:beforeAutospacing="1" w:after="100" w:afterAutospacing="1"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When you are writing critically, you need to do much more than just give information. One common function in academic writing is comparing and contrasting, writing about similarities and differences. You may compare and contrast objects and places, or idea</w:t>
      </w:r>
      <w:r w:rsidR="00AF56A9">
        <w:rPr>
          <w:rFonts w:ascii="Times New Roman" w:eastAsia="Times New Roman" w:hAnsi="Times New Roman" w:cs="Times New Roman"/>
          <w:sz w:val="24"/>
          <w:szCs w:val="24"/>
          <w:lang w:eastAsia="cs-CZ"/>
        </w:rPr>
        <w:t>s and opinion obtained fro</w:t>
      </w:r>
      <w:r w:rsidRPr="00CA7D7F">
        <w:rPr>
          <w:rFonts w:ascii="Times New Roman" w:eastAsia="Times New Roman" w:hAnsi="Times New Roman" w:cs="Times New Roman"/>
          <w:sz w:val="24"/>
          <w:szCs w:val="24"/>
          <w:lang w:eastAsia="cs-CZ"/>
        </w:rPr>
        <w:t>m your reading.</w:t>
      </w:r>
    </w:p>
    <w:p w:rsidR="00CA7D7F" w:rsidRPr="00CA7D7F" w:rsidRDefault="00CA7D7F" w:rsidP="00CA7D7F">
      <w:pPr>
        <w:spacing w:before="100" w:beforeAutospacing="1" w:after="100" w:afterAutospacing="1"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Look at the following table and read the text below. Pay attention to the comparisons and cont</w:t>
      </w:r>
      <w:r w:rsidR="00AF56A9">
        <w:rPr>
          <w:rFonts w:ascii="Times New Roman" w:eastAsia="Times New Roman" w:hAnsi="Times New Roman" w:cs="Times New Roman"/>
          <w:sz w:val="24"/>
          <w:szCs w:val="24"/>
          <w:lang w:eastAsia="cs-CZ"/>
        </w:rPr>
        <w:t>r</w:t>
      </w:r>
      <w:r w:rsidRPr="00CA7D7F">
        <w:rPr>
          <w:rFonts w:ascii="Times New Roman" w:eastAsia="Times New Roman" w:hAnsi="Times New Roman" w:cs="Times New Roman"/>
          <w:sz w:val="24"/>
          <w:szCs w:val="24"/>
          <w:lang w:eastAsia="cs-CZ"/>
        </w:rPr>
        <w:t>asts.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35"/>
        <w:gridCol w:w="840"/>
        <w:gridCol w:w="1760"/>
        <w:gridCol w:w="1307"/>
        <w:gridCol w:w="1174"/>
        <w:gridCol w:w="989"/>
      </w:tblGrid>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Price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Processor Speed</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Screen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Hard Disk</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RAM</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Evesham Axis 1.33 SK</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1.33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40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256 MB</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Armani R850 P4.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£2,467</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40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256 MB</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Mesh Elite 1.7GT Pro</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£1,938</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57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256 MB</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proofErr w:type="spellStart"/>
            <w:r w:rsidRPr="00CA7D7F">
              <w:rPr>
                <w:rFonts w:ascii="Times New Roman" w:eastAsia="Times New Roman" w:hAnsi="Times New Roman" w:cs="Times New Roman"/>
                <w:sz w:val="24"/>
                <w:szCs w:val="24"/>
                <w:lang w:eastAsia="cs-CZ"/>
              </w:rPr>
              <w:t>Elonex</w:t>
            </w:r>
            <w:proofErr w:type="spellEnd"/>
            <w:r w:rsidRPr="00CA7D7F">
              <w:rPr>
                <w:rFonts w:ascii="Times New Roman" w:eastAsia="Times New Roman" w:hAnsi="Times New Roman" w:cs="Times New Roman"/>
                <w:sz w:val="24"/>
                <w:szCs w:val="24"/>
                <w:lang w:eastAsia="cs-CZ"/>
              </w:rPr>
              <w:t xml:space="preserve"> </w:t>
            </w:r>
            <w:proofErr w:type="spellStart"/>
            <w:r w:rsidRPr="00CA7D7F">
              <w:rPr>
                <w:rFonts w:ascii="Times New Roman" w:eastAsia="Times New Roman" w:hAnsi="Times New Roman" w:cs="Times New Roman"/>
                <w:sz w:val="24"/>
                <w:szCs w:val="24"/>
                <w:lang w:eastAsia="cs-CZ"/>
              </w:rPr>
              <w:t>WebRider</w:t>
            </w:r>
            <w:proofErr w:type="spellEnd"/>
            <w:r w:rsidRPr="00CA7D7F">
              <w:rPr>
                <w:rFonts w:ascii="Times New Roman" w:eastAsia="Times New Roman" w:hAnsi="Times New Roman" w:cs="Times New Roman"/>
                <w:sz w:val="24"/>
                <w:szCs w:val="24"/>
                <w:lang w:eastAsia="cs-CZ"/>
              </w:rPr>
              <w:t xml:space="preserve"> Pro</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1.2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38.1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128 MB</w:t>
            </w:r>
          </w:p>
        </w:tc>
      </w:tr>
    </w:tbl>
    <w:p w:rsidR="00CA7D7F" w:rsidRPr="00574AED" w:rsidRDefault="00CA7D7F" w:rsidP="00CA7D7F">
      <w:pPr>
        <w:pStyle w:val="Nadpis3"/>
      </w:pPr>
    </w:p>
    <w:p w:rsidR="00CA7D7F" w:rsidRPr="00574AED" w:rsidRDefault="00CA7D7F" w:rsidP="00CA7D7F">
      <w:pPr>
        <w:pStyle w:val="Nadpis3"/>
      </w:pPr>
      <w:r w:rsidRPr="00574AED">
        <w:t>Comparison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51"/>
        <w:gridCol w:w="2972"/>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 xml:space="preserve">The Evesham Axis </w:t>
            </w:r>
            <w:r w:rsidRPr="00574AED">
              <w:rPr>
                <w:b/>
                <w:lang w:val="en-GB"/>
              </w:rPr>
              <w:t>is like</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br/>
              <w:t xml:space="preserve">The Evesham Axis </w:t>
            </w:r>
            <w:r w:rsidRPr="00574AED">
              <w:rPr>
                <w:b/>
                <w:lang w:val="en-GB"/>
              </w:rPr>
              <w:t>and</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 xml:space="preserve"> </w:t>
            </w:r>
            <w:r w:rsidRPr="00574AED">
              <w:rPr>
                <w:b/>
                <w:lang w:val="en-GB"/>
              </w:rPr>
              <w:t>are similar</w:t>
            </w:r>
            <w:r w:rsidRPr="00574AED">
              <w:rPr>
                <w:lang w:val="en-GB"/>
              </w:rPr>
              <w:br/>
              <w:t xml:space="preserve">The Evesham Axis </w:t>
            </w:r>
            <w:r w:rsidRPr="00574AED">
              <w:rPr>
                <w:b/>
                <w:lang w:val="en-GB"/>
              </w:rPr>
              <w:t>is similar to</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br/>
            </w:r>
            <w:r w:rsidRPr="00574AED">
              <w:rPr>
                <w:lang w:val="en-GB"/>
              </w:rPr>
              <w:lastRenderedPageBreak/>
              <w:t xml:space="preserve">The Evesham Axis </w:t>
            </w:r>
            <w:r w:rsidRPr="00574AED">
              <w:rPr>
                <w:b/>
                <w:lang w:val="en-GB"/>
              </w:rPr>
              <w:t>is the same 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br/>
              <w:t xml:space="preserve">The Evesham Axis </w:t>
            </w:r>
            <w:r w:rsidRPr="00574AED">
              <w:rPr>
                <w:b/>
                <w:lang w:val="en-GB"/>
              </w:rPr>
              <w:t>resembles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proofErr w:type="gramStart"/>
            <w:r w:rsidRPr="00574AED">
              <w:rPr>
                <w:b/>
                <w:lang w:val="en-GB"/>
              </w:rPr>
              <w:lastRenderedPageBreak/>
              <w:t>with</w:t>
            </w:r>
            <w:proofErr w:type="gramEnd"/>
            <w:r w:rsidRPr="00574AED">
              <w:rPr>
                <w:b/>
                <w:lang w:val="en-GB"/>
              </w:rPr>
              <w:t xml:space="preserve"> respect to</w:t>
            </w:r>
            <w:r w:rsidRPr="00574AED">
              <w:rPr>
                <w:lang w:val="en-GB"/>
              </w:rPr>
              <w:t xml:space="preserve"> price.</w:t>
            </w:r>
            <w:r w:rsidRPr="00574AED">
              <w:rPr>
                <w:lang w:val="en-GB"/>
              </w:rPr>
              <w:br/>
            </w:r>
            <w:proofErr w:type="gramStart"/>
            <w:r w:rsidRPr="00574AED">
              <w:rPr>
                <w:b/>
                <w:lang w:val="en-GB"/>
              </w:rPr>
              <w:t>as</w:t>
            </w:r>
            <w:proofErr w:type="gramEnd"/>
            <w:r w:rsidRPr="00574AED">
              <w:rPr>
                <w:b/>
                <w:lang w:val="en-GB"/>
              </w:rPr>
              <w:t xml:space="preserve"> regards</w:t>
            </w:r>
            <w:r w:rsidRPr="00574AED">
              <w:rPr>
                <w:lang w:val="en-GB"/>
              </w:rPr>
              <w:t xml:space="preserve"> price.</w:t>
            </w:r>
            <w:r w:rsidRPr="00574AED">
              <w:rPr>
                <w:lang w:val="en-GB"/>
              </w:rPr>
              <w:br/>
            </w:r>
            <w:proofErr w:type="gramStart"/>
            <w:r w:rsidRPr="00574AED">
              <w:rPr>
                <w:b/>
                <w:lang w:val="en-GB"/>
              </w:rPr>
              <w:t>as</w:t>
            </w:r>
            <w:proofErr w:type="gramEnd"/>
            <w:r w:rsidRPr="00574AED">
              <w:rPr>
                <w:b/>
                <w:lang w:val="en-GB"/>
              </w:rPr>
              <w:t xml:space="preserve"> far as</w:t>
            </w:r>
            <w:r w:rsidRPr="00574AED">
              <w:rPr>
                <w:lang w:val="en-GB"/>
              </w:rPr>
              <w:t xml:space="preserve"> price </w:t>
            </w:r>
            <w:r w:rsidRPr="00574AED">
              <w:rPr>
                <w:b/>
                <w:lang w:val="en-GB"/>
              </w:rPr>
              <w:t>is concerned</w:t>
            </w:r>
            <w:r w:rsidRPr="00574AED">
              <w:rPr>
                <w:lang w:val="en-GB"/>
              </w:rPr>
              <w:t>.</w:t>
            </w:r>
            <w:r w:rsidRPr="00574AED">
              <w:rPr>
                <w:lang w:val="en-GB"/>
              </w:rPr>
              <w:br/>
            </w:r>
            <w:proofErr w:type="gramStart"/>
            <w:r w:rsidRPr="00574AED">
              <w:rPr>
                <w:b/>
                <w:lang w:val="en-GB"/>
              </w:rPr>
              <w:lastRenderedPageBreak/>
              <w:t>regarding</w:t>
            </w:r>
            <w:proofErr w:type="gramEnd"/>
            <w:r w:rsidRPr="00574AED">
              <w:rPr>
                <w:lang w:val="en-GB"/>
              </w:rPr>
              <w:t xml:space="preserve"> price.</w:t>
            </w:r>
            <w:r w:rsidRPr="00574AED">
              <w:rPr>
                <w:lang w:val="en-GB"/>
              </w:rPr>
              <w:br/>
            </w:r>
            <w:proofErr w:type="gramStart"/>
            <w:r w:rsidRPr="00574AED">
              <w:rPr>
                <w:b/>
                <w:lang w:val="en-GB"/>
              </w:rPr>
              <w:t>in</w:t>
            </w:r>
            <w:proofErr w:type="gramEnd"/>
            <w:r w:rsidRPr="00574AED">
              <w:rPr>
                <w:b/>
                <w:lang w:val="en-GB"/>
              </w:rPr>
              <w:t xml:space="preserve"> that</w:t>
            </w:r>
            <w:r w:rsidRPr="00574AED">
              <w:rPr>
                <w:lang w:val="en-GB"/>
              </w:rPr>
              <w:t xml:space="preserve"> the price </w:t>
            </w:r>
            <w:r w:rsidRPr="00574AED">
              <w:rPr>
                <w:b/>
                <w:lang w:val="en-GB"/>
              </w:rPr>
              <w:t>is the same</w:t>
            </w:r>
            <w:r w:rsidRPr="00574AED">
              <w:rPr>
                <w:lang w:val="en-GB"/>
              </w:rPr>
              <w:t>.</w:t>
            </w:r>
            <w:r w:rsidRPr="00574AED">
              <w:rPr>
                <w:lang w:val="en-GB"/>
              </w:rPr>
              <w:br/>
            </w:r>
            <w:proofErr w:type="gramStart"/>
            <w:r w:rsidRPr="00574AED">
              <w:rPr>
                <w:b/>
                <w:lang w:val="en-GB"/>
              </w:rPr>
              <w:t>in</w:t>
            </w:r>
            <w:proofErr w:type="gramEnd"/>
            <w:r w:rsidRPr="00574AED">
              <w:rPr>
                <w:b/>
                <w:lang w:val="en-GB"/>
              </w:rPr>
              <w:t xml:space="preserve"> terms of</w:t>
            </w:r>
            <w:r w:rsidRPr="00574AED">
              <w:rPr>
                <w:lang w:val="en-GB"/>
              </w:rPr>
              <w:t xml:space="preserve"> price.</w:t>
            </w:r>
            <w:r w:rsidRPr="00574AED">
              <w:rPr>
                <w:lang w:val="en-GB"/>
              </w:rPr>
              <w:br/>
            </w:r>
            <w:proofErr w:type="gramStart"/>
            <w:r w:rsidRPr="00574AED">
              <w:rPr>
                <w:b/>
                <w:lang w:val="en-GB"/>
              </w:rPr>
              <w:t>in</w:t>
            </w:r>
            <w:proofErr w:type="gramEnd"/>
            <w:r w:rsidRPr="00574AED">
              <w:rPr>
                <w:lang w:val="en-GB"/>
              </w:rPr>
              <w:t xml:space="preserve"> price.</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93"/>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b/>
                <w:lang w:val="en-GB"/>
              </w:rPr>
              <w:t>Both</w:t>
            </w:r>
            <w:r w:rsidRPr="00574AED">
              <w:rPr>
                <w:lang w:val="en-GB"/>
              </w:rPr>
              <w:t xml:space="preserve"> the Evesham Axis </w:t>
            </w:r>
            <w:r w:rsidRPr="00574AED">
              <w:rPr>
                <w:b/>
                <w:lang w:val="en-GB"/>
              </w:rPr>
              <w:t>and</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 xml:space="preserve"> cost £1,174.</w:t>
            </w:r>
            <w:r w:rsidRPr="00574AED">
              <w:rPr>
                <w:lang w:val="en-GB"/>
              </w:rPr>
              <w:br/>
              <w:t xml:space="preserve">The Evesham Axis </w:t>
            </w:r>
            <w:r w:rsidRPr="00574AED">
              <w:rPr>
                <w:b/>
                <w:lang w:val="en-GB"/>
              </w:rPr>
              <w:t>is as</w:t>
            </w:r>
            <w:r w:rsidRPr="00574AED">
              <w:rPr>
                <w:lang w:val="en-GB"/>
              </w:rPr>
              <w:t xml:space="preserve"> expensive </w:t>
            </w:r>
            <w:r w:rsidRPr="00574AED">
              <w:rPr>
                <w:b/>
                <w:lang w:val="en-GB"/>
              </w:rPr>
              <w:t>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w:t>
            </w:r>
            <w:r w:rsidRPr="00574AED">
              <w:rPr>
                <w:lang w:val="en-GB"/>
              </w:rPr>
              <w:br/>
              <w:t xml:space="preserve">The Evesham Axis costs </w:t>
            </w:r>
            <w:r w:rsidRPr="00574AED">
              <w:rPr>
                <w:b/>
                <w:lang w:val="en-GB"/>
              </w:rPr>
              <w:t>the same 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w:t>
            </w:r>
            <w:r w:rsidRPr="00574AED">
              <w:rPr>
                <w:lang w:val="en-GB"/>
              </w:rPr>
              <w:br/>
              <w:t xml:space="preserve">The Evesham Axis </w:t>
            </w:r>
            <w:r w:rsidRPr="00574AED">
              <w:rPr>
                <w:b/>
                <w:lang w:val="en-GB"/>
              </w:rPr>
              <w:t>is the same</w:t>
            </w:r>
            <w:r w:rsidRPr="00574AED">
              <w:rPr>
                <w:lang w:val="en-GB"/>
              </w:rPr>
              <w:t xml:space="preserve"> price </w:t>
            </w:r>
            <w:r w:rsidRPr="00574AED">
              <w:rPr>
                <w:b/>
                <w:lang w:val="en-GB"/>
              </w:rPr>
              <w:t>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4"/>
        <w:gridCol w:w="4992"/>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The Mesh Elite has a large screen. </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b/>
                <w:lang w:val="en-GB"/>
              </w:rPr>
              <w:t>Similarly</w:t>
            </w:r>
            <w:r w:rsidRPr="00574AED">
              <w:rPr>
                <w:lang w:val="en-GB"/>
              </w:rPr>
              <w:t>, it has a high capacity hard disk.</w:t>
            </w:r>
            <w:r w:rsidRPr="00574AED">
              <w:rPr>
                <w:lang w:val="en-GB"/>
              </w:rPr>
              <w:br/>
            </w:r>
            <w:r w:rsidRPr="00574AED">
              <w:rPr>
                <w:b/>
                <w:lang w:val="en-GB"/>
              </w:rPr>
              <w:t>Likewise</w:t>
            </w:r>
            <w:r w:rsidRPr="00574AED">
              <w:rPr>
                <w:lang w:val="en-GB"/>
              </w:rPr>
              <w:t>, it has a high capacity hard disk.</w:t>
            </w:r>
            <w:r w:rsidRPr="00574AED">
              <w:rPr>
                <w:lang w:val="en-GB"/>
              </w:rPr>
              <w:br/>
            </w:r>
            <w:r w:rsidRPr="00574AED">
              <w:rPr>
                <w:b/>
                <w:lang w:val="en-GB"/>
              </w:rPr>
              <w:t>Furthermore,</w:t>
            </w:r>
            <w:r w:rsidR="00574AED">
              <w:rPr>
                <w:lang w:val="en-GB"/>
              </w:rPr>
              <w:t xml:space="preserve"> it has a high cap</w:t>
            </w:r>
            <w:r w:rsidRPr="00574AED">
              <w:rPr>
                <w:lang w:val="en-GB"/>
              </w:rPr>
              <w:t>acity hard disk.</w:t>
            </w:r>
            <w:r w:rsidRPr="00574AED">
              <w:rPr>
                <w:lang w:val="en-GB"/>
              </w:rPr>
              <w:br/>
            </w:r>
            <w:r w:rsidRPr="00574AED">
              <w:rPr>
                <w:b/>
                <w:lang w:val="en-GB"/>
              </w:rPr>
              <w:t>Moreover</w:t>
            </w:r>
            <w:r w:rsidR="00574AED">
              <w:rPr>
                <w:lang w:val="en-GB"/>
              </w:rPr>
              <w:t>, it has a high cap</w:t>
            </w:r>
            <w:r w:rsidRPr="00574AED">
              <w:rPr>
                <w:lang w:val="en-GB"/>
              </w:rPr>
              <w:t>acity hard disk.</w:t>
            </w:r>
            <w:r w:rsidRPr="00574AED">
              <w:rPr>
                <w:lang w:val="en-GB"/>
              </w:rPr>
              <w:br/>
            </w:r>
            <w:r w:rsidRPr="00574AED">
              <w:rPr>
                <w:b/>
                <w:lang w:val="en-GB"/>
              </w:rPr>
              <w:t>Correspondingly</w:t>
            </w:r>
            <w:r w:rsidRPr="00574AED">
              <w:rPr>
                <w:lang w:val="en-GB"/>
              </w:rPr>
              <w:t>, it has a high capacity hard disk.</w:t>
            </w:r>
            <w:r w:rsidRPr="00574AED">
              <w:rPr>
                <w:lang w:val="en-GB"/>
              </w:rPr>
              <w:br/>
            </w:r>
            <w:r w:rsidRPr="00574AED">
              <w:rPr>
                <w:b/>
                <w:lang w:val="en-GB"/>
              </w:rPr>
              <w:t>It has</w:t>
            </w:r>
            <w:r w:rsidRPr="00574AED">
              <w:rPr>
                <w:lang w:val="en-GB"/>
              </w:rPr>
              <w:t xml:space="preserve"> a high capacity hard disk, </w:t>
            </w:r>
            <w:r w:rsidRPr="00574AED">
              <w:rPr>
                <w:b/>
                <w:lang w:val="en-GB"/>
              </w:rPr>
              <w:t>too</w:t>
            </w:r>
            <w:r w:rsidRPr="00574AED">
              <w:rPr>
                <w:lang w:val="en-GB"/>
              </w:rPr>
              <w:t>.</w:t>
            </w:r>
            <w:r w:rsidRPr="00574AED">
              <w:rPr>
                <w:lang w:val="en-GB"/>
              </w:rPr>
              <w:br/>
            </w:r>
            <w:r w:rsidRPr="00574AED">
              <w:rPr>
                <w:b/>
                <w:lang w:val="en-GB"/>
              </w:rPr>
              <w:t>It also has</w:t>
            </w:r>
            <w:r w:rsidRPr="00574AED">
              <w:rPr>
                <w:lang w:val="en-GB"/>
              </w:rPr>
              <w:t xml:space="preserve"> a high capacity hard disk.</w:t>
            </w:r>
          </w:p>
        </w:tc>
      </w:tr>
    </w:tbl>
    <w:p w:rsidR="00574AED" w:rsidRPr="00574AED" w:rsidRDefault="00574AED" w:rsidP="00CA7D7F">
      <w:pPr>
        <w:pStyle w:val="Nadpis3"/>
      </w:pPr>
    </w:p>
    <w:p w:rsidR="00CA7D7F" w:rsidRPr="00574AED" w:rsidRDefault="00CA7D7F" w:rsidP="00CA7D7F">
      <w:pPr>
        <w:pStyle w:val="Nadpis3"/>
      </w:pPr>
      <w:r w:rsidRPr="00574AED">
        <w:t>Contrast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77"/>
        <w:gridCol w:w="2952"/>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 xml:space="preserve">The Evesham Axis </w:t>
            </w:r>
            <w:r w:rsidRPr="00574AED">
              <w:rPr>
                <w:b/>
                <w:lang w:val="en-GB"/>
              </w:rPr>
              <w:t>differs from</w:t>
            </w:r>
            <w:r w:rsidRPr="00574AED">
              <w:rPr>
                <w:lang w:val="en-GB"/>
              </w:rPr>
              <w:t xml:space="preserve"> the Armani</w:t>
            </w:r>
            <w:r w:rsidRPr="00574AED">
              <w:rPr>
                <w:lang w:val="en-GB"/>
              </w:rPr>
              <w:br/>
              <w:t xml:space="preserve">The Evesham Axis </w:t>
            </w:r>
            <w:r w:rsidRPr="00574AED">
              <w:rPr>
                <w:b/>
                <w:lang w:val="en-GB"/>
              </w:rPr>
              <w:t>is unlike</w:t>
            </w:r>
            <w:r w:rsidRPr="00574AED">
              <w:rPr>
                <w:lang w:val="en-GB"/>
              </w:rPr>
              <w:t xml:space="preserve"> the Armani</w:t>
            </w:r>
            <w:r w:rsidRPr="00574AED">
              <w:rPr>
                <w:lang w:val="en-GB"/>
              </w:rPr>
              <w:br/>
              <w:t xml:space="preserve">The Evesham Axis </w:t>
            </w:r>
            <w:r w:rsidRPr="00574AED">
              <w:rPr>
                <w:b/>
                <w:lang w:val="en-GB"/>
              </w:rPr>
              <w:t>and</w:t>
            </w:r>
            <w:r w:rsidRPr="00574AED">
              <w:rPr>
                <w:lang w:val="en-GB"/>
              </w:rPr>
              <w:t xml:space="preserve"> the Armani </w:t>
            </w:r>
            <w:r w:rsidRPr="00574AED">
              <w:rPr>
                <w:b/>
                <w:lang w:val="en-GB"/>
              </w:rPr>
              <w:t>differ</w:t>
            </w:r>
            <w:r w:rsidRPr="00574AED">
              <w:rPr>
                <w:lang w:val="en-GB"/>
              </w:rPr>
              <w:br/>
              <w:t xml:space="preserve">The Evesham Axis </w:t>
            </w:r>
            <w:r w:rsidRPr="00574AED">
              <w:rPr>
                <w:b/>
                <w:lang w:val="en-GB"/>
              </w:rPr>
              <w:t>is different from</w:t>
            </w:r>
            <w:r w:rsidRPr="00574AED">
              <w:rPr>
                <w:lang w:val="en-GB"/>
              </w:rPr>
              <w:t xml:space="preserve"> the Armani</w:t>
            </w:r>
            <w:r w:rsidRPr="00574AED">
              <w:rPr>
                <w:lang w:val="en-GB"/>
              </w:rPr>
              <w:br/>
              <w:t xml:space="preserve">The Evesham Axis </w:t>
            </w:r>
            <w:r w:rsidRPr="00574AED">
              <w:rPr>
                <w:b/>
                <w:lang w:val="en-GB"/>
              </w:rPr>
              <w:t>contrasts with</w:t>
            </w:r>
            <w:r w:rsidRPr="00574AED">
              <w:rPr>
                <w:lang w:val="en-GB"/>
              </w:rPr>
              <w:t xml:space="preserve"> the Armani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proofErr w:type="gramStart"/>
            <w:r w:rsidRPr="00574AED">
              <w:rPr>
                <w:b/>
                <w:lang w:val="en-GB"/>
              </w:rPr>
              <w:t>with</w:t>
            </w:r>
            <w:proofErr w:type="gramEnd"/>
            <w:r w:rsidRPr="00574AED">
              <w:rPr>
                <w:b/>
                <w:lang w:val="en-GB"/>
              </w:rPr>
              <w:t xml:space="preserve"> respect to</w:t>
            </w:r>
            <w:r w:rsidRPr="00574AED">
              <w:rPr>
                <w:lang w:val="en-GB"/>
              </w:rPr>
              <w:t xml:space="preserve"> price.</w:t>
            </w:r>
            <w:r w:rsidRPr="00574AED">
              <w:rPr>
                <w:lang w:val="en-GB"/>
              </w:rPr>
              <w:br/>
            </w:r>
            <w:proofErr w:type="gramStart"/>
            <w:r w:rsidRPr="00574AED">
              <w:rPr>
                <w:b/>
                <w:lang w:val="en-GB"/>
              </w:rPr>
              <w:t>as</w:t>
            </w:r>
            <w:proofErr w:type="gramEnd"/>
            <w:r w:rsidRPr="00574AED">
              <w:rPr>
                <w:b/>
                <w:lang w:val="en-GB"/>
              </w:rPr>
              <w:t xml:space="preserve"> regards</w:t>
            </w:r>
            <w:r w:rsidRPr="00574AED">
              <w:rPr>
                <w:lang w:val="en-GB"/>
              </w:rPr>
              <w:t xml:space="preserve"> price.</w:t>
            </w:r>
            <w:r w:rsidRPr="00574AED">
              <w:rPr>
                <w:lang w:val="en-GB"/>
              </w:rPr>
              <w:br/>
            </w:r>
            <w:proofErr w:type="gramStart"/>
            <w:r w:rsidRPr="00574AED">
              <w:rPr>
                <w:b/>
                <w:lang w:val="en-GB"/>
              </w:rPr>
              <w:t>as</w:t>
            </w:r>
            <w:proofErr w:type="gramEnd"/>
            <w:r w:rsidRPr="00574AED">
              <w:rPr>
                <w:b/>
                <w:lang w:val="en-GB"/>
              </w:rPr>
              <w:t xml:space="preserve"> far as</w:t>
            </w:r>
            <w:r w:rsidRPr="00574AED">
              <w:rPr>
                <w:lang w:val="en-GB"/>
              </w:rPr>
              <w:t xml:space="preserve"> price </w:t>
            </w:r>
            <w:r w:rsidR="00574AED" w:rsidRPr="00574AED">
              <w:rPr>
                <w:b/>
                <w:lang w:val="en-GB"/>
              </w:rPr>
              <w:t xml:space="preserve">is </w:t>
            </w:r>
            <w:r w:rsidRPr="00574AED">
              <w:rPr>
                <w:b/>
                <w:lang w:val="en-GB"/>
              </w:rPr>
              <w:t>concerned</w:t>
            </w:r>
            <w:r w:rsidRPr="00574AED">
              <w:rPr>
                <w:lang w:val="en-GB"/>
              </w:rPr>
              <w:t>.</w:t>
            </w:r>
            <w:r w:rsidRPr="00574AED">
              <w:rPr>
                <w:lang w:val="en-GB"/>
              </w:rPr>
              <w:br/>
            </w:r>
            <w:proofErr w:type="gramStart"/>
            <w:r w:rsidRPr="00574AED">
              <w:rPr>
                <w:b/>
                <w:lang w:val="en-GB"/>
              </w:rPr>
              <w:t>regarding</w:t>
            </w:r>
            <w:proofErr w:type="gramEnd"/>
            <w:r w:rsidRPr="00574AED">
              <w:rPr>
                <w:lang w:val="en-GB"/>
              </w:rPr>
              <w:t xml:space="preserve"> price.</w:t>
            </w:r>
            <w:r w:rsidRPr="00574AED">
              <w:rPr>
                <w:lang w:val="en-GB"/>
              </w:rPr>
              <w:br/>
            </w:r>
            <w:proofErr w:type="gramStart"/>
            <w:r w:rsidRPr="00574AED">
              <w:rPr>
                <w:b/>
                <w:lang w:val="en-GB"/>
              </w:rPr>
              <w:t>in</w:t>
            </w:r>
            <w:proofErr w:type="gramEnd"/>
            <w:r w:rsidRPr="00574AED">
              <w:rPr>
                <w:b/>
                <w:lang w:val="en-GB"/>
              </w:rPr>
              <w:t xml:space="preserve"> terms of</w:t>
            </w:r>
            <w:r w:rsidRPr="00574AED">
              <w:rPr>
                <w:lang w:val="en-GB"/>
              </w:rPr>
              <w:t xml:space="preserve"> price.</w:t>
            </w:r>
            <w:r w:rsidRPr="00574AED">
              <w:rPr>
                <w:lang w:val="en-GB"/>
              </w:rPr>
              <w:br/>
            </w:r>
            <w:proofErr w:type="gramStart"/>
            <w:r w:rsidRPr="00574AED">
              <w:rPr>
                <w:b/>
                <w:lang w:val="en-GB"/>
              </w:rPr>
              <w:t>in</w:t>
            </w:r>
            <w:proofErr w:type="gramEnd"/>
            <w:r w:rsidRPr="00574AED">
              <w:rPr>
                <w:lang w:val="en-GB"/>
              </w:rPr>
              <w:t xml:space="preserve"> price.</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946"/>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 xml:space="preserve">The Evesham Axis costs £1,174, </w:t>
            </w:r>
            <w:r w:rsidRPr="00574AED">
              <w:rPr>
                <w:b/>
                <w:lang w:val="en-GB"/>
              </w:rPr>
              <w:t>whereas</w:t>
            </w:r>
            <w:r w:rsidRPr="00574AED">
              <w:rPr>
                <w:lang w:val="en-GB"/>
              </w:rPr>
              <w:t xml:space="preserve"> the Armani costs £2,467.</w:t>
            </w:r>
            <w:r w:rsidRPr="00574AED">
              <w:rPr>
                <w:lang w:val="en-GB"/>
              </w:rPr>
              <w:br/>
              <w:t xml:space="preserve">The Evesham Axis costs £1,174, </w:t>
            </w:r>
            <w:r w:rsidRPr="00574AED">
              <w:rPr>
                <w:b/>
                <w:lang w:val="en-GB"/>
              </w:rPr>
              <w:t>while</w:t>
            </w:r>
            <w:r w:rsidRPr="00574AED">
              <w:rPr>
                <w:lang w:val="en-GB"/>
              </w:rPr>
              <w:t xml:space="preserve"> the Armani costs £2,467.</w:t>
            </w:r>
            <w:r w:rsidRPr="00574AED">
              <w:rPr>
                <w:lang w:val="en-GB"/>
              </w:rPr>
              <w:br/>
              <w:t xml:space="preserve">The Evesham Axis costs £1,174, </w:t>
            </w:r>
            <w:r w:rsidRPr="00574AED">
              <w:rPr>
                <w:b/>
                <w:lang w:val="en-GB"/>
              </w:rPr>
              <w:t>but</w:t>
            </w:r>
            <w:r w:rsidRPr="00574AED">
              <w:rPr>
                <w:lang w:val="en-GB"/>
              </w:rPr>
              <w:t xml:space="preserve"> the Armani costs £2,467.</w:t>
            </w:r>
            <w:r w:rsidRPr="00574AED">
              <w:rPr>
                <w:lang w:val="en-GB"/>
              </w:rPr>
              <w:br/>
              <w:t xml:space="preserve">The Evesham Axis costs £1,174, </w:t>
            </w:r>
            <w:r w:rsidRPr="00574AED">
              <w:rPr>
                <w:b/>
                <w:lang w:val="en-GB"/>
              </w:rPr>
              <w:t>in contrast to</w:t>
            </w:r>
            <w:r w:rsidRPr="00574AED">
              <w:rPr>
                <w:lang w:val="en-GB"/>
              </w:rPr>
              <w:t xml:space="preserve"> the Armani, </w:t>
            </w:r>
            <w:r w:rsidRPr="00574AED">
              <w:rPr>
                <w:b/>
                <w:lang w:val="en-GB"/>
              </w:rPr>
              <w:t>which</w:t>
            </w:r>
            <w:r w:rsidRPr="00574AED">
              <w:rPr>
                <w:lang w:val="en-GB"/>
              </w:rPr>
              <w:t xml:space="preserve"> costs £2,467.</w:t>
            </w:r>
            <w:r w:rsidRPr="00574AED">
              <w:rPr>
                <w:lang w:val="en-GB"/>
              </w:rPr>
              <w:br/>
              <w:t xml:space="preserve">The Armani </w:t>
            </w:r>
            <w:r w:rsidRPr="00574AED">
              <w:rPr>
                <w:b/>
                <w:lang w:val="en-GB"/>
              </w:rPr>
              <w:t>is more</w:t>
            </w:r>
            <w:r w:rsidRPr="00574AED">
              <w:rPr>
                <w:lang w:val="en-GB"/>
              </w:rPr>
              <w:t xml:space="preserve"> expensive </w:t>
            </w:r>
            <w:r w:rsidRPr="00574AED">
              <w:rPr>
                <w:b/>
                <w:lang w:val="en-GB"/>
              </w:rPr>
              <w:t>than</w:t>
            </w:r>
            <w:r w:rsidRPr="00574AED">
              <w:rPr>
                <w:lang w:val="en-GB"/>
              </w:rPr>
              <w:t xml:space="preserve"> the Evesham Axis.</w:t>
            </w:r>
            <w:r w:rsidRPr="00574AED">
              <w:rPr>
                <w:lang w:val="en-GB"/>
              </w:rPr>
              <w:br/>
              <w:t xml:space="preserve">The Evesham Axis is </w:t>
            </w:r>
            <w:r w:rsidRPr="00574AED">
              <w:rPr>
                <w:b/>
                <w:lang w:val="en-GB"/>
              </w:rPr>
              <w:t>not as</w:t>
            </w:r>
            <w:r w:rsidRPr="00574AED">
              <w:rPr>
                <w:lang w:val="en-GB"/>
              </w:rPr>
              <w:t xml:space="preserve"> expensive </w:t>
            </w:r>
            <w:r w:rsidRPr="00574AED">
              <w:rPr>
                <w:b/>
                <w:lang w:val="en-GB"/>
              </w:rPr>
              <w:t>as</w:t>
            </w:r>
            <w:r w:rsidRPr="00574AED">
              <w:rPr>
                <w:lang w:val="en-GB"/>
              </w:rPr>
              <w:t xml:space="preserve"> the Armani.</w:t>
            </w:r>
            <w:r w:rsidRPr="00574AED">
              <w:rPr>
                <w:lang w:val="en-GB"/>
              </w:rPr>
              <w:br/>
              <w:t xml:space="preserve">The Armani costs </w:t>
            </w:r>
            <w:r w:rsidRPr="00574AED">
              <w:rPr>
                <w:b/>
                <w:lang w:val="en-GB"/>
              </w:rPr>
              <w:t>more than</w:t>
            </w:r>
            <w:r w:rsidRPr="00574AED">
              <w:rPr>
                <w:lang w:val="en-GB"/>
              </w:rPr>
              <w:t xml:space="preserve"> the Evesham Axis. </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8"/>
        <w:gridCol w:w="5584"/>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The Armani is expensive to buy. </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b/>
                <w:lang w:val="en-GB"/>
              </w:rPr>
              <w:t>On the other hand</w:t>
            </w:r>
            <w:r w:rsidRPr="00574AED">
              <w:rPr>
                <w:lang w:val="en-GB"/>
              </w:rPr>
              <w:t>, it is very fast and has a large screen.</w:t>
            </w:r>
            <w:r w:rsidRPr="00574AED">
              <w:rPr>
                <w:lang w:val="en-GB"/>
              </w:rPr>
              <w:br/>
            </w:r>
            <w:r w:rsidRPr="00574AED">
              <w:rPr>
                <w:b/>
                <w:lang w:val="en-GB"/>
              </w:rPr>
              <w:t>In contrast</w:t>
            </w:r>
            <w:r w:rsidRPr="00574AED">
              <w:rPr>
                <w:lang w:val="en-GB"/>
              </w:rPr>
              <w:t>, it is very fast and has a large screen.</w:t>
            </w:r>
            <w:r w:rsidRPr="00574AED">
              <w:rPr>
                <w:lang w:val="en-GB"/>
              </w:rPr>
              <w:br/>
            </w:r>
            <w:r w:rsidRPr="00574AED">
              <w:rPr>
                <w:b/>
                <w:lang w:val="en-GB"/>
              </w:rPr>
              <w:t>Conversely</w:t>
            </w:r>
            <w:r w:rsidRPr="00574AED">
              <w:rPr>
                <w:lang w:val="en-GB"/>
              </w:rPr>
              <w:t>, it is very fast and has a large screen.</w:t>
            </w:r>
            <w:r w:rsidRPr="00574AED">
              <w:rPr>
                <w:lang w:val="en-GB"/>
              </w:rPr>
              <w:br/>
            </w:r>
            <w:r w:rsidRPr="00574AED">
              <w:rPr>
                <w:b/>
                <w:lang w:val="en-GB"/>
              </w:rPr>
              <w:t>However</w:t>
            </w:r>
            <w:r w:rsidRPr="00574AED">
              <w:rPr>
                <w:lang w:val="en-GB"/>
              </w:rPr>
              <w:t>, it is very fast and has a large screen.</w:t>
            </w:r>
            <w:r w:rsidRPr="00574AED">
              <w:rPr>
                <w:lang w:val="en-GB"/>
              </w:rPr>
              <w:br/>
            </w:r>
            <w:r w:rsidRPr="00574AED">
              <w:rPr>
                <w:b/>
                <w:lang w:val="en-GB"/>
              </w:rPr>
              <w:t>But</w:t>
            </w:r>
            <w:r w:rsidRPr="00574AED">
              <w:rPr>
                <w:lang w:val="en-GB"/>
              </w:rPr>
              <w:t xml:space="preserve">, it is very fast and has a large screen. </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79"/>
        <w:gridCol w:w="3577"/>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b/>
                <w:lang w:val="en-GB"/>
              </w:rPr>
              <w:t>Although</w:t>
            </w:r>
            <w:r w:rsidRPr="00574AED">
              <w:rPr>
                <w:lang w:val="en-GB"/>
              </w:rPr>
              <w:t xml:space="preserve"> the Armani is expensive to buy,</w:t>
            </w:r>
            <w:r w:rsidRPr="00574AED">
              <w:rPr>
                <w:lang w:val="en-GB"/>
              </w:rPr>
              <w:br/>
            </w:r>
            <w:r w:rsidRPr="00574AED">
              <w:rPr>
                <w:b/>
                <w:lang w:val="en-GB"/>
              </w:rPr>
              <w:t>Despite</w:t>
            </w:r>
            <w:r w:rsidRPr="00574AED">
              <w:rPr>
                <w:lang w:val="en-GB"/>
              </w:rPr>
              <w:t xml:space="preserve"> the high price of the Armani,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proofErr w:type="gramStart"/>
            <w:r w:rsidRPr="00574AED">
              <w:rPr>
                <w:lang w:val="en-GB"/>
              </w:rPr>
              <w:t>it</w:t>
            </w:r>
            <w:proofErr w:type="gramEnd"/>
            <w:r w:rsidRPr="00574AED">
              <w:rPr>
                <w:lang w:val="en-GB"/>
              </w:rPr>
              <w:t xml:space="preserve"> is very fast and has a large screen.</w:t>
            </w:r>
          </w:p>
        </w:tc>
      </w:tr>
    </w:tbl>
    <w:p w:rsidR="006E1179" w:rsidRDefault="006E1179" w:rsidP="00AF56A9">
      <w:bookmarkStart w:id="0" w:name="_GoBack"/>
      <w:bookmarkEnd w:id="0"/>
    </w:p>
    <w:sectPr w:rsidR="006E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7F"/>
    <w:rsid w:val="00574AED"/>
    <w:rsid w:val="006E1179"/>
    <w:rsid w:val="00AF56A9"/>
    <w:rsid w:val="00CA7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82C9"/>
  <w15:chartTrackingRefBased/>
  <w15:docId w15:val="{58AADA2B-28BD-4F93-B606-27203628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CA7D7F"/>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CA7D7F"/>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Nadpis3">
    <w:name w:val="heading 3"/>
    <w:basedOn w:val="Normln"/>
    <w:next w:val="Normln"/>
    <w:link w:val="Nadpis3Char"/>
    <w:uiPriority w:val="9"/>
    <w:semiHidden/>
    <w:unhideWhenUsed/>
    <w:qFormat/>
    <w:rsid w:val="00CA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7D7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A7D7F"/>
    <w:rPr>
      <w:rFonts w:ascii="Times New Roman" w:eastAsia="Times New Roman" w:hAnsi="Times New Roman" w:cs="Times New Roman"/>
      <w:b/>
      <w:bCs/>
      <w:sz w:val="36"/>
      <w:szCs w:val="36"/>
      <w:lang w:eastAsia="cs-CZ"/>
    </w:rPr>
  </w:style>
  <w:style w:type="paragraph" w:styleId="Normlnweb">
    <w:name w:val="Normal (Web)"/>
    <w:basedOn w:val="Normln"/>
    <w:unhideWhenUsed/>
    <w:rsid w:val="00CA7D7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3Char">
    <w:name w:val="Nadpis 3 Char"/>
    <w:basedOn w:val="Standardnpsmoodstavce"/>
    <w:link w:val="Nadpis3"/>
    <w:uiPriority w:val="9"/>
    <w:semiHidden/>
    <w:rsid w:val="00CA7D7F"/>
    <w:rPr>
      <w:rFonts w:asciiTheme="majorHAnsi" w:eastAsiaTheme="majorEastAsia" w:hAnsiTheme="majorHAnsi" w:cstheme="majorBidi"/>
      <w:color w:val="1F4D78" w:themeColor="accent1" w:themeShade="7F"/>
      <w:sz w:val="24"/>
      <w:szCs w:val="24"/>
      <w:lang w:val="en-GB"/>
    </w:rPr>
  </w:style>
  <w:style w:type="paragraph" w:customStyle="1" w:styleId="example">
    <w:name w:val="example"/>
    <w:basedOn w:val="Normln"/>
    <w:rsid w:val="00CA7D7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574AED"/>
    <w:rPr>
      <w:color w:val="0563C1" w:themeColor="hyperlink"/>
      <w:u w:val="single"/>
    </w:rPr>
  </w:style>
  <w:style w:type="character" w:styleId="Zdraznn">
    <w:name w:val="Emphasis"/>
    <w:basedOn w:val="Standardnpsmoodstavce"/>
    <w:qFormat/>
    <w:rsid w:val="00AF56A9"/>
    <w:rPr>
      <w:i/>
      <w:iCs/>
    </w:rPr>
  </w:style>
  <w:style w:type="table" w:styleId="Mkatabulky">
    <w:name w:val="Table Grid"/>
    <w:basedOn w:val="Normlntabulka"/>
    <w:rsid w:val="00AF56A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3704">
      <w:bodyDiv w:val="1"/>
      <w:marLeft w:val="0"/>
      <w:marRight w:val="0"/>
      <w:marTop w:val="0"/>
      <w:marBottom w:val="0"/>
      <w:divBdr>
        <w:top w:val="none" w:sz="0" w:space="0" w:color="auto"/>
        <w:left w:val="none" w:sz="0" w:space="0" w:color="auto"/>
        <w:bottom w:val="none" w:sz="0" w:space="0" w:color="auto"/>
        <w:right w:val="none" w:sz="0" w:space="0" w:color="auto"/>
      </w:divBdr>
    </w:div>
    <w:div w:id="14004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efap.com/writing/writfram.htm" TargetMode="External"/><Relationship Id="rId4" Type="http://schemas.openxmlformats.org/officeDocument/2006/relationships/hyperlink" Target="http://www.phrasebank.manchester.ac.uk/comparing.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3486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dc:creator>
  <cp:keywords/>
  <dc:description/>
  <cp:lastModifiedBy>Agnieszka Suchomelová-Polomska</cp:lastModifiedBy>
  <cp:revision>3</cp:revision>
  <dcterms:created xsi:type="dcterms:W3CDTF">2015-08-18T12:33:00Z</dcterms:created>
  <dcterms:modified xsi:type="dcterms:W3CDTF">2017-04-15T08:50:00Z</dcterms:modified>
</cp:coreProperties>
</file>