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3A8" w:rsidRPr="007C35E6" w:rsidRDefault="003D102D" w:rsidP="007C35E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C35E6">
        <w:rPr>
          <w:rFonts w:ascii="Times New Roman" w:hAnsi="Times New Roman" w:cs="Times New Roman"/>
          <w:b/>
          <w:sz w:val="28"/>
          <w:szCs w:val="28"/>
          <w:lang w:val="en-US"/>
        </w:rPr>
        <w:t>Structure-function relationship</w:t>
      </w:r>
      <w:r w:rsidR="00172690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7C35E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</w:t>
      </w:r>
      <w:r w:rsidR="003D13D9" w:rsidRPr="007C35E6">
        <w:rPr>
          <w:rFonts w:ascii="Times New Roman" w:hAnsi="Times New Roman" w:cs="Times New Roman"/>
          <w:b/>
          <w:sz w:val="28"/>
          <w:szCs w:val="28"/>
          <w:lang w:val="en-US"/>
        </w:rPr>
        <w:t xml:space="preserve">ancestral </w:t>
      </w:r>
      <w:r w:rsidRPr="007C35E6">
        <w:rPr>
          <w:rFonts w:ascii="Times New Roman" w:hAnsi="Times New Roman" w:cs="Times New Roman"/>
          <w:b/>
          <w:sz w:val="28"/>
          <w:szCs w:val="28"/>
          <w:lang w:val="en-US"/>
        </w:rPr>
        <w:t>haloalkane dehalogenase</w:t>
      </w:r>
      <w:r w:rsidR="00172690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</w:p>
    <w:p w:rsidR="00DA3087" w:rsidRDefault="003D102D" w:rsidP="003D10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1305E">
        <w:rPr>
          <w:rFonts w:ascii="Times New Roman" w:hAnsi="Times New Roman" w:cs="Times New Roman"/>
          <w:b/>
          <w:sz w:val="24"/>
          <w:szCs w:val="24"/>
          <w:lang w:val="en-US"/>
        </w:rPr>
        <w:t>P. Babková</w:t>
      </w:r>
      <w:r w:rsidRPr="0041305E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  <w:proofErr w:type="gramStart"/>
      <w:r w:rsidRPr="0041305E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,2</w:t>
      </w:r>
      <w:proofErr w:type="gramEnd"/>
      <w:r w:rsidRPr="004130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825BCB">
        <w:rPr>
          <w:rFonts w:ascii="Times New Roman" w:hAnsi="Times New Roman" w:cs="Times New Roman"/>
          <w:b/>
          <w:sz w:val="24"/>
          <w:szCs w:val="24"/>
          <w:lang w:val="en-US"/>
        </w:rPr>
        <w:t>M. Marek</w:t>
      </w:r>
      <w:r w:rsidRPr="0041305E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  <w:r w:rsidRPr="0041305E">
        <w:rPr>
          <w:rFonts w:ascii="Times New Roman" w:hAnsi="Times New Roman" w:cs="Times New Roman"/>
          <w:b/>
          <w:sz w:val="24"/>
          <w:szCs w:val="24"/>
          <w:lang w:val="en-US"/>
        </w:rPr>
        <w:t>, E. Šebestová</w:t>
      </w:r>
      <w:r w:rsidRPr="0041305E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  <w:r w:rsidRPr="0041305E">
        <w:rPr>
          <w:rFonts w:ascii="Times New Roman" w:hAnsi="Times New Roman" w:cs="Times New Roman"/>
          <w:b/>
          <w:sz w:val="24"/>
          <w:szCs w:val="24"/>
          <w:lang w:val="en-US"/>
        </w:rPr>
        <w:t>, J. Brezovský</w:t>
      </w:r>
      <w:r w:rsidRPr="0041305E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1,2</w:t>
      </w:r>
      <w:r w:rsidRPr="0041305E">
        <w:rPr>
          <w:rFonts w:ascii="Times New Roman" w:hAnsi="Times New Roman" w:cs="Times New Roman"/>
          <w:b/>
          <w:sz w:val="24"/>
          <w:szCs w:val="24"/>
          <w:lang w:val="en-US"/>
        </w:rPr>
        <w:t>, R. Chaloupková</w:t>
      </w:r>
      <w:r w:rsidRPr="0041305E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1,2</w:t>
      </w:r>
      <w:r w:rsidR="00DA30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</w:p>
    <w:p w:rsidR="003D102D" w:rsidRPr="00DA3087" w:rsidRDefault="00DA3087" w:rsidP="003D10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1305E">
        <w:rPr>
          <w:rFonts w:ascii="Times New Roman" w:hAnsi="Times New Roman" w:cs="Times New Roman"/>
          <w:b/>
          <w:sz w:val="24"/>
          <w:szCs w:val="24"/>
          <w:lang w:val="en-US"/>
        </w:rPr>
        <w:t>J. Damborský</w:t>
      </w:r>
      <w:r w:rsidRPr="0041305E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  <w:proofErr w:type="gramStart"/>
      <w:r w:rsidRPr="0041305E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,2</w:t>
      </w:r>
      <w:proofErr w:type="gramEnd"/>
    </w:p>
    <w:p w:rsidR="003D102D" w:rsidRPr="0041305E" w:rsidRDefault="003D102D" w:rsidP="003D1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D102D" w:rsidRPr="0041305E" w:rsidRDefault="003D102D" w:rsidP="00355BB7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41305E">
        <w:rPr>
          <w:rFonts w:ascii="Times New Roman" w:hAnsi="Times New Roman" w:cs="Times New Roman"/>
          <w:vertAlign w:val="superscript"/>
          <w:lang w:val="en-US"/>
        </w:rPr>
        <w:t>1</w:t>
      </w:r>
      <w:r w:rsidRPr="0041305E">
        <w:rPr>
          <w:rFonts w:ascii="Times New Roman" w:hAnsi="Times New Roman" w:cs="Times New Roman"/>
          <w:lang w:val="en-US"/>
        </w:rPr>
        <w:t xml:space="preserve"> </w:t>
      </w:r>
      <w:bookmarkStart w:id="0" w:name="_GoBack"/>
      <w:bookmarkEnd w:id="0"/>
      <w:r w:rsidRPr="0041305E">
        <w:rPr>
          <w:rFonts w:ascii="Times New Roman" w:hAnsi="Times New Roman" w:cs="Times New Roman"/>
          <w:lang w:val="en-US"/>
        </w:rPr>
        <w:t xml:space="preserve">Loschmidt Laboratories, Department of Experimental Biology and Research Centre for Toxic Compounds in the Environment RECETOX, Masaryk University, </w:t>
      </w:r>
      <w:proofErr w:type="spellStart"/>
      <w:r w:rsidRPr="0041305E">
        <w:rPr>
          <w:rFonts w:ascii="Times New Roman" w:hAnsi="Times New Roman" w:cs="Times New Roman"/>
          <w:lang w:val="en-US"/>
        </w:rPr>
        <w:t>Kamenice</w:t>
      </w:r>
      <w:proofErr w:type="spellEnd"/>
      <w:r w:rsidRPr="0041305E">
        <w:rPr>
          <w:rFonts w:ascii="Times New Roman" w:hAnsi="Times New Roman" w:cs="Times New Roman"/>
          <w:lang w:val="en-US"/>
        </w:rPr>
        <w:t xml:space="preserve"> 5/A13, 625 00 Brno, Czech Republic.</w:t>
      </w:r>
      <w:r w:rsidRPr="0041305E">
        <w:rPr>
          <w:rFonts w:ascii="Times New Roman" w:hAnsi="Times New Roman" w:cs="Times New Roman"/>
          <w:vertAlign w:val="superscript"/>
          <w:lang w:val="en-US"/>
        </w:rPr>
        <w:t>2</w:t>
      </w:r>
      <w:r w:rsidRPr="0041305E">
        <w:rPr>
          <w:rFonts w:ascii="Times New Roman" w:hAnsi="Times New Roman" w:cs="Times New Roman"/>
          <w:lang w:val="en-US"/>
        </w:rPr>
        <w:t xml:space="preserve"> International Clinical Research Center, St. Anne's University Hospital Brno, </w:t>
      </w:r>
      <w:proofErr w:type="spellStart"/>
      <w:r w:rsidRPr="0041305E">
        <w:rPr>
          <w:rFonts w:ascii="Times New Roman" w:hAnsi="Times New Roman" w:cs="Times New Roman"/>
          <w:lang w:val="en-US"/>
        </w:rPr>
        <w:t>Pekarska</w:t>
      </w:r>
      <w:proofErr w:type="spellEnd"/>
      <w:r w:rsidRPr="0041305E">
        <w:rPr>
          <w:rFonts w:ascii="Times New Roman" w:hAnsi="Times New Roman" w:cs="Times New Roman"/>
          <w:lang w:val="en-US"/>
        </w:rPr>
        <w:t xml:space="preserve"> 53, 656 91 Brno, Czech Republic. Petra.Babkova01@gmail.com</w:t>
      </w:r>
    </w:p>
    <w:p w:rsidR="003D102D" w:rsidRPr="0041305E" w:rsidRDefault="003D102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E4B64" w:rsidRPr="003F23BD" w:rsidRDefault="0041305E" w:rsidP="007E4B6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52BAC">
        <w:rPr>
          <w:rFonts w:ascii="Times New Roman" w:hAnsi="Times New Roman" w:cs="Times New Roman"/>
          <w:sz w:val="24"/>
          <w:szCs w:val="24"/>
          <w:lang w:val="en-US"/>
        </w:rPr>
        <w:t xml:space="preserve">Ancestral sequence reconstruction represents a powerful approach for empirical testing structure-function relationships of </w:t>
      </w:r>
      <w:r w:rsidR="003D13D9">
        <w:rPr>
          <w:rFonts w:ascii="Times New Roman" w:hAnsi="Times New Roman" w:cs="Times New Roman"/>
          <w:sz w:val="24"/>
          <w:szCs w:val="24"/>
          <w:lang w:val="en-US"/>
        </w:rPr>
        <w:t xml:space="preserve">the evolutionary intermediates of </w:t>
      </w:r>
      <w:r w:rsidRPr="00152BAC">
        <w:rPr>
          <w:rFonts w:ascii="Times New Roman" w:hAnsi="Times New Roman" w:cs="Times New Roman"/>
          <w:sz w:val="24"/>
          <w:szCs w:val="24"/>
          <w:lang w:val="en-US"/>
        </w:rPr>
        <w:t xml:space="preserve">diverse </w:t>
      </w:r>
      <w:proofErr w:type="gramStart"/>
      <w:r w:rsidRPr="00152BAC">
        <w:rPr>
          <w:rFonts w:ascii="Times New Roman" w:hAnsi="Times New Roman" w:cs="Times New Roman"/>
          <w:sz w:val="24"/>
          <w:szCs w:val="24"/>
          <w:lang w:val="en-US"/>
        </w:rPr>
        <w:t>proteins</w:t>
      </w:r>
      <w:r w:rsidR="007F0DA9" w:rsidRPr="00612E0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[</w:t>
      </w:r>
      <w:proofErr w:type="gramEnd"/>
      <w:r w:rsidR="00612E09" w:rsidRPr="00612E0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="007F0DA9" w:rsidRPr="00612E0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]</w:t>
      </w:r>
      <w:r w:rsidRPr="00152BA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F0DA9" w:rsidRPr="00152BAC">
        <w:rPr>
          <w:rFonts w:ascii="Times New Roman" w:hAnsi="Times New Roman" w:cs="Times New Roman"/>
          <w:sz w:val="24"/>
          <w:szCs w:val="24"/>
          <w:lang w:val="en-US"/>
        </w:rPr>
        <w:t xml:space="preserve">We employed </w:t>
      </w:r>
      <w:r w:rsidR="003D13D9">
        <w:rPr>
          <w:rFonts w:ascii="Times New Roman" w:hAnsi="Times New Roman" w:cs="Times New Roman"/>
          <w:sz w:val="24"/>
          <w:szCs w:val="24"/>
          <w:lang w:val="en-US"/>
        </w:rPr>
        <w:t>the reconstruction</w:t>
      </w:r>
      <w:r w:rsidR="003D13D9" w:rsidRPr="00152B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DA9" w:rsidRPr="00152BAC">
        <w:rPr>
          <w:rFonts w:ascii="Times New Roman" w:hAnsi="Times New Roman" w:cs="Times New Roman"/>
          <w:sz w:val="24"/>
          <w:szCs w:val="24"/>
          <w:lang w:val="en-US"/>
        </w:rPr>
        <w:t>to predict sequences of five ancestral haloalkane dehalogenases (</w:t>
      </w:r>
      <w:r w:rsidR="00172690" w:rsidRPr="00152BAC">
        <w:rPr>
          <w:rFonts w:ascii="Times New Roman" w:hAnsi="Times New Roman" w:cs="Times New Roman"/>
          <w:sz w:val="24"/>
          <w:szCs w:val="24"/>
          <w:lang w:val="en-US"/>
        </w:rPr>
        <w:t>EC 3.8.1.5</w:t>
      </w:r>
      <w:r w:rsidR="001726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F0DA9" w:rsidRPr="00152BAC">
        <w:rPr>
          <w:rFonts w:ascii="Times New Roman" w:hAnsi="Times New Roman" w:cs="Times New Roman"/>
          <w:sz w:val="24"/>
          <w:szCs w:val="24"/>
          <w:lang w:val="en-US"/>
        </w:rPr>
        <w:t>HLDs) from the subfamily</w:t>
      </w:r>
      <w:r w:rsidR="003D13D9" w:rsidRPr="003D1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13D9" w:rsidRPr="00152BAC">
        <w:rPr>
          <w:rFonts w:ascii="Times New Roman" w:hAnsi="Times New Roman" w:cs="Times New Roman"/>
          <w:sz w:val="24"/>
          <w:szCs w:val="24"/>
          <w:lang w:val="en-US"/>
        </w:rPr>
        <w:t>HLD-II</w:t>
      </w:r>
      <w:r w:rsidR="007F0DA9" w:rsidRPr="00152BAC">
        <w:rPr>
          <w:rFonts w:ascii="Times New Roman" w:hAnsi="Times New Roman" w:cs="Times New Roman"/>
          <w:sz w:val="24"/>
          <w:szCs w:val="24"/>
          <w:lang w:val="en-US"/>
        </w:rPr>
        <w:t xml:space="preserve">. HLDs </w:t>
      </w:r>
      <w:r w:rsidR="00172690">
        <w:rPr>
          <w:rFonts w:ascii="Times New Roman" w:hAnsi="Times New Roman" w:cs="Times New Roman"/>
          <w:sz w:val="24"/>
          <w:szCs w:val="24"/>
          <w:lang w:val="en-US"/>
        </w:rPr>
        <w:t>are hydrolytic</w:t>
      </w:r>
      <w:r w:rsidR="00172690" w:rsidRPr="00152B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DA9" w:rsidRPr="00152BAC">
        <w:rPr>
          <w:rFonts w:ascii="Times New Roman" w:hAnsi="Times New Roman" w:cs="Times New Roman"/>
          <w:sz w:val="24"/>
          <w:szCs w:val="24"/>
          <w:lang w:val="en-US"/>
        </w:rPr>
        <w:t xml:space="preserve">enzymes catalyzing conversion of </w:t>
      </w:r>
      <w:r w:rsidR="007F0DA9" w:rsidRPr="00152BAC">
        <w:rPr>
          <w:rFonts w:ascii="Times New Roman" w:hAnsi="Times New Roman" w:cs="Times New Roman"/>
          <w:sz w:val="24"/>
          <w:szCs w:val="24"/>
          <w:lang w:val="en-GB"/>
        </w:rPr>
        <w:t>halogenated aliphatic hydrocarbons to their corresponding alcohols and halide</w:t>
      </w:r>
      <w:r w:rsidR="00825BC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21355C" w:rsidRPr="00152BAC">
        <w:rPr>
          <w:rFonts w:ascii="Times New Roman" w:hAnsi="Times New Roman" w:cs="Times New Roman"/>
          <w:sz w:val="24"/>
          <w:szCs w:val="24"/>
          <w:lang w:val="en-GB"/>
        </w:rPr>
        <w:t>anions</w:t>
      </w:r>
      <w:r w:rsidR="0021355C" w:rsidRPr="00612E0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[</w:t>
      </w:r>
      <w:proofErr w:type="gramEnd"/>
      <w:r w:rsidR="00612E09" w:rsidRPr="00612E0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="007F0DA9" w:rsidRPr="00612E0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]</w:t>
      </w:r>
      <w:r w:rsidR="007F0DA9" w:rsidRPr="00152BA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3D13D9">
        <w:rPr>
          <w:rFonts w:ascii="Times New Roman" w:hAnsi="Times New Roman" w:cs="Times New Roman"/>
          <w:sz w:val="24"/>
          <w:szCs w:val="24"/>
          <w:lang w:val="en-GB"/>
        </w:rPr>
        <w:t>The g</w:t>
      </w:r>
      <w:r w:rsidR="007F0DA9" w:rsidRPr="00152BAC">
        <w:rPr>
          <w:rFonts w:ascii="Times New Roman" w:hAnsi="Times New Roman" w:cs="Times New Roman"/>
          <w:sz w:val="24"/>
          <w:szCs w:val="24"/>
          <w:lang w:val="en-GB"/>
        </w:rPr>
        <w:t xml:space="preserve">enes encoding inferred ancestral </w:t>
      </w:r>
      <w:r w:rsidR="00172690">
        <w:rPr>
          <w:rFonts w:ascii="Times New Roman" w:hAnsi="Times New Roman" w:cs="Times New Roman"/>
          <w:sz w:val="24"/>
          <w:szCs w:val="24"/>
          <w:lang w:val="en-GB"/>
        </w:rPr>
        <w:t>enzyme sequences</w:t>
      </w:r>
      <w:r w:rsidR="00172690" w:rsidRPr="00152B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F0DA9" w:rsidRPr="00152BAC">
        <w:rPr>
          <w:rFonts w:ascii="Times New Roman" w:hAnsi="Times New Roman" w:cs="Times New Roman"/>
          <w:sz w:val="24"/>
          <w:szCs w:val="24"/>
          <w:lang w:val="en-GB"/>
        </w:rPr>
        <w:t xml:space="preserve">were synthesized and expressed in </w:t>
      </w:r>
      <w:r w:rsidR="007F0DA9" w:rsidRPr="00152BAC">
        <w:rPr>
          <w:rFonts w:ascii="Times New Roman" w:hAnsi="Times New Roman" w:cs="Times New Roman"/>
          <w:i/>
          <w:sz w:val="24"/>
          <w:szCs w:val="24"/>
          <w:lang w:val="en-GB"/>
        </w:rPr>
        <w:t xml:space="preserve">Escherichia coli </w:t>
      </w:r>
      <w:r w:rsidR="007F0DA9" w:rsidRPr="00152BAC">
        <w:rPr>
          <w:rFonts w:ascii="Times New Roman" w:hAnsi="Times New Roman" w:cs="Times New Roman"/>
          <w:sz w:val="24"/>
          <w:szCs w:val="24"/>
          <w:lang w:val="en-GB"/>
        </w:rPr>
        <w:t xml:space="preserve">and the resurrected ancestral enzymes AncHLD1-5 were experimentally characterized. </w:t>
      </w:r>
      <w:r w:rsidR="007F0DA9" w:rsidRPr="00152BAC">
        <w:rPr>
          <w:rFonts w:ascii="Times New Roman" w:hAnsi="Times New Roman"/>
          <w:color w:val="000000"/>
          <w:sz w:val="24"/>
          <w:szCs w:val="24"/>
          <w:lang w:val="en-GB"/>
        </w:rPr>
        <w:t>All enzymes</w:t>
      </w:r>
      <w:r w:rsidR="007F0DA9" w:rsidRPr="00152BAC">
        <w:rPr>
          <w:rFonts w:ascii="Times New Roman" w:hAnsi="Times New Roman" w:cs="Times New Roman"/>
          <w:sz w:val="24"/>
          <w:szCs w:val="24"/>
          <w:lang w:val="en-GB"/>
        </w:rPr>
        <w:t xml:space="preserve"> were correctly folded</w:t>
      </w:r>
      <w:r w:rsidR="00E545F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F0DA9" w:rsidRPr="00152BAC">
        <w:rPr>
          <w:rFonts w:ascii="Times New Roman" w:hAnsi="Times New Roman" w:cs="Times New Roman"/>
          <w:sz w:val="24"/>
          <w:szCs w:val="24"/>
          <w:lang w:val="en-GB"/>
        </w:rPr>
        <w:t xml:space="preserve"> revealed significantly enhanced thermodynamic stability (Δ</w:t>
      </w:r>
      <w:r w:rsidR="007F0DA9" w:rsidRPr="00152BAC">
        <w:rPr>
          <w:rFonts w:ascii="Times New Roman" w:hAnsi="Times New Roman" w:cs="Times New Roman"/>
          <w:i/>
          <w:sz w:val="24"/>
          <w:szCs w:val="24"/>
          <w:lang w:val="en-GB"/>
        </w:rPr>
        <w:t>T</w:t>
      </w:r>
      <w:r w:rsidR="007F0DA9" w:rsidRPr="00152BAC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m</w:t>
      </w:r>
      <w:r w:rsidR="007F0DA9" w:rsidRPr="00152BAC">
        <w:rPr>
          <w:rFonts w:ascii="Times New Roman" w:hAnsi="Times New Roman" w:cs="Times New Roman"/>
          <w:sz w:val="24"/>
          <w:szCs w:val="24"/>
          <w:lang w:val="en-GB"/>
        </w:rPr>
        <w:t xml:space="preserve"> up to 24 °C) </w:t>
      </w:r>
      <w:r w:rsidR="00E545FF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7C35E6" w:rsidRPr="007C35E6">
        <w:rPr>
          <w:rFonts w:ascii="Times New Roman" w:hAnsi="Times New Roman" w:cs="Times New Roman"/>
          <w:sz w:val="24"/>
          <w:szCs w:val="24"/>
          <w:lang w:val="en-GB"/>
        </w:rPr>
        <w:t xml:space="preserve"> higher specific activities </w:t>
      </w:r>
      <w:r w:rsidR="007C35E6" w:rsidRPr="00641480">
        <w:rPr>
          <w:rFonts w:ascii="Times New Roman" w:hAnsi="Times New Roman" w:cs="Times New Roman"/>
          <w:sz w:val="24"/>
          <w:szCs w:val="24"/>
          <w:lang w:val="en-GB"/>
        </w:rPr>
        <w:t xml:space="preserve">with preference for short multi-substituted halogenated substrates compared to extant HLDs. </w:t>
      </w:r>
      <w:r w:rsidR="003D13D9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641480" w:rsidRPr="00641480">
        <w:rPr>
          <w:rFonts w:ascii="Times New Roman" w:hAnsi="Times New Roman" w:cs="Times New Roman"/>
          <w:sz w:val="24"/>
          <w:szCs w:val="24"/>
          <w:lang w:val="en-GB"/>
        </w:rPr>
        <w:t>he m</w:t>
      </w:r>
      <w:r w:rsidR="00641480" w:rsidRPr="00641480">
        <w:rPr>
          <w:rFonts w:ascii="Times New Roman" w:hAnsi="Times New Roman"/>
          <w:color w:val="000000"/>
          <w:sz w:val="24"/>
          <w:szCs w:val="24"/>
          <w:lang w:val="en-GB"/>
        </w:rPr>
        <w:t>ultivariate statistical analysis uncovered a shift in the substrate specificity profiles of AncHLD1 and AncHLD2</w:t>
      </w:r>
      <w:r w:rsidR="00400134">
        <w:rPr>
          <w:rFonts w:ascii="Times New Roman" w:hAnsi="Times New Roman"/>
          <w:color w:val="000000"/>
          <w:sz w:val="24"/>
          <w:szCs w:val="24"/>
          <w:lang w:val="en-GB"/>
        </w:rPr>
        <w:t xml:space="preserve">. </w:t>
      </w:r>
      <w:r w:rsidR="00E545FF">
        <w:rPr>
          <w:rFonts w:ascii="Times New Roman" w:hAnsi="Times New Roman"/>
          <w:color w:val="000000"/>
          <w:sz w:val="24"/>
          <w:szCs w:val="24"/>
          <w:lang w:val="en-GB"/>
        </w:rPr>
        <w:t xml:space="preserve">The </w:t>
      </w:r>
      <w:r w:rsidR="006A73B5">
        <w:rPr>
          <w:rFonts w:ascii="Times New Roman" w:hAnsi="Times New Roman"/>
          <w:color w:val="000000"/>
          <w:sz w:val="24"/>
          <w:szCs w:val="24"/>
          <w:lang w:val="en-GB"/>
        </w:rPr>
        <w:t xml:space="preserve">crystallization </w:t>
      </w:r>
      <w:r w:rsidR="00400134">
        <w:rPr>
          <w:rFonts w:ascii="Times New Roman" w:hAnsi="Times New Roman"/>
          <w:color w:val="000000"/>
          <w:sz w:val="24"/>
          <w:szCs w:val="24"/>
          <w:lang w:val="en-GB"/>
        </w:rPr>
        <w:t>trials</w:t>
      </w:r>
      <w:r w:rsidR="006A73B5">
        <w:rPr>
          <w:rFonts w:ascii="Times New Roman" w:hAnsi="Times New Roman"/>
          <w:color w:val="000000"/>
          <w:sz w:val="24"/>
          <w:szCs w:val="24"/>
          <w:lang w:val="en-GB"/>
        </w:rPr>
        <w:t xml:space="preserve"> were performed by using </w:t>
      </w:r>
      <w:r w:rsidR="006A73B5" w:rsidRPr="006A73B5">
        <w:rPr>
          <w:rFonts w:ascii="Times New Roman" w:hAnsi="Times New Roman"/>
          <w:color w:val="000000"/>
          <w:sz w:val="24"/>
          <w:szCs w:val="24"/>
          <w:lang w:val="en-GB"/>
        </w:rPr>
        <w:t>sitting-drop vapo</w:t>
      </w:r>
      <w:r w:rsidR="003D13D9">
        <w:rPr>
          <w:rFonts w:ascii="Times New Roman" w:hAnsi="Times New Roman"/>
          <w:color w:val="000000"/>
          <w:sz w:val="24"/>
          <w:szCs w:val="24"/>
          <w:lang w:val="en-GB"/>
        </w:rPr>
        <w:t>u</w:t>
      </w:r>
      <w:r w:rsidR="006A73B5" w:rsidRPr="006A73B5">
        <w:rPr>
          <w:rFonts w:ascii="Times New Roman" w:hAnsi="Times New Roman"/>
          <w:color w:val="000000"/>
          <w:sz w:val="24"/>
          <w:szCs w:val="24"/>
          <w:lang w:val="en-GB"/>
        </w:rPr>
        <w:t>r-diffusion method at 23 °C</w:t>
      </w:r>
      <w:r w:rsidR="006A73B5">
        <w:rPr>
          <w:rFonts w:ascii="Times New Roman" w:hAnsi="Times New Roman"/>
          <w:color w:val="000000"/>
          <w:sz w:val="24"/>
          <w:szCs w:val="24"/>
          <w:lang w:val="en-GB"/>
        </w:rPr>
        <w:t xml:space="preserve">. </w:t>
      </w:r>
      <w:r w:rsidR="006A73B5" w:rsidRPr="003F23BD">
        <w:rPr>
          <w:rFonts w:ascii="Times New Roman" w:hAnsi="Times New Roman" w:cs="Times New Roman"/>
          <w:sz w:val="24"/>
          <w:szCs w:val="24"/>
          <w:lang w:val="en-US"/>
        </w:rPr>
        <w:t>The crystals of AncHLD2, AncHLD3 and AncHLD5 grown during the initial screening, were used for X-ray diffraction data collection and a complete data sets were collected to a resolution of 1.7, 1.</w:t>
      </w:r>
      <w:r w:rsidR="006A73B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A73B5" w:rsidRPr="003F23BD">
        <w:rPr>
          <w:rFonts w:ascii="Times New Roman" w:hAnsi="Times New Roman" w:cs="Times New Roman"/>
          <w:sz w:val="24"/>
          <w:szCs w:val="24"/>
          <w:lang w:val="en-US"/>
        </w:rPr>
        <w:t xml:space="preserve"> and 1.8 Å resolution, respectively. Obtained microcrystals of AncHLD1 and AncHLD4 </w:t>
      </w:r>
      <w:r w:rsidR="006A73B5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="006A73B5" w:rsidRPr="003F23BD">
        <w:rPr>
          <w:rFonts w:ascii="Times New Roman" w:hAnsi="Times New Roman" w:cs="Times New Roman"/>
          <w:sz w:val="24"/>
          <w:szCs w:val="24"/>
          <w:lang w:val="en-US"/>
        </w:rPr>
        <w:t>re optimized by variation of enzyme concentration, pH and precipitant concentration. The structure</w:t>
      </w:r>
      <w:r w:rsidR="00C541A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A73B5" w:rsidRPr="003F23BD">
        <w:rPr>
          <w:rFonts w:ascii="Times New Roman" w:hAnsi="Times New Roman" w:cs="Times New Roman"/>
          <w:sz w:val="24"/>
          <w:szCs w:val="24"/>
          <w:lang w:val="en-US"/>
        </w:rPr>
        <w:t xml:space="preserve"> of AncHLD2, AncHLD3 and AncHLD5 </w:t>
      </w:r>
      <w:r w:rsidR="00C541A8">
        <w:rPr>
          <w:rFonts w:ascii="Times New Roman" w:hAnsi="Times New Roman" w:cs="Times New Roman"/>
          <w:sz w:val="24"/>
          <w:szCs w:val="24"/>
          <w:lang w:val="en-US"/>
        </w:rPr>
        <w:t xml:space="preserve">were </w:t>
      </w:r>
      <w:r w:rsidR="006A73B5" w:rsidRPr="003F23BD">
        <w:rPr>
          <w:rFonts w:ascii="Times New Roman" w:hAnsi="Times New Roman" w:cs="Times New Roman"/>
          <w:sz w:val="24"/>
          <w:szCs w:val="24"/>
          <w:lang w:val="en-US"/>
        </w:rPr>
        <w:t xml:space="preserve">solved by </w:t>
      </w:r>
      <w:r w:rsidR="00C541A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A73B5" w:rsidRPr="003F23BD">
        <w:rPr>
          <w:rFonts w:ascii="Times New Roman" w:hAnsi="Times New Roman" w:cs="Times New Roman"/>
          <w:sz w:val="24"/>
          <w:szCs w:val="24"/>
          <w:lang w:val="en-US"/>
        </w:rPr>
        <w:t>molecular replacement</w:t>
      </w:r>
      <w:r w:rsidR="006A73B5">
        <w:rPr>
          <w:rFonts w:ascii="Times New Roman" w:hAnsi="Times New Roman" w:cs="Times New Roman"/>
          <w:sz w:val="24"/>
          <w:szCs w:val="24"/>
          <w:lang w:val="en-US"/>
        </w:rPr>
        <w:t xml:space="preserve"> using t</w:t>
      </w:r>
      <w:r w:rsidR="006A73B5" w:rsidRPr="003F23BD">
        <w:rPr>
          <w:rFonts w:ascii="Times New Roman" w:hAnsi="Times New Roman" w:cs="Times New Roman"/>
          <w:sz w:val="24"/>
          <w:szCs w:val="24"/>
          <w:lang w:val="en-US"/>
        </w:rPr>
        <w:t>he structure of DbjA (PDB ID 3AFI</w:t>
      </w:r>
      <w:proofErr w:type="gramStart"/>
      <w:r w:rsidR="006A73B5" w:rsidRPr="003F23B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A73B5" w:rsidRPr="003F23B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[</w:t>
      </w:r>
      <w:proofErr w:type="gramEnd"/>
      <w:r w:rsidR="00612E0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6A73B5" w:rsidRPr="003F23B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]</w:t>
      </w:r>
      <w:r w:rsidR="006A73B5" w:rsidRPr="003F23BD">
        <w:rPr>
          <w:rFonts w:ascii="Times New Roman" w:hAnsi="Times New Roman" w:cs="Times New Roman"/>
          <w:sz w:val="24"/>
          <w:szCs w:val="24"/>
          <w:lang w:val="en-US"/>
        </w:rPr>
        <w:t xml:space="preserve"> as a search model.</w:t>
      </w:r>
      <w:r w:rsidR="006A73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73B5" w:rsidRPr="003F23BD">
        <w:rPr>
          <w:rFonts w:ascii="Times New Roman" w:hAnsi="Times New Roman" w:cs="Times New Roman"/>
          <w:sz w:val="24"/>
          <w:szCs w:val="24"/>
          <w:lang w:val="en-US"/>
        </w:rPr>
        <w:t xml:space="preserve">Similarly </w:t>
      </w:r>
      <w:r w:rsidR="006A73B5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A73B5" w:rsidRPr="003F23BD">
        <w:rPr>
          <w:rFonts w:ascii="Times New Roman" w:hAnsi="Times New Roman" w:cs="Times New Roman"/>
          <w:sz w:val="24"/>
          <w:szCs w:val="24"/>
          <w:lang w:val="en-US"/>
        </w:rPr>
        <w:t xml:space="preserve">descendant </w:t>
      </w:r>
      <w:r w:rsidR="00172690">
        <w:rPr>
          <w:rFonts w:ascii="Times New Roman" w:hAnsi="Times New Roman" w:cs="Times New Roman"/>
          <w:sz w:val="24"/>
          <w:szCs w:val="24"/>
          <w:lang w:val="en-US"/>
        </w:rPr>
        <w:t>HLDs</w:t>
      </w:r>
      <w:r w:rsidR="006A73B5" w:rsidRPr="003F23BD">
        <w:rPr>
          <w:rFonts w:ascii="Times New Roman" w:hAnsi="Times New Roman" w:cs="Times New Roman"/>
          <w:sz w:val="24"/>
          <w:szCs w:val="24"/>
          <w:lang w:val="en-US"/>
        </w:rPr>
        <w:t>, ancestral enzymes consists of two domains, the conserved main domain formed by eight-stranded β-sheet with β2 lying in an antiparallel orientation with respect to the direction of the β-sheet surrounded by 6 α-helices. The second variable cap domain consists of five α-helices.</w:t>
      </w:r>
      <w:r w:rsidR="000D6C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4972" w:rsidRPr="003F23BD">
        <w:rPr>
          <w:rFonts w:ascii="Times New Roman" w:hAnsi="Times New Roman" w:cs="Times New Roman"/>
          <w:sz w:val="24"/>
          <w:szCs w:val="24"/>
          <w:lang w:val="en-US"/>
        </w:rPr>
        <w:t>During refinement of the crystal structure of AncHLD2, two chloride anions were detected in the vic</w:t>
      </w:r>
      <w:r w:rsidR="00614972">
        <w:rPr>
          <w:rFonts w:ascii="Times New Roman" w:hAnsi="Times New Roman" w:cs="Times New Roman"/>
          <w:sz w:val="24"/>
          <w:szCs w:val="24"/>
          <w:lang w:val="en-US"/>
        </w:rPr>
        <w:t xml:space="preserve">inity of the enzyme active site similarly as in the structure of </w:t>
      </w:r>
      <w:r w:rsidR="00172690">
        <w:rPr>
          <w:rFonts w:ascii="Times New Roman" w:hAnsi="Times New Roman" w:cs="Times New Roman"/>
          <w:sz w:val="24"/>
          <w:szCs w:val="24"/>
          <w:lang w:val="en-US"/>
        </w:rPr>
        <w:t xml:space="preserve">modern HLD </w:t>
      </w:r>
      <w:r w:rsidR="00614972">
        <w:rPr>
          <w:rFonts w:ascii="Times New Roman" w:hAnsi="Times New Roman" w:cs="Times New Roman"/>
          <w:sz w:val="24"/>
          <w:szCs w:val="24"/>
          <w:lang w:val="en-US"/>
        </w:rPr>
        <w:t>DbeA</w:t>
      </w:r>
      <w:r w:rsidR="00736B26" w:rsidRPr="00612E0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[4]</w:t>
      </w:r>
      <w:r w:rsidR="00614972">
        <w:rPr>
          <w:rFonts w:ascii="Times New Roman" w:hAnsi="Times New Roman" w:cs="Times New Roman"/>
          <w:sz w:val="24"/>
          <w:szCs w:val="24"/>
          <w:lang w:val="en-US"/>
        </w:rPr>
        <w:t xml:space="preserve">. The CHES molecule was detected in the active site of AncHLD3 and </w:t>
      </w:r>
      <w:r w:rsidR="007E4B64">
        <w:rPr>
          <w:rFonts w:ascii="Times New Roman" w:hAnsi="Times New Roman" w:cs="Times New Roman"/>
          <w:sz w:val="24"/>
          <w:szCs w:val="24"/>
          <w:lang w:val="en-US"/>
        </w:rPr>
        <w:t xml:space="preserve">large active site cavity </w:t>
      </w:r>
      <w:r w:rsidR="00172690">
        <w:rPr>
          <w:rFonts w:ascii="Times New Roman" w:hAnsi="Times New Roman" w:cs="Times New Roman"/>
          <w:sz w:val="24"/>
          <w:szCs w:val="24"/>
          <w:lang w:val="en-US"/>
        </w:rPr>
        <w:t xml:space="preserve">was identified </w:t>
      </w:r>
      <w:r w:rsidR="007E4B64">
        <w:rPr>
          <w:rFonts w:ascii="Times New Roman" w:hAnsi="Times New Roman" w:cs="Times New Roman"/>
          <w:sz w:val="24"/>
          <w:szCs w:val="24"/>
          <w:lang w:val="en-US"/>
        </w:rPr>
        <w:t xml:space="preserve">in the structure of AncHLD5. </w:t>
      </w:r>
      <w:r w:rsidR="007E4B64" w:rsidRPr="00B308DF">
        <w:rPr>
          <w:rFonts w:ascii="Times New Roman" w:hAnsi="Times New Roman" w:cs="Times New Roman"/>
          <w:sz w:val="24"/>
          <w:szCs w:val="24"/>
          <w:lang w:val="en-US"/>
        </w:rPr>
        <w:t xml:space="preserve">Comparison of structures of ancestral enzymes with structures of descendants accompanied by dynamic simulations will </w:t>
      </w:r>
      <w:r w:rsidR="007E4B64" w:rsidRPr="00B308DF">
        <w:rPr>
          <w:rFonts w:ascii="Times New Roman" w:hAnsi="Times New Roman" w:cs="Times New Roman"/>
          <w:sz w:val="24"/>
          <w:szCs w:val="24"/>
          <w:lang w:val="en-GB"/>
        </w:rPr>
        <w:t>provide detailed insight into their catalytic properties.</w:t>
      </w:r>
    </w:p>
    <w:p w:rsidR="006A73B5" w:rsidRDefault="006A73B5" w:rsidP="006A73B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2E09" w:rsidRPr="00355BB7" w:rsidRDefault="00612E09" w:rsidP="00612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5BB7">
        <w:rPr>
          <w:rFonts w:ascii="Times New Roman" w:hAnsi="Times New Roman" w:cs="Times New Roman"/>
          <w:sz w:val="24"/>
          <w:szCs w:val="24"/>
          <w:lang w:val="en-GB"/>
        </w:rPr>
        <w:t xml:space="preserve">[1] Harms, M.J. and Thornton, J.W., </w:t>
      </w:r>
      <w:r w:rsidRPr="00355BB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Nat. Rev. Genet., </w:t>
      </w:r>
      <w:r w:rsidRPr="00355BB7">
        <w:rPr>
          <w:rFonts w:ascii="Times New Roman" w:hAnsi="Times New Roman" w:cs="Times New Roman"/>
          <w:sz w:val="24"/>
          <w:szCs w:val="24"/>
          <w:lang w:val="en-GB"/>
        </w:rPr>
        <w:t>2013, 14, 559-571.</w:t>
      </w:r>
    </w:p>
    <w:p w:rsidR="00AC6E96" w:rsidRPr="003D13D9" w:rsidRDefault="00612E09" w:rsidP="00AC6E9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55BB7">
        <w:rPr>
          <w:rFonts w:ascii="Times New Roman" w:hAnsi="Times New Roman" w:cs="Times New Roman"/>
          <w:sz w:val="24"/>
          <w:szCs w:val="24"/>
          <w:lang w:val="en-GB"/>
        </w:rPr>
        <w:t>[2</w:t>
      </w:r>
      <w:r w:rsidR="00AC6E96" w:rsidRPr="00355BB7">
        <w:rPr>
          <w:rFonts w:ascii="Times New Roman" w:hAnsi="Times New Roman" w:cs="Times New Roman"/>
          <w:sz w:val="24"/>
          <w:szCs w:val="24"/>
          <w:lang w:val="en-GB"/>
        </w:rPr>
        <w:t xml:space="preserve">] </w:t>
      </w:r>
      <w:r w:rsidR="00AC6E96" w:rsidRPr="003D13D9">
        <w:rPr>
          <w:rFonts w:ascii="Times New Roman" w:hAnsi="Times New Roman" w:cs="Times New Roman"/>
          <w:color w:val="000000"/>
          <w:sz w:val="24"/>
          <w:szCs w:val="24"/>
          <w:lang w:val="en-US"/>
        </w:rPr>
        <w:t>Nagata</w:t>
      </w:r>
      <w:r w:rsidR="006B1918" w:rsidRPr="003D13D9">
        <w:rPr>
          <w:rFonts w:ascii="Times New Roman" w:hAnsi="Times New Roman" w:cs="Times New Roman"/>
          <w:color w:val="000000"/>
          <w:sz w:val="24"/>
          <w:szCs w:val="24"/>
          <w:lang w:val="en-US"/>
        </w:rPr>
        <w:t>, Y.,</w:t>
      </w:r>
      <w:r w:rsidR="00AC6E96" w:rsidRPr="003D13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et al., </w:t>
      </w:r>
      <w:r w:rsidR="00AC6E96" w:rsidRPr="003D13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Appl. Environ. </w:t>
      </w:r>
      <w:proofErr w:type="spellStart"/>
      <w:r w:rsidR="00AC6E96" w:rsidRPr="003D13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Microbiol</w:t>
      </w:r>
      <w:proofErr w:type="spellEnd"/>
      <w:r w:rsidR="00AC6E96" w:rsidRPr="003D13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.</w:t>
      </w:r>
      <w:r w:rsidR="003D13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,</w:t>
      </w:r>
      <w:r w:rsidR="00AC6E96" w:rsidRPr="003D13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1997, 63, 3707-3710.</w:t>
      </w:r>
    </w:p>
    <w:p w:rsidR="006B1918" w:rsidRPr="003D13D9" w:rsidRDefault="00612E09" w:rsidP="006B1918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3D13D9">
        <w:rPr>
          <w:rFonts w:ascii="Times New Roman" w:hAnsi="Times New Roman" w:cs="Times New Roman"/>
          <w:lang w:val="en-GB"/>
        </w:rPr>
        <w:t>[3]</w:t>
      </w:r>
      <w:r w:rsidR="006B1918" w:rsidRPr="003D13D9">
        <w:rPr>
          <w:rFonts w:ascii="Times New Roman" w:hAnsi="Times New Roman" w:cs="Times New Roman"/>
          <w:lang w:val="en-GB"/>
        </w:rPr>
        <w:t xml:space="preserve"> </w:t>
      </w:r>
      <w:r w:rsidR="006B1918" w:rsidRPr="003D13D9">
        <w:rPr>
          <w:rFonts w:ascii="Times New Roman" w:hAnsi="Times New Roman" w:cs="Times New Roman"/>
          <w:bCs/>
          <w:color w:val="auto"/>
        </w:rPr>
        <w:t xml:space="preserve">Prokop, Z., et al., </w:t>
      </w:r>
      <w:proofErr w:type="spellStart"/>
      <w:r w:rsidR="006B1918" w:rsidRPr="003D13D9">
        <w:rPr>
          <w:rFonts w:ascii="Times New Roman" w:hAnsi="Times New Roman" w:cs="Times New Roman"/>
          <w:bCs/>
          <w:i/>
          <w:color w:val="auto"/>
        </w:rPr>
        <w:t>Angew</w:t>
      </w:r>
      <w:proofErr w:type="spellEnd"/>
      <w:r w:rsidR="006B1918" w:rsidRPr="003D13D9">
        <w:rPr>
          <w:rFonts w:ascii="Times New Roman" w:hAnsi="Times New Roman" w:cs="Times New Roman"/>
          <w:bCs/>
          <w:i/>
          <w:color w:val="auto"/>
        </w:rPr>
        <w:t>.</w:t>
      </w:r>
      <w:r w:rsidR="003D13D9">
        <w:rPr>
          <w:rFonts w:ascii="Times New Roman" w:hAnsi="Times New Roman" w:cs="Times New Roman"/>
          <w:bCs/>
          <w:i/>
          <w:color w:val="auto"/>
        </w:rPr>
        <w:t xml:space="preserve"> </w:t>
      </w:r>
      <w:proofErr w:type="spellStart"/>
      <w:r w:rsidR="006B1918" w:rsidRPr="003D13D9">
        <w:rPr>
          <w:rFonts w:ascii="Times New Roman" w:hAnsi="Times New Roman" w:cs="Times New Roman"/>
          <w:bCs/>
          <w:i/>
          <w:color w:val="auto"/>
        </w:rPr>
        <w:t>Chem</w:t>
      </w:r>
      <w:proofErr w:type="spellEnd"/>
      <w:r w:rsidR="006B1918" w:rsidRPr="003D13D9">
        <w:rPr>
          <w:rFonts w:ascii="Times New Roman" w:hAnsi="Times New Roman" w:cs="Times New Roman"/>
          <w:bCs/>
          <w:i/>
          <w:color w:val="auto"/>
        </w:rPr>
        <w:t>.</w:t>
      </w:r>
      <w:r w:rsidR="003D13D9">
        <w:rPr>
          <w:rFonts w:ascii="Times New Roman" w:hAnsi="Times New Roman" w:cs="Times New Roman"/>
          <w:bCs/>
          <w:i/>
          <w:color w:val="auto"/>
        </w:rPr>
        <w:t xml:space="preserve"> </w:t>
      </w:r>
      <w:proofErr w:type="spellStart"/>
      <w:r w:rsidR="006B1918" w:rsidRPr="003D13D9">
        <w:rPr>
          <w:rFonts w:ascii="Times New Roman" w:hAnsi="Times New Roman" w:cs="Times New Roman"/>
          <w:bCs/>
          <w:i/>
          <w:color w:val="auto"/>
        </w:rPr>
        <w:t>Int</w:t>
      </w:r>
      <w:proofErr w:type="spellEnd"/>
      <w:r w:rsidR="006B1918" w:rsidRPr="003D13D9">
        <w:rPr>
          <w:rFonts w:ascii="Times New Roman" w:hAnsi="Times New Roman" w:cs="Times New Roman"/>
          <w:bCs/>
          <w:i/>
          <w:color w:val="auto"/>
        </w:rPr>
        <w:t>.</w:t>
      </w:r>
      <w:r w:rsidR="003D13D9">
        <w:rPr>
          <w:rFonts w:ascii="Times New Roman" w:hAnsi="Times New Roman" w:cs="Times New Roman"/>
          <w:bCs/>
          <w:i/>
          <w:color w:val="auto"/>
        </w:rPr>
        <w:t xml:space="preserve"> </w:t>
      </w:r>
      <w:r w:rsidR="006B1918" w:rsidRPr="003D13D9">
        <w:rPr>
          <w:rFonts w:ascii="Times New Roman" w:hAnsi="Times New Roman" w:cs="Times New Roman"/>
          <w:bCs/>
          <w:i/>
          <w:color w:val="auto"/>
        </w:rPr>
        <w:t>Ed.</w:t>
      </w:r>
      <w:r w:rsidR="003D13D9">
        <w:rPr>
          <w:rFonts w:ascii="Times New Roman" w:hAnsi="Times New Roman" w:cs="Times New Roman"/>
          <w:bCs/>
          <w:i/>
          <w:color w:val="auto"/>
        </w:rPr>
        <w:t xml:space="preserve"> </w:t>
      </w:r>
      <w:proofErr w:type="spellStart"/>
      <w:r w:rsidR="006B1918" w:rsidRPr="003D13D9">
        <w:rPr>
          <w:rFonts w:ascii="Times New Roman" w:hAnsi="Times New Roman" w:cs="Times New Roman"/>
          <w:bCs/>
          <w:i/>
          <w:color w:val="auto"/>
        </w:rPr>
        <w:t>Engl</w:t>
      </w:r>
      <w:proofErr w:type="spellEnd"/>
      <w:r w:rsidR="006B1918" w:rsidRPr="003D13D9">
        <w:rPr>
          <w:rFonts w:ascii="Times New Roman" w:hAnsi="Times New Roman" w:cs="Times New Roman"/>
          <w:bCs/>
          <w:color w:val="auto"/>
        </w:rPr>
        <w:t>., 2010, 49, 6111-6115.</w:t>
      </w:r>
    </w:p>
    <w:p w:rsidR="007617FE" w:rsidRPr="00355BB7" w:rsidRDefault="00612E09" w:rsidP="007617FE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355BB7">
        <w:rPr>
          <w:rFonts w:ascii="Times New Roman" w:hAnsi="Times New Roman" w:cs="Times New Roman"/>
          <w:sz w:val="24"/>
          <w:szCs w:val="24"/>
          <w:lang w:val="en-GB"/>
        </w:rPr>
        <w:t>[4]</w:t>
      </w:r>
      <w:r w:rsidR="007617FE" w:rsidRPr="00355BB7">
        <w:rPr>
          <w:rFonts w:ascii="Times New Roman" w:hAnsi="Times New Roman" w:cs="Times New Roman"/>
          <w:sz w:val="24"/>
          <w:szCs w:val="24"/>
          <w:lang w:val="en-US"/>
        </w:rPr>
        <w:t xml:space="preserve"> Chaloupkova, R., et al., </w:t>
      </w:r>
      <w:proofErr w:type="spellStart"/>
      <w:r w:rsidR="007617FE" w:rsidRPr="00355BB7">
        <w:rPr>
          <w:rFonts w:ascii="Times New Roman" w:hAnsi="Times New Roman" w:cs="Times New Roman"/>
          <w:i/>
          <w:sz w:val="24"/>
          <w:szCs w:val="24"/>
          <w:lang w:val="en-US"/>
        </w:rPr>
        <w:t>Acta</w:t>
      </w:r>
      <w:proofErr w:type="spellEnd"/>
      <w:r w:rsidR="007617FE" w:rsidRPr="00355B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="007617FE" w:rsidRPr="00355BB7">
        <w:rPr>
          <w:rFonts w:ascii="Times New Roman" w:hAnsi="Times New Roman" w:cs="Times New Roman"/>
          <w:i/>
          <w:sz w:val="24"/>
          <w:szCs w:val="24"/>
          <w:lang w:val="en-US"/>
        </w:rPr>
        <w:t>Cryst</w:t>
      </w:r>
      <w:proofErr w:type="spellEnd"/>
      <w:r w:rsidR="007617FE" w:rsidRPr="00355BB7">
        <w:rPr>
          <w:rFonts w:ascii="Times New Roman" w:hAnsi="Times New Roman" w:cs="Times New Roman"/>
          <w:i/>
          <w:sz w:val="24"/>
          <w:szCs w:val="24"/>
          <w:lang w:val="en-US"/>
        </w:rPr>
        <w:t>.,</w:t>
      </w:r>
      <w:proofErr w:type="gramEnd"/>
      <w:r w:rsidR="007617FE" w:rsidRPr="00355BB7">
        <w:rPr>
          <w:rFonts w:ascii="Times New Roman" w:hAnsi="Times New Roman" w:cs="Times New Roman"/>
          <w:sz w:val="24"/>
          <w:szCs w:val="24"/>
          <w:lang w:val="en-US"/>
        </w:rPr>
        <w:t xml:space="preserve"> 2014, D70, 1884-1897.</w:t>
      </w:r>
    </w:p>
    <w:p w:rsidR="003D102D" w:rsidRPr="00152BAC" w:rsidRDefault="003D102D" w:rsidP="00152B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D102D" w:rsidRPr="0041305E" w:rsidRDefault="003D102D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D102D" w:rsidRPr="0041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2D"/>
    <w:rsid w:val="000D6C28"/>
    <w:rsid w:val="00152BAC"/>
    <w:rsid w:val="00172690"/>
    <w:rsid w:val="0021355C"/>
    <w:rsid w:val="00355BB7"/>
    <w:rsid w:val="003A5F77"/>
    <w:rsid w:val="003D102D"/>
    <w:rsid w:val="003D13D9"/>
    <w:rsid w:val="00400134"/>
    <w:rsid w:val="00411B64"/>
    <w:rsid w:val="0041305E"/>
    <w:rsid w:val="005843A8"/>
    <w:rsid w:val="006103A8"/>
    <w:rsid w:val="00612E09"/>
    <w:rsid w:val="00614972"/>
    <w:rsid w:val="00641480"/>
    <w:rsid w:val="006A73B5"/>
    <w:rsid w:val="006B1918"/>
    <w:rsid w:val="00736B26"/>
    <w:rsid w:val="007617FE"/>
    <w:rsid w:val="007C35E6"/>
    <w:rsid w:val="007E4B64"/>
    <w:rsid w:val="007F0DA9"/>
    <w:rsid w:val="00825BCB"/>
    <w:rsid w:val="009D60CE"/>
    <w:rsid w:val="00AC6E96"/>
    <w:rsid w:val="00AF04BA"/>
    <w:rsid w:val="00B308DF"/>
    <w:rsid w:val="00C541A8"/>
    <w:rsid w:val="00D564B0"/>
    <w:rsid w:val="00DA3087"/>
    <w:rsid w:val="00E545FF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B19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B19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pinkas</cp:lastModifiedBy>
  <cp:revision>2</cp:revision>
  <dcterms:created xsi:type="dcterms:W3CDTF">2018-05-27T21:17:00Z</dcterms:created>
  <dcterms:modified xsi:type="dcterms:W3CDTF">2018-05-27T21:17:00Z</dcterms:modified>
</cp:coreProperties>
</file>