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C8" w:rsidRPr="00152489" w:rsidRDefault="002103A3" w:rsidP="002103A3">
      <w:pPr>
        <w:jc w:val="center"/>
        <w:rPr>
          <w:rFonts w:cstheme="minorHAnsi"/>
          <w:b/>
          <w:bCs/>
          <w:sz w:val="28"/>
          <w:szCs w:val="28"/>
          <w:lang w:val="en-GB"/>
        </w:rPr>
      </w:pPr>
      <w:r w:rsidRPr="00152489">
        <w:rPr>
          <w:rFonts w:cstheme="minorHAnsi"/>
          <w:b/>
          <w:bCs/>
          <w:sz w:val="28"/>
          <w:szCs w:val="28"/>
          <w:lang w:val="en-GB"/>
        </w:rPr>
        <w:t xml:space="preserve">Thermodynamics, kinetics and mechanism for </w:t>
      </w:r>
      <w:proofErr w:type="gramStart"/>
      <w:r w:rsidRPr="00152489">
        <w:rPr>
          <w:rFonts w:cstheme="minorHAnsi"/>
          <w:b/>
          <w:bCs/>
          <w:sz w:val="28"/>
          <w:szCs w:val="28"/>
          <w:lang w:val="en-GB"/>
        </w:rPr>
        <w:t>Palladium(</w:t>
      </w:r>
      <w:proofErr w:type="gramEnd"/>
      <w:r w:rsidRPr="00152489">
        <w:rPr>
          <w:rFonts w:cstheme="minorHAnsi"/>
          <w:b/>
          <w:bCs/>
          <w:sz w:val="28"/>
          <w:szCs w:val="28"/>
          <w:lang w:val="en-GB"/>
        </w:rPr>
        <w:t>II) oxalate complex formation</w:t>
      </w:r>
    </w:p>
    <w:p w:rsidR="002103A3" w:rsidRPr="002103A3" w:rsidRDefault="002103A3" w:rsidP="002103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GB"/>
        </w:rPr>
      </w:pPr>
    </w:p>
    <w:p w:rsidR="002103A3" w:rsidRPr="00152489" w:rsidRDefault="002103A3" w:rsidP="002103A3">
      <w:pPr>
        <w:jc w:val="center"/>
        <w:rPr>
          <w:rFonts w:cstheme="minorHAnsi"/>
          <w:bCs/>
          <w:color w:val="000000"/>
          <w:sz w:val="24"/>
          <w:szCs w:val="24"/>
          <w:lang w:val="en-GB"/>
        </w:rPr>
      </w:pPr>
      <w:proofErr w:type="spellStart"/>
      <w:r w:rsidRPr="00152489">
        <w:rPr>
          <w:rFonts w:cstheme="minorHAnsi"/>
          <w:bCs/>
          <w:color w:val="000000"/>
          <w:sz w:val="24"/>
          <w:szCs w:val="24"/>
          <w:lang w:val="en-GB"/>
        </w:rPr>
        <w:t>Přemysl</w:t>
      </w:r>
      <w:proofErr w:type="spellEnd"/>
      <w:r w:rsidRPr="00152489">
        <w:rPr>
          <w:rFonts w:cstheme="minorHAnsi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152489">
        <w:rPr>
          <w:rFonts w:cstheme="minorHAnsi"/>
          <w:bCs/>
          <w:color w:val="000000"/>
          <w:sz w:val="24"/>
          <w:szCs w:val="24"/>
          <w:lang w:val="en-GB"/>
        </w:rPr>
        <w:t>Lubal</w:t>
      </w:r>
      <w:proofErr w:type="spellEnd"/>
      <w:r w:rsidRPr="00152489">
        <w:rPr>
          <w:rFonts w:cstheme="minorHAnsi"/>
          <w:bCs/>
          <w:color w:val="000000"/>
          <w:sz w:val="24"/>
          <w:szCs w:val="24"/>
          <w:lang w:val="en-GB"/>
        </w:rPr>
        <w:t xml:space="preserve"> </w:t>
      </w:r>
      <w:r w:rsidRPr="00152489">
        <w:rPr>
          <w:rFonts w:cstheme="minorHAnsi"/>
          <w:bCs/>
          <w:color w:val="000000"/>
          <w:sz w:val="24"/>
          <w:szCs w:val="24"/>
          <w:vertAlign w:val="superscript"/>
          <w:lang w:val="en-GB"/>
        </w:rPr>
        <w:t>1</w:t>
      </w:r>
      <w:proofErr w:type="gramStart"/>
      <w:r w:rsidRPr="00152489">
        <w:rPr>
          <w:rFonts w:cstheme="minorHAnsi"/>
          <w:bCs/>
          <w:color w:val="000000"/>
          <w:sz w:val="24"/>
          <w:szCs w:val="24"/>
          <w:vertAlign w:val="superscript"/>
          <w:lang w:val="en-GB"/>
        </w:rPr>
        <w:t>,2</w:t>
      </w:r>
      <w:proofErr w:type="gramEnd"/>
      <w:r w:rsidRPr="00152489">
        <w:rPr>
          <w:rFonts w:cstheme="minorHAnsi"/>
          <w:bCs/>
          <w:color w:val="000000"/>
          <w:sz w:val="24"/>
          <w:szCs w:val="24"/>
          <w:lang w:val="en-GB"/>
        </w:rPr>
        <w:t xml:space="preserve">, </w:t>
      </w:r>
      <w:proofErr w:type="spellStart"/>
      <w:r w:rsidRPr="00152489">
        <w:rPr>
          <w:rFonts w:cstheme="minorHAnsi"/>
          <w:bCs/>
          <w:color w:val="000000"/>
          <w:sz w:val="24"/>
          <w:szCs w:val="24"/>
          <w:lang w:val="en-GB"/>
        </w:rPr>
        <w:t>Radomír</w:t>
      </w:r>
      <w:proofErr w:type="spellEnd"/>
      <w:r w:rsidRPr="00152489">
        <w:rPr>
          <w:rFonts w:cstheme="minorHAnsi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152489">
        <w:rPr>
          <w:rFonts w:cstheme="minorHAnsi"/>
          <w:bCs/>
          <w:color w:val="000000"/>
          <w:sz w:val="24"/>
          <w:szCs w:val="24"/>
          <w:lang w:val="en-GB"/>
        </w:rPr>
        <w:t>Pilný</w:t>
      </w:r>
      <w:proofErr w:type="spellEnd"/>
      <w:r w:rsidRPr="00152489">
        <w:rPr>
          <w:rFonts w:cstheme="minorHAnsi"/>
          <w:bCs/>
          <w:color w:val="000000"/>
          <w:sz w:val="24"/>
          <w:szCs w:val="24"/>
          <w:lang w:val="en-GB"/>
        </w:rPr>
        <w:t xml:space="preserve"> </w:t>
      </w:r>
      <w:r w:rsidRPr="00152489">
        <w:rPr>
          <w:rFonts w:cstheme="minorHAnsi"/>
          <w:bCs/>
          <w:color w:val="000000"/>
          <w:sz w:val="24"/>
          <w:szCs w:val="24"/>
          <w:vertAlign w:val="superscript"/>
          <w:lang w:val="en-GB"/>
        </w:rPr>
        <w:t>1</w:t>
      </w:r>
      <w:r w:rsidRPr="00152489">
        <w:rPr>
          <w:rFonts w:cstheme="minorHAnsi"/>
          <w:bCs/>
          <w:color w:val="000000"/>
          <w:sz w:val="24"/>
          <w:szCs w:val="24"/>
          <w:lang w:val="en-GB"/>
        </w:rPr>
        <w:t xml:space="preserve">, </w:t>
      </w:r>
      <w:proofErr w:type="spellStart"/>
      <w:r w:rsidRPr="00152489">
        <w:rPr>
          <w:rFonts w:cstheme="minorHAnsi"/>
          <w:bCs/>
          <w:color w:val="000000"/>
          <w:sz w:val="24"/>
          <w:szCs w:val="24"/>
          <w:u w:val="single"/>
          <w:lang w:val="en-GB"/>
        </w:rPr>
        <w:t>Romana</w:t>
      </w:r>
      <w:proofErr w:type="spellEnd"/>
      <w:r w:rsidRPr="00152489">
        <w:rPr>
          <w:rFonts w:cstheme="minorHAnsi"/>
          <w:bCs/>
          <w:color w:val="000000"/>
          <w:sz w:val="24"/>
          <w:szCs w:val="24"/>
          <w:u w:val="single"/>
          <w:lang w:val="en-GB"/>
        </w:rPr>
        <w:t xml:space="preserve"> </w:t>
      </w:r>
      <w:bookmarkStart w:id="0" w:name="_GoBack"/>
      <w:proofErr w:type="spellStart"/>
      <w:r w:rsidRPr="00152489">
        <w:rPr>
          <w:rFonts w:cstheme="minorHAnsi"/>
          <w:bCs/>
          <w:color w:val="000000"/>
          <w:sz w:val="24"/>
          <w:szCs w:val="24"/>
          <w:u w:val="single"/>
          <w:lang w:val="en-GB"/>
        </w:rPr>
        <w:t>Michalicová</w:t>
      </w:r>
      <w:proofErr w:type="spellEnd"/>
      <w:r w:rsidRPr="00152489">
        <w:rPr>
          <w:rFonts w:cstheme="minorHAnsi"/>
          <w:bCs/>
          <w:color w:val="000000"/>
          <w:sz w:val="24"/>
          <w:szCs w:val="24"/>
          <w:lang w:val="en-GB"/>
        </w:rPr>
        <w:t xml:space="preserve"> </w:t>
      </w:r>
      <w:bookmarkEnd w:id="0"/>
      <w:r w:rsidRPr="00152489">
        <w:rPr>
          <w:rFonts w:cstheme="minorHAnsi"/>
          <w:bCs/>
          <w:color w:val="000000"/>
          <w:sz w:val="24"/>
          <w:szCs w:val="24"/>
          <w:vertAlign w:val="superscript"/>
          <w:lang w:val="en-GB"/>
        </w:rPr>
        <w:t>1</w:t>
      </w:r>
      <w:r w:rsidRPr="00152489">
        <w:rPr>
          <w:rFonts w:cstheme="minorHAnsi"/>
          <w:bCs/>
          <w:color w:val="000000"/>
          <w:sz w:val="24"/>
          <w:szCs w:val="24"/>
          <w:lang w:val="en-GB"/>
        </w:rPr>
        <w:t xml:space="preserve"> , Lars Ivar </w:t>
      </w:r>
      <w:proofErr w:type="spellStart"/>
      <w:r w:rsidRPr="00152489">
        <w:rPr>
          <w:rFonts w:cstheme="minorHAnsi"/>
          <w:bCs/>
          <w:color w:val="000000"/>
          <w:sz w:val="24"/>
          <w:szCs w:val="24"/>
          <w:lang w:val="en-GB"/>
        </w:rPr>
        <w:t>Elding</w:t>
      </w:r>
      <w:proofErr w:type="spellEnd"/>
      <w:r w:rsidRPr="00152489">
        <w:rPr>
          <w:rFonts w:cstheme="minorHAnsi"/>
          <w:bCs/>
          <w:color w:val="000000"/>
          <w:sz w:val="24"/>
          <w:szCs w:val="24"/>
          <w:lang w:val="en-GB"/>
        </w:rPr>
        <w:t xml:space="preserve"> </w:t>
      </w:r>
      <w:r w:rsidRPr="00152489">
        <w:rPr>
          <w:rFonts w:cstheme="minorHAnsi"/>
          <w:bCs/>
          <w:color w:val="000000"/>
          <w:sz w:val="24"/>
          <w:szCs w:val="24"/>
          <w:vertAlign w:val="superscript"/>
          <w:lang w:val="en-GB"/>
        </w:rPr>
        <w:t>3</w:t>
      </w:r>
    </w:p>
    <w:p w:rsidR="002103A3" w:rsidRPr="00152489" w:rsidRDefault="002103A3" w:rsidP="002103A3">
      <w:pPr>
        <w:spacing w:after="0"/>
        <w:rPr>
          <w:rFonts w:cstheme="minorHAnsi"/>
          <w:bCs/>
          <w:color w:val="000000"/>
          <w:lang w:val="en-GB"/>
        </w:rPr>
      </w:pPr>
      <w:r w:rsidRPr="00152489">
        <w:rPr>
          <w:rFonts w:cstheme="minorHAnsi"/>
          <w:bCs/>
          <w:color w:val="000000"/>
          <w:vertAlign w:val="superscript"/>
          <w:lang w:val="en-GB"/>
        </w:rPr>
        <w:t>1</w:t>
      </w:r>
      <w:r w:rsidRPr="00152489">
        <w:rPr>
          <w:rFonts w:cstheme="minorHAnsi"/>
          <w:bCs/>
          <w:color w:val="000000"/>
          <w:lang w:val="en-GB"/>
        </w:rPr>
        <w:t xml:space="preserve"> Department of Chemistry, Faculty of Science, Masaryk University, </w:t>
      </w:r>
      <w:proofErr w:type="spellStart"/>
      <w:r w:rsidRPr="00152489">
        <w:rPr>
          <w:rFonts w:cstheme="minorHAnsi"/>
          <w:bCs/>
          <w:color w:val="000000"/>
          <w:lang w:val="en-GB"/>
        </w:rPr>
        <w:t>Kotlářská</w:t>
      </w:r>
      <w:proofErr w:type="spellEnd"/>
      <w:r w:rsidRPr="00152489">
        <w:rPr>
          <w:rFonts w:cstheme="minorHAnsi"/>
          <w:bCs/>
          <w:color w:val="000000"/>
          <w:lang w:val="en-GB"/>
        </w:rPr>
        <w:t xml:space="preserve"> 2, 611 37 Brno, Czech Republic</w:t>
      </w:r>
    </w:p>
    <w:p w:rsidR="002103A3" w:rsidRPr="00152489" w:rsidRDefault="002103A3" w:rsidP="002103A3">
      <w:pPr>
        <w:spacing w:after="0"/>
        <w:rPr>
          <w:rFonts w:cstheme="minorHAnsi"/>
          <w:bCs/>
          <w:color w:val="000000"/>
          <w:lang w:val="en-GB"/>
        </w:rPr>
      </w:pPr>
      <w:r w:rsidRPr="00152489">
        <w:rPr>
          <w:rFonts w:cstheme="minorHAnsi"/>
          <w:bCs/>
          <w:color w:val="000000"/>
          <w:vertAlign w:val="superscript"/>
          <w:lang w:val="en-GB"/>
        </w:rPr>
        <w:t>2</w:t>
      </w:r>
      <w:r w:rsidRPr="00152489">
        <w:rPr>
          <w:rFonts w:cstheme="minorHAnsi"/>
          <w:bCs/>
          <w:color w:val="000000"/>
          <w:lang w:val="en-GB"/>
        </w:rPr>
        <w:t xml:space="preserve"> Central European Institute of Technology (CEITEC), Masaryk University, </w:t>
      </w:r>
      <w:proofErr w:type="spellStart"/>
      <w:r w:rsidRPr="00152489">
        <w:rPr>
          <w:rFonts w:cstheme="minorHAnsi"/>
          <w:bCs/>
          <w:color w:val="000000"/>
          <w:lang w:val="en-GB"/>
        </w:rPr>
        <w:t>Kamenice</w:t>
      </w:r>
      <w:proofErr w:type="spellEnd"/>
      <w:r w:rsidRPr="00152489">
        <w:rPr>
          <w:rFonts w:cstheme="minorHAnsi"/>
          <w:bCs/>
          <w:color w:val="000000"/>
          <w:lang w:val="en-GB"/>
        </w:rPr>
        <w:t xml:space="preserve"> 5, 625 00 Brno, Czech Republic</w:t>
      </w:r>
    </w:p>
    <w:p w:rsidR="002103A3" w:rsidRPr="00152489" w:rsidRDefault="002103A3" w:rsidP="002103A3">
      <w:pPr>
        <w:spacing w:after="0"/>
        <w:rPr>
          <w:rFonts w:cstheme="minorHAnsi"/>
          <w:bCs/>
          <w:color w:val="000000"/>
          <w:lang w:val="en-GB"/>
        </w:rPr>
      </w:pPr>
      <w:r w:rsidRPr="00152489">
        <w:rPr>
          <w:rFonts w:cstheme="minorHAnsi"/>
          <w:bCs/>
          <w:color w:val="000000"/>
          <w:vertAlign w:val="superscript"/>
          <w:lang w:val="en-GB"/>
        </w:rPr>
        <w:t>3</w:t>
      </w:r>
      <w:r w:rsidRPr="00152489">
        <w:rPr>
          <w:rFonts w:cstheme="minorHAnsi"/>
          <w:bCs/>
          <w:color w:val="000000"/>
          <w:lang w:val="en-GB"/>
        </w:rPr>
        <w:t xml:space="preserve"> Department Chemistry, Faculty of Science, Lund University, PO Box 124, 221 00 Lund, Sweden</w:t>
      </w:r>
    </w:p>
    <w:p w:rsidR="002103A3" w:rsidRPr="00152489" w:rsidRDefault="002103A3" w:rsidP="002103A3">
      <w:pPr>
        <w:rPr>
          <w:rFonts w:cstheme="minorHAnsi"/>
          <w:bCs/>
          <w:color w:val="000000"/>
          <w:sz w:val="24"/>
          <w:szCs w:val="24"/>
          <w:lang w:val="en-GB"/>
        </w:rPr>
      </w:pPr>
    </w:p>
    <w:p w:rsidR="002103A3" w:rsidRPr="00152489" w:rsidRDefault="002103A3" w:rsidP="0003524A">
      <w:pPr>
        <w:jc w:val="both"/>
        <w:rPr>
          <w:rFonts w:cstheme="minorHAnsi"/>
          <w:sz w:val="24"/>
          <w:szCs w:val="24"/>
          <w:lang w:val="en-GB"/>
        </w:rPr>
      </w:pPr>
      <w:r w:rsidRPr="00152489">
        <w:rPr>
          <w:rFonts w:cstheme="minorHAnsi"/>
          <w:bCs/>
          <w:color w:val="000000"/>
          <w:sz w:val="24"/>
          <w:szCs w:val="24"/>
          <w:lang w:val="en-GB"/>
        </w:rPr>
        <w:t>Spectrophotometric study of complex formati</w:t>
      </w:r>
      <w:r w:rsidR="0003524A" w:rsidRPr="00152489">
        <w:rPr>
          <w:rFonts w:cstheme="minorHAnsi"/>
          <w:bCs/>
          <w:color w:val="000000"/>
          <w:sz w:val="24"/>
          <w:szCs w:val="24"/>
          <w:lang w:val="en-GB"/>
        </w:rPr>
        <w:t>on</w:t>
      </w:r>
      <w:r w:rsidRPr="00152489">
        <w:rPr>
          <w:rFonts w:cstheme="minorHAnsi"/>
          <w:bCs/>
          <w:color w:val="000000"/>
          <w:sz w:val="24"/>
          <w:szCs w:val="24"/>
          <w:lang w:val="en-GB"/>
        </w:rPr>
        <w:t xml:space="preserve"> between </w:t>
      </w:r>
      <w:r w:rsidRPr="00152489">
        <w:rPr>
          <w:rFonts w:cstheme="minorHAnsi"/>
          <w:sz w:val="24"/>
          <w:szCs w:val="24"/>
          <w:lang w:val="en-GB"/>
        </w:rPr>
        <w:t>[</w:t>
      </w:r>
      <w:proofErr w:type="gramStart"/>
      <w:r w:rsidRPr="00152489">
        <w:rPr>
          <w:rFonts w:cstheme="minorHAnsi"/>
          <w:sz w:val="24"/>
          <w:szCs w:val="24"/>
          <w:lang w:val="en-GB"/>
        </w:rPr>
        <w:t>Pd(</w:t>
      </w:r>
      <w:proofErr w:type="gramEnd"/>
      <w:r w:rsidRPr="00152489">
        <w:rPr>
          <w:rFonts w:cstheme="minorHAnsi"/>
          <w:sz w:val="24"/>
          <w:szCs w:val="24"/>
          <w:lang w:val="en-GB"/>
        </w:rPr>
        <w:t>H</w:t>
      </w:r>
      <w:r w:rsidRPr="00152489">
        <w:rPr>
          <w:rFonts w:cstheme="minorHAnsi"/>
          <w:sz w:val="24"/>
          <w:szCs w:val="24"/>
          <w:vertAlign w:val="subscript"/>
          <w:lang w:val="en-GB"/>
        </w:rPr>
        <w:t>2</w:t>
      </w:r>
      <w:r w:rsidRPr="00152489">
        <w:rPr>
          <w:rFonts w:cstheme="minorHAnsi"/>
          <w:sz w:val="24"/>
          <w:szCs w:val="24"/>
          <w:lang w:val="en-GB"/>
        </w:rPr>
        <w:t>O)</w:t>
      </w:r>
      <w:r w:rsidRPr="00152489">
        <w:rPr>
          <w:rFonts w:cstheme="minorHAnsi"/>
          <w:sz w:val="24"/>
          <w:szCs w:val="24"/>
          <w:vertAlign w:val="subscript"/>
          <w:lang w:val="en-GB"/>
        </w:rPr>
        <w:t>4</w:t>
      </w:r>
      <w:r w:rsidRPr="00152489">
        <w:rPr>
          <w:rFonts w:cstheme="minorHAnsi"/>
          <w:sz w:val="24"/>
          <w:szCs w:val="24"/>
          <w:lang w:val="en-GB"/>
        </w:rPr>
        <w:t>]</w:t>
      </w:r>
      <w:r w:rsidRPr="00152489">
        <w:rPr>
          <w:rFonts w:cstheme="minorHAnsi"/>
          <w:sz w:val="24"/>
          <w:szCs w:val="24"/>
          <w:vertAlign w:val="superscript"/>
          <w:lang w:val="en-GB"/>
        </w:rPr>
        <w:t>2+</w:t>
      </w:r>
      <w:r w:rsidRPr="00152489">
        <w:rPr>
          <w:rFonts w:cstheme="minorHAnsi"/>
          <w:sz w:val="24"/>
          <w:szCs w:val="24"/>
          <w:lang w:val="en-GB"/>
        </w:rPr>
        <w:t xml:space="preserve"> and oxalate ions (ox=C</w:t>
      </w:r>
      <w:r w:rsidRPr="00152489">
        <w:rPr>
          <w:rFonts w:cstheme="minorHAnsi"/>
          <w:sz w:val="24"/>
          <w:szCs w:val="24"/>
          <w:vertAlign w:val="subscript"/>
          <w:lang w:val="en-GB"/>
        </w:rPr>
        <w:t>2</w:t>
      </w:r>
      <w:r w:rsidRPr="00152489">
        <w:rPr>
          <w:rFonts w:cstheme="minorHAnsi"/>
          <w:sz w:val="24"/>
          <w:szCs w:val="24"/>
          <w:lang w:val="en-GB"/>
        </w:rPr>
        <w:t>O</w:t>
      </w:r>
      <w:r w:rsidRPr="00152489">
        <w:rPr>
          <w:rFonts w:cstheme="minorHAnsi"/>
          <w:sz w:val="24"/>
          <w:szCs w:val="24"/>
          <w:vertAlign w:val="subscript"/>
          <w:lang w:val="en-GB"/>
        </w:rPr>
        <w:t>4</w:t>
      </w:r>
      <w:r w:rsidRPr="00152489">
        <w:rPr>
          <w:rFonts w:cstheme="minorHAnsi"/>
          <w:sz w:val="24"/>
          <w:szCs w:val="24"/>
          <w:vertAlign w:val="superscript"/>
          <w:lang w:val="en-GB"/>
        </w:rPr>
        <w:t>2-</w:t>
      </w:r>
      <w:r w:rsidRPr="00152489">
        <w:rPr>
          <w:rFonts w:cstheme="minorHAnsi"/>
          <w:sz w:val="24"/>
          <w:szCs w:val="24"/>
          <w:lang w:val="en-GB"/>
        </w:rPr>
        <w:t xml:space="preserve">) was performed in aqueous solution under variable temperature and ionic </w:t>
      </w:r>
      <w:r w:rsidR="0003524A" w:rsidRPr="00152489">
        <w:rPr>
          <w:rFonts w:cstheme="minorHAnsi"/>
          <w:sz w:val="24"/>
          <w:szCs w:val="24"/>
          <w:lang w:val="en-GB"/>
        </w:rPr>
        <w:t>strength</w:t>
      </w:r>
      <w:r w:rsidRPr="00152489">
        <w:rPr>
          <w:rFonts w:cstheme="minorHAnsi"/>
          <w:sz w:val="24"/>
          <w:szCs w:val="24"/>
          <w:lang w:val="en-GB"/>
        </w:rPr>
        <w:t>.</w:t>
      </w:r>
      <w:r w:rsidR="0003524A" w:rsidRPr="00152489">
        <w:rPr>
          <w:rFonts w:cstheme="minorHAnsi"/>
          <w:sz w:val="24"/>
          <w:szCs w:val="24"/>
          <w:lang w:val="en-GB"/>
        </w:rPr>
        <w:t xml:space="preserve"> </w:t>
      </w:r>
      <w:r w:rsidRPr="00152489">
        <w:rPr>
          <w:rFonts w:cstheme="minorHAnsi"/>
          <w:sz w:val="24"/>
          <w:szCs w:val="24"/>
          <w:lang w:val="en-GB"/>
        </w:rPr>
        <w:t>Thermodynamic parameters (log</w:t>
      </w:r>
      <w:r w:rsidRPr="00152489">
        <w:rPr>
          <w:rFonts w:cstheme="minorHAnsi"/>
          <w:sz w:val="24"/>
          <w:szCs w:val="24"/>
          <w:vertAlign w:val="subscript"/>
          <w:lang w:val="en-GB"/>
        </w:rPr>
        <w:t>10</w:t>
      </w:r>
      <w:r w:rsidRPr="00152489">
        <w:rPr>
          <w:rFonts w:cstheme="minorHAnsi"/>
          <w:sz w:val="24"/>
          <w:szCs w:val="24"/>
          <w:lang w:val="en-GB"/>
        </w:rPr>
        <w:t xml:space="preserve"> </w:t>
      </w:r>
      <w:r w:rsidRPr="00152489">
        <w:rPr>
          <w:rFonts w:cstheme="minorHAnsi"/>
          <w:i/>
          <w:sz w:val="24"/>
          <w:szCs w:val="24"/>
          <w:lang w:val="en-GB"/>
        </w:rPr>
        <w:t>K</w:t>
      </w:r>
      <w:r w:rsidR="00152489" w:rsidRPr="00152489">
        <w:rPr>
          <w:rFonts w:cstheme="minorHAnsi"/>
          <w:sz w:val="24"/>
          <w:szCs w:val="24"/>
          <w:vertAlign w:val="subscript"/>
          <w:lang w:val="en-GB"/>
        </w:rPr>
        <w:t>1</w:t>
      </w:r>
      <w:r w:rsidRPr="00152489">
        <w:rPr>
          <w:rFonts w:cstheme="minorHAnsi"/>
          <w:sz w:val="24"/>
          <w:szCs w:val="24"/>
          <w:vertAlign w:val="subscript"/>
          <w:lang w:val="en-GB"/>
        </w:rPr>
        <w:t>H</w:t>
      </w:r>
      <w:r w:rsidRPr="00152489">
        <w:rPr>
          <w:rFonts w:cstheme="minorHAnsi"/>
          <w:sz w:val="24"/>
          <w:szCs w:val="24"/>
          <w:lang w:val="en-GB"/>
        </w:rPr>
        <w:t xml:space="preserve"> = 3.38 ± 0.08, </w:t>
      </w:r>
      <w:r w:rsidRPr="00152489">
        <w:rPr>
          <w:rFonts w:cstheme="minorHAnsi"/>
          <w:sz w:val="24"/>
          <w:szCs w:val="24"/>
          <w:lang w:val="en-GB"/>
        </w:rPr>
        <w:sym w:font="Symbol" w:char="F044"/>
      </w:r>
      <w:r w:rsidRPr="00152489">
        <w:rPr>
          <w:rFonts w:cstheme="minorHAnsi"/>
          <w:i/>
          <w:sz w:val="24"/>
          <w:szCs w:val="24"/>
          <w:lang w:val="en-GB"/>
        </w:rPr>
        <w:t>H</w:t>
      </w:r>
      <w:r w:rsidRPr="00152489">
        <w:rPr>
          <w:rFonts w:cstheme="minorHAnsi"/>
          <w:sz w:val="24"/>
          <w:szCs w:val="24"/>
          <w:vertAlign w:val="superscript"/>
          <w:lang w:val="en-GB"/>
        </w:rPr>
        <w:t>0</w:t>
      </w:r>
      <w:r w:rsidRPr="00152489">
        <w:rPr>
          <w:rFonts w:cstheme="minorHAnsi"/>
          <w:sz w:val="24"/>
          <w:szCs w:val="24"/>
          <w:lang w:val="en-GB"/>
        </w:rPr>
        <w:t xml:space="preserve"> = -33 </w:t>
      </w:r>
      <w:r w:rsidRPr="00152489">
        <w:rPr>
          <w:rFonts w:cstheme="minorHAnsi"/>
          <w:sz w:val="24"/>
          <w:szCs w:val="24"/>
          <w:lang w:val="en-GB"/>
        </w:rPr>
        <w:sym w:font="Symbol" w:char="F0B1"/>
      </w:r>
      <w:r w:rsidRPr="00152489">
        <w:rPr>
          <w:rFonts w:cstheme="minorHAnsi"/>
          <w:sz w:val="24"/>
          <w:szCs w:val="24"/>
          <w:lang w:val="en-GB"/>
        </w:rPr>
        <w:t xml:space="preserve"> </w:t>
      </w:r>
      <w:proofErr w:type="gramStart"/>
      <w:r w:rsidRPr="00152489">
        <w:rPr>
          <w:rFonts w:cstheme="minorHAnsi"/>
          <w:sz w:val="24"/>
          <w:szCs w:val="24"/>
          <w:lang w:val="en-GB"/>
        </w:rPr>
        <w:t>3 kJ.mol</w:t>
      </w:r>
      <w:r w:rsidRPr="00152489">
        <w:rPr>
          <w:rFonts w:cstheme="minorHAnsi"/>
          <w:sz w:val="24"/>
          <w:szCs w:val="24"/>
          <w:vertAlign w:val="superscript"/>
          <w:lang w:val="en-GB"/>
        </w:rPr>
        <w:t>-1</w:t>
      </w:r>
      <w:r w:rsidRPr="00152489">
        <w:rPr>
          <w:rFonts w:cstheme="minorHAnsi"/>
          <w:sz w:val="24"/>
          <w:szCs w:val="24"/>
          <w:lang w:val="en-GB"/>
        </w:rPr>
        <w:t xml:space="preserve">, </w:t>
      </w:r>
      <w:r w:rsidR="0003524A" w:rsidRPr="00152489">
        <w:rPr>
          <w:rFonts w:cstheme="minorHAnsi"/>
          <w:sz w:val="24"/>
          <w:szCs w:val="24"/>
          <w:lang w:val="en-GB"/>
        </w:rPr>
        <w:t xml:space="preserve">         </w:t>
      </w:r>
      <w:r w:rsidRPr="00152489">
        <w:rPr>
          <w:rFonts w:cstheme="minorHAnsi"/>
          <w:sz w:val="24"/>
          <w:szCs w:val="24"/>
          <w:lang w:val="en-GB"/>
        </w:rPr>
        <w:sym w:font="Symbol" w:char="F044"/>
      </w:r>
      <w:r w:rsidRPr="00152489">
        <w:rPr>
          <w:rFonts w:cstheme="minorHAnsi"/>
          <w:i/>
          <w:sz w:val="24"/>
          <w:szCs w:val="24"/>
          <w:lang w:val="en-GB"/>
        </w:rPr>
        <w:t>S</w:t>
      </w:r>
      <w:r w:rsidRPr="00152489">
        <w:rPr>
          <w:rFonts w:cstheme="minorHAnsi"/>
          <w:sz w:val="24"/>
          <w:szCs w:val="24"/>
          <w:vertAlign w:val="superscript"/>
          <w:lang w:val="en-GB"/>
        </w:rPr>
        <w:t>0</w:t>
      </w:r>
      <w:proofErr w:type="gramEnd"/>
      <w:r w:rsidRPr="00152489">
        <w:rPr>
          <w:rFonts w:cstheme="minorHAnsi"/>
          <w:sz w:val="24"/>
          <w:szCs w:val="24"/>
          <w:vertAlign w:val="superscript"/>
          <w:lang w:val="en-GB"/>
        </w:rPr>
        <w:t xml:space="preserve"> </w:t>
      </w:r>
      <w:r w:rsidRPr="00152489">
        <w:rPr>
          <w:rFonts w:cstheme="minorHAnsi"/>
          <w:sz w:val="24"/>
          <w:szCs w:val="24"/>
          <w:lang w:val="en-GB"/>
        </w:rPr>
        <w:t xml:space="preserve">= -48 </w:t>
      </w:r>
      <w:r w:rsidRPr="00152489">
        <w:rPr>
          <w:rFonts w:cstheme="minorHAnsi"/>
          <w:sz w:val="24"/>
          <w:szCs w:val="24"/>
          <w:lang w:val="en-GB"/>
        </w:rPr>
        <w:sym w:font="Symbol" w:char="F0B1"/>
      </w:r>
      <w:r w:rsidRPr="00152489">
        <w:rPr>
          <w:rFonts w:cstheme="minorHAnsi"/>
          <w:sz w:val="24"/>
          <w:szCs w:val="24"/>
          <w:lang w:val="en-GB"/>
        </w:rPr>
        <w:t xml:space="preserve"> 11 J.K</w:t>
      </w:r>
      <w:r w:rsidRPr="00152489">
        <w:rPr>
          <w:rFonts w:cstheme="minorHAnsi"/>
          <w:sz w:val="24"/>
          <w:szCs w:val="24"/>
          <w:vertAlign w:val="superscript"/>
          <w:lang w:val="en-GB"/>
        </w:rPr>
        <w:t>-1</w:t>
      </w:r>
      <w:r w:rsidRPr="00152489">
        <w:rPr>
          <w:rFonts w:cstheme="minorHAnsi"/>
          <w:sz w:val="24"/>
          <w:szCs w:val="24"/>
          <w:lang w:val="en-GB"/>
        </w:rPr>
        <w:t>.mol</w:t>
      </w:r>
      <w:r w:rsidRPr="00152489">
        <w:rPr>
          <w:rFonts w:cstheme="minorHAnsi"/>
          <w:sz w:val="24"/>
          <w:szCs w:val="24"/>
          <w:vertAlign w:val="superscript"/>
          <w:lang w:val="en-GB"/>
        </w:rPr>
        <w:t>-1</w:t>
      </w:r>
      <w:r w:rsidRPr="00152489">
        <w:rPr>
          <w:rFonts w:cstheme="minorHAnsi"/>
          <w:sz w:val="24"/>
          <w:szCs w:val="24"/>
          <w:lang w:val="en-GB"/>
        </w:rPr>
        <w:t xml:space="preserve">, </w:t>
      </w:r>
      <w:r w:rsidRPr="00152489">
        <w:rPr>
          <w:rFonts w:cstheme="minorHAnsi"/>
          <w:i/>
          <w:sz w:val="24"/>
          <w:szCs w:val="24"/>
          <w:lang w:val="en-GB"/>
        </w:rPr>
        <w:t>T</w:t>
      </w:r>
      <w:r w:rsidRPr="00152489">
        <w:rPr>
          <w:rFonts w:cstheme="minorHAnsi"/>
          <w:sz w:val="24"/>
          <w:szCs w:val="24"/>
          <w:lang w:val="en-GB"/>
        </w:rPr>
        <w:t xml:space="preserve"> = 298.2 K, </w:t>
      </w:r>
      <w:r w:rsidRPr="00152489">
        <w:rPr>
          <w:rFonts w:cstheme="minorHAnsi"/>
          <w:i/>
          <w:sz w:val="24"/>
          <w:szCs w:val="24"/>
          <w:lang w:val="en-GB"/>
        </w:rPr>
        <w:t>I</w:t>
      </w:r>
      <w:r w:rsidRPr="00152489">
        <w:rPr>
          <w:rFonts w:cstheme="minorHAnsi"/>
          <w:sz w:val="24"/>
          <w:szCs w:val="24"/>
          <w:lang w:val="en-GB"/>
        </w:rPr>
        <w:t> = 1.00 M HClO</w:t>
      </w:r>
      <w:r w:rsidRPr="00152489">
        <w:rPr>
          <w:rFonts w:cstheme="minorHAnsi"/>
          <w:sz w:val="24"/>
          <w:szCs w:val="24"/>
          <w:vertAlign w:val="subscript"/>
          <w:lang w:val="en-GB"/>
        </w:rPr>
        <w:t>4</w:t>
      </w:r>
      <w:r w:rsidRPr="00152489">
        <w:rPr>
          <w:rFonts w:cstheme="minorHAnsi"/>
          <w:sz w:val="24"/>
          <w:szCs w:val="24"/>
          <w:lang w:val="en-GB"/>
        </w:rPr>
        <w:t>)</w:t>
      </w:r>
      <w:r w:rsidR="0003524A" w:rsidRPr="00152489">
        <w:rPr>
          <w:rFonts w:cstheme="minorHAnsi"/>
          <w:sz w:val="24"/>
          <w:szCs w:val="24"/>
          <w:lang w:val="en-GB"/>
        </w:rPr>
        <w:t xml:space="preserve"> were determin</w:t>
      </w:r>
      <w:r w:rsidRPr="00152489">
        <w:rPr>
          <w:rFonts w:cstheme="minorHAnsi"/>
          <w:sz w:val="24"/>
          <w:szCs w:val="24"/>
          <w:lang w:val="en-GB"/>
        </w:rPr>
        <w:t>ed for following reaction:</w:t>
      </w:r>
    </w:p>
    <w:p w:rsidR="002103A3" w:rsidRPr="00152489" w:rsidRDefault="00152489" w:rsidP="00152489">
      <w:pPr>
        <w:ind w:firstLine="397"/>
        <w:jc w:val="center"/>
        <w:rPr>
          <w:rFonts w:cstheme="minorHAnsi"/>
          <w:sz w:val="24"/>
          <w:szCs w:val="24"/>
          <w:lang w:val="en-GB"/>
        </w:rPr>
      </w:pPr>
      <w:r w:rsidRPr="00152489">
        <w:rPr>
          <w:rFonts w:cstheme="minorHAnsi"/>
          <w:position w:val="-12"/>
          <w:sz w:val="24"/>
          <w:szCs w:val="24"/>
          <w:lang w:val="en-GB"/>
        </w:rPr>
        <w:object w:dxaOrig="459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3pt;height:18pt" o:ole="">
            <v:imagedata r:id="rId5" o:title=""/>
          </v:shape>
          <o:OLEObject Type="Embed" ProgID="Equation.3" ShapeID="_x0000_i1025" DrawAspect="Content" ObjectID="_1588968804" r:id="rId6"/>
        </w:object>
      </w:r>
    </w:p>
    <w:p w:rsidR="002103A3" w:rsidRPr="00152489" w:rsidRDefault="0003524A" w:rsidP="00152489">
      <w:pPr>
        <w:jc w:val="both"/>
        <w:rPr>
          <w:rFonts w:cstheme="minorHAnsi"/>
          <w:bCs/>
          <w:color w:val="000000"/>
          <w:sz w:val="24"/>
          <w:szCs w:val="24"/>
          <w:lang w:val="en-GB"/>
        </w:rPr>
      </w:pPr>
      <w:r w:rsidRPr="00152489">
        <w:rPr>
          <w:rFonts w:cstheme="minorHAnsi"/>
          <w:bCs/>
          <w:color w:val="000000"/>
          <w:sz w:val="24"/>
          <w:szCs w:val="24"/>
          <w:lang w:val="en-GB"/>
        </w:rPr>
        <w:t xml:space="preserve">Stability constants of complexes </w:t>
      </w:r>
      <w:r w:rsidRPr="00152489">
        <w:rPr>
          <w:rFonts w:cstheme="minorHAnsi"/>
          <w:sz w:val="24"/>
          <w:szCs w:val="24"/>
          <w:lang w:val="en-GB"/>
        </w:rPr>
        <w:t>[Pd(H</w:t>
      </w:r>
      <w:r w:rsidRPr="00152489">
        <w:rPr>
          <w:rFonts w:cstheme="minorHAnsi"/>
          <w:sz w:val="24"/>
          <w:szCs w:val="24"/>
          <w:vertAlign w:val="subscript"/>
          <w:lang w:val="en-GB"/>
        </w:rPr>
        <w:t>2</w:t>
      </w:r>
      <w:r w:rsidRPr="00152489">
        <w:rPr>
          <w:rFonts w:cstheme="minorHAnsi"/>
          <w:sz w:val="24"/>
          <w:szCs w:val="24"/>
          <w:lang w:val="en-GB"/>
        </w:rPr>
        <w:t>O)</w:t>
      </w:r>
      <w:r w:rsidRPr="00152489">
        <w:rPr>
          <w:rFonts w:cstheme="minorHAnsi"/>
          <w:sz w:val="24"/>
          <w:szCs w:val="24"/>
          <w:vertAlign w:val="subscript"/>
          <w:lang w:val="en-GB"/>
        </w:rPr>
        <w:t>2</w:t>
      </w:r>
      <w:r w:rsidRPr="00152489">
        <w:rPr>
          <w:rFonts w:cstheme="minorHAnsi"/>
          <w:sz w:val="24"/>
          <w:szCs w:val="24"/>
          <w:lang w:val="en-GB"/>
        </w:rPr>
        <w:t>(ox)] and [Pd(ox)</w:t>
      </w:r>
      <w:r w:rsidRPr="00152489">
        <w:rPr>
          <w:rFonts w:cstheme="minorHAnsi"/>
          <w:sz w:val="24"/>
          <w:szCs w:val="24"/>
          <w:vertAlign w:val="subscript"/>
          <w:lang w:val="en-GB"/>
        </w:rPr>
        <w:t>2</w:t>
      </w:r>
      <w:r w:rsidRPr="00152489">
        <w:rPr>
          <w:rFonts w:cstheme="minorHAnsi"/>
          <w:sz w:val="24"/>
          <w:szCs w:val="24"/>
          <w:lang w:val="en-GB"/>
        </w:rPr>
        <w:t>]</w:t>
      </w:r>
      <w:r w:rsidRPr="00152489">
        <w:rPr>
          <w:rFonts w:cstheme="minorHAnsi"/>
          <w:sz w:val="24"/>
          <w:szCs w:val="24"/>
          <w:vertAlign w:val="superscript"/>
          <w:lang w:val="en-GB"/>
        </w:rPr>
        <w:t xml:space="preserve">2- </w:t>
      </w:r>
      <w:r w:rsidRPr="00152489">
        <w:rPr>
          <w:rFonts w:cstheme="minorHAnsi"/>
          <w:sz w:val="24"/>
          <w:szCs w:val="24"/>
          <w:lang w:val="en-GB"/>
        </w:rPr>
        <w:t>(log</w:t>
      </w:r>
      <w:r w:rsidRPr="00152489">
        <w:rPr>
          <w:rFonts w:cstheme="minorHAnsi"/>
          <w:sz w:val="24"/>
          <w:szCs w:val="24"/>
          <w:vertAlign w:val="subscript"/>
          <w:lang w:val="en-GB"/>
        </w:rPr>
        <w:t>10</w:t>
      </w:r>
      <w:r w:rsidRPr="00152489">
        <w:rPr>
          <w:rFonts w:cstheme="minorHAnsi"/>
          <w:sz w:val="24"/>
          <w:szCs w:val="24"/>
          <w:lang w:val="en-GB"/>
        </w:rPr>
        <w:t xml:space="preserve"> </w:t>
      </w:r>
      <w:r w:rsidRPr="00152489">
        <w:rPr>
          <w:rFonts w:cstheme="minorHAnsi"/>
          <w:i/>
          <w:sz w:val="24"/>
          <w:szCs w:val="24"/>
          <w:lang w:val="en-GB"/>
        </w:rPr>
        <w:t>K</w:t>
      </w:r>
      <w:r w:rsidRPr="00152489">
        <w:rPr>
          <w:rFonts w:cstheme="minorHAnsi"/>
          <w:sz w:val="24"/>
          <w:szCs w:val="24"/>
          <w:vertAlign w:val="subscript"/>
          <w:lang w:val="en-GB"/>
        </w:rPr>
        <w:t>1</w:t>
      </w:r>
      <w:r w:rsidRPr="00152489">
        <w:rPr>
          <w:rFonts w:cstheme="minorHAnsi"/>
          <w:sz w:val="24"/>
          <w:szCs w:val="24"/>
          <w:vertAlign w:val="superscript"/>
          <w:lang w:val="en-GB"/>
        </w:rPr>
        <w:t>0</w:t>
      </w:r>
      <w:r w:rsidRPr="00152489">
        <w:rPr>
          <w:rFonts w:cstheme="minorHAnsi"/>
          <w:sz w:val="24"/>
          <w:szCs w:val="24"/>
          <w:lang w:val="en-GB"/>
        </w:rPr>
        <w:t xml:space="preserve"> = 9.04 ± 0.06, log</w:t>
      </w:r>
      <w:r w:rsidRPr="00152489">
        <w:rPr>
          <w:rFonts w:cstheme="minorHAnsi"/>
          <w:sz w:val="24"/>
          <w:szCs w:val="24"/>
          <w:vertAlign w:val="subscript"/>
          <w:lang w:val="en-GB"/>
        </w:rPr>
        <w:t>10</w:t>
      </w:r>
      <w:r w:rsidR="00152489" w:rsidRPr="00152489">
        <w:rPr>
          <w:rFonts w:cstheme="minorHAnsi"/>
          <w:sz w:val="24"/>
          <w:szCs w:val="24"/>
          <w:lang w:val="en-GB"/>
        </w:rPr>
        <w:t> </w:t>
      </w:r>
      <w:r w:rsidRPr="00152489">
        <w:rPr>
          <w:rFonts w:cstheme="minorHAnsi"/>
          <w:i/>
          <w:sz w:val="24"/>
          <w:szCs w:val="24"/>
          <w:lang w:val="en-GB"/>
        </w:rPr>
        <w:t>K</w:t>
      </w:r>
      <w:r w:rsidRPr="00152489">
        <w:rPr>
          <w:rFonts w:cstheme="minorHAnsi"/>
          <w:sz w:val="24"/>
          <w:szCs w:val="24"/>
          <w:vertAlign w:val="subscript"/>
          <w:lang w:val="en-GB"/>
        </w:rPr>
        <w:t>2</w:t>
      </w:r>
      <w:r w:rsidRPr="00152489">
        <w:rPr>
          <w:rFonts w:cstheme="minorHAnsi"/>
          <w:sz w:val="24"/>
          <w:szCs w:val="24"/>
          <w:vertAlign w:val="superscript"/>
          <w:lang w:val="en-GB"/>
        </w:rPr>
        <w:t>0</w:t>
      </w:r>
      <w:r w:rsidRPr="00152489">
        <w:rPr>
          <w:rFonts w:cstheme="minorHAnsi"/>
          <w:sz w:val="24"/>
          <w:szCs w:val="24"/>
          <w:lang w:val="en-GB"/>
        </w:rPr>
        <w:t xml:space="preserve"> = 13.1 </w:t>
      </w:r>
      <w:r w:rsidRPr="00152489">
        <w:rPr>
          <w:rFonts w:cstheme="minorHAnsi"/>
          <w:sz w:val="24"/>
          <w:szCs w:val="24"/>
          <w:lang w:val="en-GB"/>
        </w:rPr>
        <w:sym w:font="Symbol" w:char="F0B1"/>
      </w:r>
      <w:r w:rsidRPr="00152489">
        <w:rPr>
          <w:rFonts w:cstheme="minorHAnsi"/>
          <w:sz w:val="24"/>
          <w:szCs w:val="24"/>
          <w:lang w:val="en-GB"/>
        </w:rPr>
        <w:t xml:space="preserve"> 0.3) were determined under conditions of zero ionic strength and temperature 298.2 K and calculated using SIT theory from their dependence on ionic strength of the solution. Formation of complex [</w:t>
      </w:r>
      <w:proofErr w:type="gramStart"/>
      <w:r w:rsidRPr="00152489">
        <w:rPr>
          <w:rFonts w:cstheme="minorHAnsi"/>
          <w:sz w:val="24"/>
          <w:szCs w:val="24"/>
          <w:lang w:val="en-GB"/>
        </w:rPr>
        <w:t>Pd(</w:t>
      </w:r>
      <w:proofErr w:type="gramEnd"/>
      <w:r w:rsidRPr="00152489">
        <w:rPr>
          <w:rFonts w:cstheme="minorHAnsi"/>
          <w:sz w:val="24"/>
          <w:szCs w:val="24"/>
          <w:lang w:val="en-GB"/>
        </w:rPr>
        <w:t>H</w:t>
      </w:r>
      <w:r w:rsidRPr="00152489">
        <w:rPr>
          <w:rFonts w:cstheme="minorHAnsi"/>
          <w:sz w:val="24"/>
          <w:szCs w:val="24"/>
          <w:vertAlign w:val="subscript"/>
          <w:lang w:val="en-GB"/>
        </w:rPr>
        <w:t>2</w:t>
      </w:r>
      <w:r w:rsidRPr="00152489">
        <w:rPr>
          <w:rFonts w:cstheme="minorHAnsi"/>
          <w:sz w:val="24"/>
          <w:szCs w:val="24"/>
          <w:lang w:val="en-GB"/>
        </w:rPr>
        <w:t>O)</w:t>
      </w:r>
      <w:r w:rsidRPr="00152489">
        <w:rPr>
          <w:rFonts w:cstheme="minorHAnsi"/>
          <w:sz w:val="24"/>
          <w:szCs w:val="24"/>
          <w:vertAlign w:val="subscript"/>
          <w:lang w:val="en-GB"/>
        </w:rPr>
        <w:t>2</w:t>
      </w:r>
      <w:r w:rsidRPr="00152489">
        <w:rPr>
          <w:rFonts w:cstheme="minorHAnsi"/>
          <w:sz w:val="24"/>
          <w:szCs w:val="24"/>
          <w:lang w:val="en-GB"/>
        </w:rPr>
        <w:t>(ox)] can be described by two-step rea</w:t>
      </w:r>
      <w:r w:rsidR="00152489" w:rsidRPr="00152489">
        <w:rPr>
          <w:rFonts w:cstheme="minorHAnsi"/>
          <w:sz w:val="24"/>
          <w:szCs w:val="24"/>
          <w:lang w:val="en-GB"/>
        </w:rPr>
        <w:t>ction mechanism, where the rate-</w:t>
      </w:r>
      <w:r w:rsidRPr="00152489">
        <w:rPr>
          <w:rFonts w:cstheme="minorHAnsi"/>
          <w:sz w:val="24"/>
          <w:szCs w:val="24"/>
          <w:lang w:val="en-GB"/>
        </w:rPr>
        <w:t xml:space="preserve">determining step is </w:t>
      </w:r>
      <w:r w:rsidR="00C80BB1" w:rsidRPr="00152489">
        <w:rPr>
          <w:rFonts w:cstheme="minorHAnsi"/>
          <w:sz w:val="24"/>
          <w:szCs w:val="24"/>
          <w:lang w:val="en-GB"/>
        </w:rPr>
        <w:t>formation</w:t>
      </w:r>
      <w:r w:rsidRPr="00152489">
        <w:rPr>
          <w:rFonts w:cstheme="minorHAnsi"/>
          <w:sz w:val="24"/>
          <w:szCs w:val="24"/>
          <w:lang w:val="en-GB"/>
        </w:rPr>
        <w:t xml:space="preserve"> of </w:t>
      </w:r>
      <w:proofErr w:type="spellStart"/>
      <w:r w:rsidRPr="00152489">
        <w:rPr>
          <w:rFonts w:cstheme="minorHAnsi"/>
          <w:sz w:val="24"/>
          <w:szCs w:val="24"/>
          <w:lang w:val="en-GB"/>
        </w:rPr>
        <w:t>monodentate</w:t>
      </w:r>
      <w:proofErr w:type="spellEnd"/>
      <w:r w:rsidRPr="00152489">
        <w:rPr>
          <w:rFonts w:cstheme="minorHAnsi"/>
          <w:sz w:val="24"/>
          <w:szCs w:val="24"/>
          <w:lang w:val="en-GB"/>
        </w:rPr>
        <w:t xml:space="preserve"> complex [</w:t>
      </w:r>
      <w:proofErr w:type="spellStart"/>
      <w:r w:rsidRPr="00152489">
        <w:rPr>
          <w:rFonts w:cstheme="minorHAnsi"/>
          <w:sz w:val="24"/>
          <w:szCs w:val="24"/>
          <w:lang w:val="en-GB"/>
        </w:rPr>
        <w:t>Pd</w:t>
      </w:r>
      <w:proofErr w:type="spellEnd"/>
      <w:r w:rsidRPr="00152489">
        <w:rPr>
          <w:rFonts w:cstheme="minorHAnsi"/>
          <w:sz w:val="24"/>
          <w:szCs w:val="24"/>
          <w:lang w:val="en-GB"/>
        </w:rPr>
        <w:t>(H</w:t>
      </w:r>
      <w:r w:rsidRPr="00152489">
        <w:rPr>
          <w:rFonts w:cstheme="minorHAnsi"/>
          <w:sz w:val="24"/>
          <w:szCs w:val="24"/>
          <w:vertAlign w:val="subscript"/>
          <w:lang w:val="en-GB"/>
        </w:rPr>
        <w:t>2</w:t>
      </w:r>
      <w:r w:rsidRPr="00152489">
        <w:rPr>
          <w:rFonts w:cstheme="minorHAnsi"/>
          <w:sz w:val="24"/>
          <w:szCs w:val="24"/>
          <w:lang w:val="en-GB"/>
        </w:rPr>
        <w:t>O)</w:t>
      </w:r>
      <w:r w:rsidRPr="00152489">
        <w:rPr>
          <w:rFonts w:cstheme="minorHAnsi"/>
          <w:sz w:val="24"/>
          <w:szCs w:val="24"/>
          <w:vertAlign w:val="subscript"/>
          <w:lang w:val="en-GB"/>
        </w:rPr>
        <w:t>3</w:t>
      </w:r>
      <w:r w:rsidRPr="00152489">
        <w:rPr>
          <w:rFonts w:cstheme="minorHAnsi"/>
          <w:sz w:val="24"/>
          <w:szCs w:val="24"/>
          <w:lang w:val="en-GB"/>
        </w:rPr>
        <w:t>(ox)]</w:t>
      </w:r>
      <w:r w:rsidRPr="00152489">
        <w:rPr>
          <w:rFonts w:cstheme="minorHAnsi"/>
          <w:sz w:val="24"/>
          <w:szCs w:val="24"/>
          <w:vertAlign w:val="superscript"/>
          <w:lang w:val="en-GB"/>
        </w:rPr>
        <w:t>+</w:t>
      </w:r>
      <w:r w:rsidRPr="00152489">
        <w:rPr>
          <w:rFonts w:cstheme="minorHAnsi"/>
          <w:sz w:val="24"/>
          <w:szCs w:val="24"/>
          <w:lang w:val="en-GB"/>
        </w:rPr>
        <w:t xml:space="preserve"> with H</w:t>
      </w:r>
      <w:r w:rsidRPr="00152489">
        <w:rPr>
          <w:rFonts w:cstheme="minorHAnsi"/>
          <w:sz w:val="24"/>
          <w:szCs w:val="24"/>
          <w:vertAlign w:val="subscript"/>
          <w:lang w:val="en-GB"/>
        </w:rPr>
        <w:t>2</w:t>
      </w:r>
      <w:r w:rsidRPr="00152489">
        <w:rPr>
          <w:rFonts w:cstheme="minorHAnsi"/>
          <w:sz w:val="24"/>
          <w:szCs w:val="24"/>
          <w:lang w:val="en-GB"/>
        </w:rPr>
        <w:t xml:space="preserve">ox and </w:t>
      </w:r>
      <w:proofErr w:type="spellStart"/>
      <w:r w:rsidRPr="00152489">
        <w:rPr>
          <w:rFonts w:cstheme="minorHAnsi"/>
          <w:sz w:val="24"/>
          <w:szCs w:val="24"/>
          <w:lang w:val="en-GB"/>
        </w:rPr>
        <w:t>Hox</w:t>
      </w:r>
      <w:proofErr w:type="spellEnd"/>
      <w:r w:rsidRPr="00152489">
        <w:rPr>
          <w:rFonts w:cstheme="minorHAnsi"/>
          <w:sz w:val="24"/>
          <w:szCs w:val="24"/>
          <w:vertAlign w:val="superscript"/>
          <w:lang w:val="en-GB"/>
        </w:rPr>
        <w:t>-</w:t>
      </w:r>
      <w:r w:rsidRPr="00152489">
        <w:rPr>
          <w:rFonts w:cstheme="minorHAnsi"/>
          <w:sz w:val="24"/>
          <w:szCs w:val="24"/>
          <w:lang w:val="en-GB"/>
        </w:rPr>
        <w:t xml:space="preserve"> species</w:t>
      </w:r>
      <w:r w:rsidR="00152489">
        <w:rPr>
          <w:rFonts w:cstheme="minorHAnsi"/>
          <w:sz w:val="24"/>
          <w:szCs w:val="24"/>
          <w:lang w:val="en-GB"/>
        </w:rPr>
        <w:t>.</w:t>
      </w:r>
      <w:r w:rsidRPr="00152489">
        <w:rPr>
          <w:rFonts w:cstheme="minorHAnsi"/>
          <w:sz w:val="24"/>
          <w:szCs w:val="24"/>
          <w:lang w:val="en-GB"/>
        </w:rPr>
        <w:t xml:space="preserve"> </w:t>
      </w:r>
      <w:r w:rsidR="00152489">
        <w:rPr>
          <w:rFonts w:cstheme="minorHAnsi"/>
          <w:sz w:val="24"/>
          <w:szCs w:val="24"/>
          <w:lang w:val="en-GB"/>
        </w:rPr>
        <w:t>This</w:t>
      </w:r>
      <w:r w:rsidRPr="00152489">
        <w:rPr>
          <w:rFonts w:cstheme="minorHAnsi"/>
          <w:sz w:val="24"/>
          <w:szCs w:val="24"/>
          <w:lang w:val="en-GB"/>
        </w:rPr>
        <w:t xml:space="preserve"> ca</w:t>
      </w:r>
      <w:r w:rsidR="00152489">
        <w:rPr>
          <w:rFonts w:cstheme="minorHAnsi"/>
          <w:sz w:val="24"/>
          <w:szCs w:val="24"/>
          <w:lang w:val="en-GB"/>
        </w:rPr>
        <w:t>n be described by parameters of </w:t>
      </w:r>
      <w:r w:rsidRPr="00152489">
        <w:rPr>
          <w:rFonts w:cstheme="minorHAnsi"/>
          <w:sz w:val="24"/>
          <w:szCs w:val="24"/>
          <w:lang w:val="en-GB"/>
        </w:rPr>
        <w:t>equilibrium reaction (log</w:t>
      </w:r>
      <w:r w:rsidRPr="00152489">
        <w:rPr>
          <w:rFonts w:cstheme="minorHAnsi"/>
          <w:sz w:val="24"/>
          <w:szCs w:val="24"/>
          <w:vertAlign w:val="subscript"/>
          <w:lang w:val="en-GB"/>
        </w:rPr>
        <w:t>10</w:t>
      </w:r>
      <w:r w:rsidRPr="00152489">
        <w:rPr>
          <w:rFonts w:cstheme="minorHAnsi"/>
          <w:sz w:val="24"/>
          <w:szCs w:val="24"/>
          <w:lang w:val="en-GB"/>
        </w:rPr>
        <w:t xml:space="preserve"> </w:t>
      </w:r>
      <w:r w:rsidRPr="00152489">
        <w:rPr>
          <w:rFonts w:cstheme="minorHAnsi"/>
          <w:i/>
          <w:sz w:val="24"/>
          <w:szCs w:val="24"/>
          <w:lang w:val="en-GB"/>
        </w:rPr>
        <w:t>K</w:t>
      </w:r>
      <w:r w:rsidRPr="00152489">
        <w:rPr>
          <w:rFonts w:cstheme="minorHAnsi"/>
          <w:sz w:val="24"/>
          <w:szCs w:val="24"/>
          <w:vertAlign w:val="subscript"/>
          <w:lang w:val="en-GB"/>
        </w:rPr>
        <w:t>1H</w:t>
      </w:r>
      <w:r w:rsidRPr="00152489">
        <w:rPr>
          <w:rFonts w:cstheme="minorHAnsi"/>
          <w:sz w:val="24"/>
          <w:szCs w:val="24"/>
          <w:lang w:val="en-GB"/>
        </w:rPr>
        <w:t>’ = 1.15,</w:t>
      </w:r>
      <w:r w:rsidRPr="00152489">
        <w:rPr>
          <w:rFonts w:cstheme="minorHAnsi"/>
          <w:sz w:val="24"/>
          <w:szCs w:val="24"/>
          <w:vertAlign w:val="subscript"/>
          <w:lang w:val="en-GB"/>
        </w:rPr>
        <w:t xml:space="preserve"> </w:t>
      </w:r>
      <w:r w:rsidRPr="00152489">
        <w:rPr>
          <w:rFonts w:cstheme="minorHAnsi"/>
          <w:sz w:val="24"/>
          <w:szCs w:val="24"/>
          <w:lang w:val="en-GB"/>
        </w:rPr>
        <w:t></w:t>
      </w:r>
      <w:r w:rsidRPr="00152489">
        <w:rPr>
          <w:rFonts w:cstheme="minorHAnsi"/>
          <w:i/>
          <w:sz w:val="24"/>
          <w:szCs w:val="24"/>
          <w:lang w:val="en-GB"/>
        </w:rPr>
        <w:t>H</w:t>
      </w:r>
      <w:r w:rsidRPr="00152489">
        <w:rPr>
          <w:rFonts w:cstheme="minorHAnsi"/>
          <w:sz w:val="24"/>
          <w:szCs w:val="24"/>
          <w:vertAlign w:val="superscript"/>
          <w:lang w:val="en-GB"/>
        </w:rPr>
        <w:t>0</w:t>
      </w:r>
      <w:r w:rsidRPr="00152489">
        <w:rPr>
          <w:rFonts w:cstheme="minorHAnsi"/>
          <w:sz w:val="24"/>
          <w:szCs w:val="24"/>
          <w:lang w:val="en-GB"/>
        </w:rPr>
        <w:t xml:space="preserve"> = -3 kJ.mol</w:t>
      </w:r>
      <w:r w:rsidRPr="00152489">
        <w:rPr>
          <w:rFonts w:cstheme="minorHAnsi"/>
          <w:sz w:val="24"/>
          <w:szCs w:val="24"/>
          <w:vertAlign w:val="superscript"/>
          <w:lang w:val="en-GB"/>
        </w:rPr>
        <w:t>-1</w:t>
      </w:r>
      <w:r w:rsidRPr="00152489">
        <w:rPr>
          <w:rFonts w:cstheme="minorHAnsi"/>
          <w:sz w:val="24"/>
          <w:szCs w:val="24"/>
          <w:lang w:val="en-GB"/>
        </w:rPr>
        <w:t xml:space="preserve">, </w:t>
      </w:r>
      <w:r w:rsidRPr="00152489">
        <w:rPr>
          <w:rFonts w:cstheme="minorHAnsi"/>
          <w:sz w:val="24"/>
          <w:szCs w:val="24"/>
          <w:lang w:val="en-GB"/>
        </w:rPr>
        <w:t></w:t>
      </w:r>
      <w:r w:rsidRPr="00152489">
        <w:rPr>
          <w:rFonts w:cstheme="minorHAnsi"/>
          <w:i/>
          <w:sz w:val="24"/>
          <w:szCs w:val="24"/>
          <w:lang w:val="en-GB"/>
        </w:rPr>
        <w:t>S</w:t>
      </w:r>
      <w:r w:rsidRPr="00152489">
        <w:rPr>
          <w:rFonts w:cstheme="minorHAnsi"/>
          <w:sz w:val="24"/>
          <w:szCs w:val="24"/>
          <w:vertAlign w:val="superscript"/>
          <w:lang w:val="en-GB"/>
        </w:rPr>
        <w:t>0</w:t>
      </w:r>
      <w:r w:rsidRPr="00152489">
        <w:rPr>
          <w:rFonts w:cstheme="minorHAnsi"/>
          <w:sz w:val="24"/>
          <w:szCs w:val="24"/>
          <w:lang w:val="en-GB"/>
        </w:rPr>
        <w:t xml:space="preserve"> = -12 J.K</w:t>
      </w:r>
      <w:r w:rsidRPr="00152489">
        <w:rPr>
          <w:rFonts w:cstheme="minorHAnsi"/>
          <w:sz w:val="24"/>
          <w:szCs w:val="24"/>
          <w:vertAlign w:val="superscript"/>
          <w:lang w:val="en-GB"/>
        </w:rPr>
        <w:t>-1</w:t>
      </w:r>
      <w:r w:rsidRPr="00152489">
        <w:rPr>
          <w:rFonts w:cstheme="minorHAnsi"/>
          <w:sz w:val="24"/>
          <w:szCs w:val="24"/>
          <w:lang w:val="en-GB"/>
        </w:rPr>
        <w:t>.mol</w:t>
      </w:r>
      <w:r w:rsidRPr="00152489">
        <w:rPr>
          <w:rFonts w:cstheme="minorHAnsi"/>
          <w:sz w:val="24"/>
          <w:szCs w:val="24"/>
          <w:vertAlign w:val="superscript"/>
          <w:lang w:val="en-GB"/>
        </w:rPr>
        <w:t>-1</w:t>
      </w:r>
      <w:r w:rsidRPr="00152489">
        <w:rPr>
          <w:rFonts w:cstheme="minorHAnsi"/>
          <w:sz w:val="24"/>
          <w:szCs w:val="24"/>
          <w:lang w:val="en-GB"/>
        </w:rPr>
        <w:t xml:space="preserve">), which are of the same reaction order as thermodynamic data for Pd(II) complexes with other </w:t>
      </w:r>
      <w:proofErr w:type="spellStart"/>
      <w:r w:rsidRPr="00152489">
        <w:rPr>
          <w:rFonts w:cstheme="minorHAnsi"/>
          <w:sz w:val="24"/>
          <w:szCs w:val="24"/>
          <w:lang w:val="en-GB"/>
        </w:rPr>
        <w:t>monodentate</w:t>
      </w:r>
      <w:proofErr w:type="spellEnd"/>
      <w:r w:rsidRPr="00152489">
        <w:rPr>
          <w:rFonts w:cstheme="minorHAnsi"/>
          <w:sz w:val="24"/>
          <w:szCs w:val="24"/>
          <w:lang w:val="en-GB"/>
        </w:rPr>
        <w:t xml:space="preserve"> ligands containing </w:t>
      </w:r>
      <w:r w:rsidR="00C80BB1" w:rsidRPr="00152489">
        <w:rPr>
          <w:rFonts w:cstheme="minorHAnsi"/>
          <w:sz w:val="24"/>
          <w:szCs w:val="24"/>
          <w:lang w:val="en-GB"/>
        </w:rPr>
        <w:t>carboxylate group</w:t>
      </w:r>
      <w:r w:rsidR="00C80BB1" w:rsidRPr="00152489">
        <w:rPr>
          <w:rFonts w:cstheme="minorHAnsi"/>
          <w:sz w:val="24"/>
          <w:szCs w:val="24"/>
          <w:vertAlign w:val="superscript"/>
          <w:lang w:val="en-GB"/>
        </w:rPr>
        <w:t>1,2</w:t>
      </w:r>
      <w:r w:rsidR="00C80BB1" w:rsidRPr="00152489">
        <w:rPr>
          <w:rFonts w:cstheme="minorHAnsi"/>
          <w:sz w:val="24"/>
          <w:szCs w:val="24"/>
          <w:lang w:val="en-GB"/>
        </w:rPr>
        <w:t>. This reaction step is followed by closing of the chelate ring and thermodynamically stable 1:1 complex is created (</w:t>
      </w:r>
      <w:r w:rsidR="00C80BB1" w:rsidRPr="00152489">
        <w:rPr>
          <w:rFonts w:cstheme="minorHAnsi"/>
          <w:i/>
          <w:sz w:val="24"/>
          <w:szCs w:val="24"/>
          <w:lang w:val="en-GB"/>
        </w:rPr>
        <w:t>K</w:t>
      </w:r>
      <w:r w:rsidR="00C80BB1" w:rsidRPr="00152489">
        <w:rPr>
          <w:rFonts w:cstheme="minorHAnsi"/>
          <w:sz w:val="24"/>
          <w:szCs w:val="24"/>
          <w:vertAlign w:val="subscript"/>
          <w:lang w:val="en-GB"/>
        </w:rPr>
        <w:t>1H</w:t>
      </w:r>
      <w:proofErr w:type="gramStart"/>
      <w:r w:rsidR="00C80BB1" w:rsidRPr="00152489">
        <w:rPr>
          <w:rFonts w:cstheme="minorHAnsi"/>
          <w:sz w:val="24"/>
          <w:szCs w:val="24"/>
          <w:vertAlign w:val="subscript"/>
          <w:lang w:val="en-GB"/>
        </w:rPr>
        <w:t>,rc</w:t>
      </w:r>
      <w:proofErr w:type="gramEnd"/>
      <w:r w:rsidR="00152489">
        <w:rPr>
          <w:rFonts w:cstheme="minorHAnsi"/>
          <w:sz w:val="24"/>
          <w:szCs w:val="24"/>
          <w:lang w:val="en-GB"/>
        </w:rPr>
        <w:t> </w:t>
      </w:r>
      <w:r w:rsidR="00C80BB1" w:rsidRPr="00152489">
        <w:rPr>
          <w:rFonts w:cstheme="minorHAnsi"/>
          <w:sz w:val="24"/>
          <w:szCs w:val="24"/>
          <w:lang w:val="en-GB"/>
        </w:rPr>
        <w:sym w:font="Symbol" w:char="F0BB"/>
      </w:r>
      <w:r w:rsidR="00152489">
        <w:rPr>
          <w:rFonts w:cstheme="minorHAnsi"/>
          <w:sz w:val="24"/>
          <w:szCs w:val="24"/>
          <w:lang w:val="en-GB"/>
        </w:rPr>
        <w:t> </w:t>
      </w:r>
      <w:r w:rsidR="00C80BB1" w:rsidRPr="00152489">
        <w:rPr>
          <w:rFonts w:cstheme="minorHAnsi"/>
          <w:sz w:val="24"/>
          <w:szCs w:val="24"/>
          <w:lang w:val="en-GB"/>
        </w:rPr>
        <w:t>2.19). Chelate effect as a result of increased stability of complex [</w:t>
      </w:r>
      <w:proofErr w:type="gramStart"/>
      <w:r w:rsidR="00C80BB1" w:rsidRPr="00152489">
        <w:rPr>
          <w:rFonts w:cstheme="minorHAnsi"/>
          <w:sz w:val="24"/>
          <w:szCs w:val="24"/>
          <w:lang w:val="en-GB"/>
        </w:rPr>
        <w:t>Pd(</w:t>
      </w:r>
      <w:proofErr w:type="gramEnd"/>
      <w:r w:rsidR="00C80BB1" w:rsidRPr="00152489">
        <w:rPr>
          <w:rFonts w:cstheme="minorHAnsi"/>
          <w:sz w:val="24"/>
          <w:szCs w:val="24"/>
          <w:lang w:val="en-GB"/>
        </w:rPr>
        <w:t>H</w:t>
      </w:r>
      <w:r w:rsidR="00C80BB1" w:rsidRPr="00152489">
        <w:rPr>
          <w:rFonts w:cstheme="minorHAnsi"/>
          <w:sz w:val="24"/>
          <w:szCs w:val="24"/>
          <w:vertAlign w:val="subscript"/>
          <w:lang w:val="en-GB"/>
        </w:rPr>
        <w:t>2</w:t>
      </w:r>
      <w:r w:rsidR="00C80BB1" w:rsidRPr="00152489">
        <w:rPr>
          <w:rFonts w:cstheme="minorHAnsi"/>
          <w:sz w:val="24"/>
          <w:szCs w:val="24"/>
          <w:lang w:val="en-GB"/>
        </w:rPr>
        <w:t>O)</w:t>
      </w:r>
      <w:r w:rsidR="00C80BB1" w:rsidRPr="00152489">
        <w:rPr>
          <w:rFonts w:cstheme="minorHAnsi"/>
          <w:sz w:val="24"/>
          <w:szCs w:val="24"/>
          <w:vertAlign w:val="subscript"/>
          <w:lang w:val="en-GB"/>
        </w:rPr>
        <w:t>2</w:t>
      </w:r>
      <w:r w:rsidR="00C80BB1" w:rsidRPr="00152489">
        <w:rPr>
          <w:rFonts w:cstheme="minorHAnsi"/>
          <w:sz w:val="24"/>
          <w:szCs w:val="24"/>
          <w:lang w:val="en-GB"/>
        </w:rPr>
        <w:t xml:space="preserve">(ox)] can be explained by dominance of </w:t>
      </w:r>
      <w:proofErr w:type="spellStart"/>
      <w:r w:rsidR="00C80BB1" w:rsidRPr="00152489">
        <w:rPr>
          <w:rFonts w:cstheme="minorHAnsi"/>
          <w:sz w:val="24"/>
          <w:szCs w:val="24"/>
          <w:lang w:val="en-GB"/>
        </w:rPr>
        <w:t>enthalpic</w:t>
      </w:r>
      <w:proofErr w:type="spellEnd"/>
      <w:r w:rsidR="00C80BB1" w:rsidRPr="00152489">
        <w:rPr>
          <w:rFonts w:cstheme="minorHAnsi"/>
          <w:sz w:val="24"/>
          <w:szCs w:val="24"/>
          <w:lang w:val="en-GB"/>
        </w:rPr>
        <w:t xml:space="preserve"> contribution (~ 75 %) </w:t>
      </w:r>
      <w:r w:rsidR="00152489">
        <w:rPr>
          <w:rFonts w:cstheme="minorHAnsi"/>
          <w:sz w:val="24"/>
          <w:szCs w:val="24"/>
          <w:lang w:val="en-GB"/>
        </w:rPr>
        <w:t>over</w:t>
      </w:r>
      <w:r w:rsidR="00C80BB1" w:rsidRPr="00152489">
        <w:rPr>
          <w:rFonts w:cstheme="minorHAnsi"/>
          <w:sz w:val="24"/>
          <w:szCs w:val="24"/>
          <w:lang w:val="en-GB"/>
        </w:rPr>
        <w:t xml:space="preserve"> entropic contribution (</w:t>
      </w:r>
      <w:r w:rsidR="00C80BB1" w:rsidRPr="00152489">
        <w:rPr>
          <w:rFonts w:cstheme="minorHAnsi"/>
          <w:sz w:val="24"/>
          <w:szCs w:val="24"/>
          <w:lang w:val="en-GB"/>
        </w:rPr>
        <w:sym w:font="Symbol" w:char="F07E"/>
      </w:r>
      <w:r w:rsidR="00152489">
        <w:rPr>
          <w:rFonts w:cstheme="minorHAnsi"/>
          <w:sz w:val="24"/>
          <w:szCs w:val="24"/>
          <w:lang w:val="en-GB"/>
        </w:rPr>
        <w:t> </w:t>
      </w:r>
      <w:r w:rsidR="00C80BB1" w:rsidRPr="00152489">
        <w:rPr>
          <w:rFonts w:cstheme="minorHAnsi"/>
          <w:sz w:val="24"/>
          <w:szCs w:val="24"/>
          <w:lang w:val="en-GB"/>
        </w:rPr>
        <w:t xml:space="preserve">25 %) which is the </w:t>
      </w:r>
      <w:r w:rsidR="00152489" w:rsidRPr="00152489">
        <w:rPr>
          <w:rFonts w:cstheme="minorHAnsi"/>
          <w:sz w:val="24"/>
          <w:szCs w:val="24"/>
          <w:lang w:val="en-GB"/>
        </w:rPr>
        <w:t>opposite</w:t>
      </w:r>
      <w:r w:rsidR="00C80BB1" w:rsidRPr="00152489">
        <w:rPr>
          <w:rFonts w:cstheme="minorHAnsi"/>
          <w:sz w:val="24"/>
          <w:szCs w:val="24"/>
          <w:lang w:val="en-GB"/>
        </w:rPr>
        <w:t xml:space="preserve"> behaviour than </w:t>
      </w:r>
      <w:r w:rsidR="00152489">
        <w:rPr>
          <w:rFonts w:cstheme="minorHAnsi"/>
          <w:sz w:val="24"/>
          <w:szCs w:val="24"/>
          <w:lang w:val="en-GB"/>
        </w:rPr>
        <w:t>is usually observed</w:t>
      </w:r>
      <w:r w:rsidR="00C80BB1" w:rsidRPr="00152489">
        <w:rPr>
          <w:rFonts w:cstheme="minorHAnsi"/>
          <w:sz w:val="24"/>
          <w:szCs w:val="24"/>
          <w:lang w:val="en-GB"/>
        </w:rPr>
        <w:t xml:space="preserve"> for most of the metal complexes.</w:t>
      </w:r>
    </w:p>
    <w:p w:rsidR="00C80BB1" w:rsidRPr="00152489" w:rsidRDefault="00C80BB1" w:rsidP="002103A3">
      <w:pPr>
        <w:jc w:val="both"/>
        <w:rPr>
          <w:rFonts w:cstheme="minorHAnsi"/>
          <w:sz w:val="24"/>
          <w:szCs w:val="24"/>
          <w:lang w:val="en-GB"/>
        </w:rPr>
      </w:pPr>
    </w:p>
    <w:p w:rsidR="002103A3" w:rsidRPr="00152489" w:rsidRDefault="002103A3" w:rsidP="002103A3">
      <w:pPr>
        <w:jc w:val="both"/>
        <w:rPr>
          <w:rFonts w:cstheme="minorHAnsi"/>
          <w:sz w:val="24"/>
          <w:szCs w:val="24"/>
          <w:lang w:val="en-GB"/>
        </w:rPr>
      </w:pPr>
      <w:r w:rsidRPr="00152489">
        <w:rPr>
          <w:rFonts w:cstheme="minorHAnsi"/>
          <w:sz w:val="24"/>
          <w:szCs w:val="24"/>
          <w:lang w:val="en-GB"/>
        </w:rPr>
        <w:t>REFERENCES</w:t>
      </w:r>
    </w:p>
    <w:p w:rsidR="002103A3" w:rsidRPr="00152489" w:rsidRDefault="002103A3" w:rsidP="002103A3">
      <w:pPr>
        <w:spacing w:after="0"/>
        <w:jc w:val="both"/>
        <w:rPr>
          <w:rFonts w:cstheme="minorHAnsi"/>
          <w:sz w:val="24"/>
          <w:szCs w:val="24"/>
          <w:lang w:val="en-GB"/>
        </w:rPr>
      </w:pPr>
      <w:r w:rsidRPr="00152489">
        <w:rPr>
          <w:rFonts w:cstheme="minorHAnsi"/>
          <w:sz w:val="24"/>
          <w:szCs w:val="24"/>
          <w:lang w:val="en-GB"/>
        </w:rPr>
        <w:t xml:space="preserve">1.   Shi T., </w:t>
      </w:r>
      <w:proofErr w:type="spellStart"/>
      <w:r w:rsidRPr="00152489">
        <w:rPr>
          <w:rFonts w:cstheme="minorHAnsi"/>
          <w:sz w:val="24"/>
          <w:szCs w:val="24"/>
          <w:lang w:val="en-GB"/>
        </w:rPr>
        <w:t>Elding</w:t>
      </w:r>
      <w:proofErr w:type="spellEnd"/>
      <w:r w:rsidRPr="00152489">
        <w:rPr>
          <w:rFonts w:cstheme="minorHAnsi"/>
          <w:sz w:val="24"/>
          <w:szCs w:val="24"/>
          <w:lang w:val="en-GB"/>
        </w:rPr>
        <w:t xml:space="preserve"> L. I., </w:t>
      </w:r>
      <w:proofErr w:type="spellStart"/>
      <w:r w:rsidRPr="00152489">
        <w:rPr>
          <w:rFonts w:cstheme="minorHAnsi"/>
          <w:sz w:val="24"/>
          <w:szCs w:val="24"/>
          <w:lang w:val="en-GB"/>
        </w:rPr>
        <w:t>Inorg</w:t>
      </w:r>
      <w:proofErr w:type="spellEnd"/>
      <w:r w:rsidRPr="00152489">
        <w:rPr>
          <w:rFonts w:cstheme="minorHAnsi"/>
          <w:sz w:val="24"/>
          <w:szCs w:val="24"/>
          <w:lang w:val="en-GB"/>
        </w:rPr>
        <w:t xml:space="preserve">. Chem. </w:t>
      </w:r>
      <w:r w:rsidRPr="00152489">
        <w:rPr>
          <w:rFonts w:cstheme="minorHAnsi"/>
          <w:i/>
          <w:sz w:val="24"/>
          <w:szCs w:val="24"/>
          <w:lang w:val="en-GB"/>
        </w:rPr>
        <w:t>36</w:t>
      </w:r>
      <w:r w:rsidRPr="00152489">
        <w:rPr>
          <w:rFonts w:cstheme="minorHAnsi"/>
          <w:sz w:val="24"/>
          <w:szCs w:val="24"/>
          <w:lang w:val="en-GB"/>
        </w:rPr>
        <w:t>, 528 (1997)</w:t>
      </w:r>
    </w:p>
    <w:p w:rsidR="002103A3" w:rsidRPr="00152489" w:rsidRDefault="002103A3" w:rsidP="00C80BB1">
      <w:pPr>
        <w:ind w:left="360" w:hanging="360"/>
        <w:jc w:val="both"/>
        <w:rPr>
          <w:rFonts w:cstheme="minorHAnsi"/>
          <w:sz w:val="24"/>
          <w:szCs w:val="24"/>
          <w:lang w:val="en-GB"/>
        </w:rPr>
      </w:pPr>
      <w:r w:rsidRPr="00152489">
        <w:rPr>
          <w:rFonts w:cstheme="minorHAnsi"/>
          <w:sz w:val="24"/>
          <w:szCs w:val="24"/>
          <w:lang w:val="en-GB"/>
        </w:rPr>
        <w:t>2.</w:t>
      </w:r>
      <w:r w:rsidRPr="00152489">
        <w:rPr>
          <w:rFonts w:cstheme="minorHAnsi"/>
          <w:sz w:val="24"/>
          <w:szCs w:val="24"/>
          <w:lang w:val="en-GB"/>
        </w:rPr>
        <w:tab/>
      </w:r>
      <w:proofErr w:type="spellStart"/>
      <w:r w:rsidRPr="00152489">
        <w:rPr>
          <w:rFonts w:cstheme="minorHAnsi"/>
          <w:sz w:val="24"/>
          <w:szCs w:val="24"/>
          <w:lang w:val="en-GB"/>
        </w:rPr>
        <w:t>Lubal</w:t>
      </w:r>
      <w:proofErr w:type="spellEnd"/>
      <w:r w:rsidRPr="00152489">
        <w:rPr>
          <w:rFonts w:cstheme="minorHAnsi"/>
          <w:sz w:val="24"/>
          <w:szCs w:val="24"/>
          <w:lang w:val="en-GB"/>
        </w:rPr>
        <w:t xml:space="preserve"> P., </w:t>
      </w:r>
      <w:proofErr w:type="spellStart"/>
      <w:r w:rsidRPr="00152489">
        <w:rPr>
          <w:rFonts w:cstheme="minorHAnsi"/>
          <w:sz w:val="24"/>
          <w:szCs w:val="24"/>
          <w:lang w:val="en-GB"/>
        </w:rPr>
        <w:t>Elding</w:t>
      </w:r>
      <w:proofErr w:type="spellEnd"/>
      <w:r w:rsidRPr="00152489">
        <w:rPr>
          <w:rFonts w:cstheme="minorHAnsi"/>
          <w:sz w:val="24"/>
          <w:szCs w:val="24"/>
          <w:lang w:val="en-GB"/>
        </w:rPr>
        <w:t xml:space="preserve"> L. I., J. Sol. Chem. </w:t>
      </w:r>
      <w:r w:rsidRPr="00152489">
        <w:rPr>
          <w:rFonts w:cstheme="minorHAnsi"/>
          <w:i/>
          <w:sz w:val="24"/>
          <w:szCs w:val="24"/>
          <w:lang w:val="en-GB"/>
        </w:rPr>
        <w:t>35</w:t>
      </w:r>
      <w:r w:rsidRPr="00152489">
        <w:rPr>
          <w:rFonts w:cstheme="minorHAnsi"/>
          <w:sz w:val="24"/>
          <w:szCs w:val="24"/>
          <w:lang w:val="en-GB"/>
        </w:rPr>
        <w:t xml:space="preserve">, 769 (2006). </w:t>
      </w:r>
    </w:p>
    <w:p w:rsidR="002103A3" w:rsidRPr="00152489" w:rsidRDefault="002103A3" w:rsidP="002103A3">
      <w:pPr>
        <w:rPr>
          <w:rFonts w:cstheme="minorHAnsi"/>
          <w:sz w:val="24"/>
          <w:szCs w:val="24"/>
          <w:lang w:val="en-GB"/>
        </w:rPr>
      </w:pPr>
    </w:p>
    <w:sectPr w:rsidR="002103A3" w:rsidRPr="00152489" w:rsidSect="00DE7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03A3"/>
    <w:rsid w:val="0003524A"/>
    <w:rsid w:val="00152489"/>
    <w:rsid w:val="002103A3"/>
    <w:rsid w:val="00354A4F"/>
    <w:rsid w:val="004D0299"/>
    <w:rsid w:val="007B7FA1"/>
    <w:rsid w:val="009051A1"/>
    <w:rsid w:val="00962FEB"/>
    <w:rsid w:val="00985CF9"/>
    <w:rsid w:val="00C80BB1"/>
    <w:rsid w:val="00DE7FC8"/>
    <w:rsid w:val="00E8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7F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103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2103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Michalicová</dc:creator>
  <cp:lastModifiedBy>pinkas</cp:lastModifiedBy>
  <cp:revision>2</cp:revision>
  <dcterms:created xsi:type="dcterms:W3CDTF">2018-05-27T21:27:00Z</dcterms:created>
  <dcterms:modified xsi:type="dcterms:W3CDTF">2018-05-27T21:27:00Z</dcterms:modified>
</cp:coreProperties>
</file>