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0959B" w14:textId="6AF92B08" w:rsidR="00B73D7A" w:rsidRPr="005428B4" w:rsidRDefault="00EF769D" w:rsidP="00882E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428B4">
        <w:rPr>
          <w:rFonts w:ascii="Times New Roman" w:hAnsi="Times New Roman" w:cs="Times New Roman"/>
          <w:b/>
          <w:sz w:val="24"/>
        </w:rPr>
        <w:t>Dynamic p</w:t>
      </w:r>
      <w:r w:rsidR="00B73D7A" w:rsidRPr="005428B4">
        <w:rPr>
          <w:rFonts w:ascii="Times New Roman" w:hAnsi="Times New Roman" w:cs="Times New Roman"/>
          <w:b/>
          <w:sz w:val="24"/>
        </w:rPr>
        <w:t>assive sampling of POP</w:t>
      </w:r>
      <w:r w:rsidR="008D5FAB">
        <w:rPr>
          <w:rFonts w:ascii="Times New Roman" w:hAnsi="Times New Roman" w:cs="Times New Roman"/>
          <w:b/>
          <w:sz w:val="24"/>
        </w:rPr>
        <w:t>s</w:t>
      </w:r>
      <w:r w:rsidR="00B73D7A" w:rsidRPr="005428B4">
        <w:rPr>
          <w:rFonts w:ascii="Times New Roman" w:hAnsi="Times New Roman" w:cs="Times New Roman"/>
          <w:b/>
          <w:sz w:val="24"/>
        </w:rPr>
        <w:t xml:space="preserve"> in </w:t>
      </w:r>
      <w:r w:rsidR="005A44C7">
        <w:rPr>
          <w:rFonts w:ascii="Times New Roman" w:hAnsi="Times New Roman" w:cs="Times New Roman"/>
          <w:b/>
          <w:sz w:val="24"/>
        </w:rPr>
        <w:t xml:space="preserve">surface </w:t>
      </w:r>
      <w:r w:rsidR="00B73D7A" w:rsidRPr="005428B4">
        <w:rPr>
          <w:rFonts w:ascii="Times New Roman" w:hAnsi="Times New Roman" w:cs="Times New Roman"/>
          <w:b/>
          <w:sz w:val="24"/>
        </w:rPr>
        <w:t xml:space="preserve">seawater </w:t>
      </w:r>
      <w:r w:rsidR="005A44C7">
        <w:rPr>
          <w:rFonts w:ascii="Times New Roman" w:hAnsi="Times New Roman" w:cs="Times New Roman"/>
          <w:b/>
          <w:sz w:val="24"/>
        </w:rPr>
        <w:t>along</w:t>
      </w:r>
      <w:r w:rsidRPr="005428B4">
        <w:rPr>
          <w:rFonts w:ascii="Times New Roman" w:hAnsi="Times New Roman" w:cs="Times New Roman"/>
          <w:b/>
          <w:sz w:val="24"/>
        </w:rPr>
        <w:t xml:space="preserve"> a </w:t>
      </w:r>
      <w:r w:rsidR="00E06D64" w:rsidRPr="005428B4">
        <w:rPr>
          <w:rFonts w:ascii="Times New Roman" w:hAnsi="Times New Roman" w:cs="Times New Roman"/>
          <w:b/>
          <w:sz w:val="24"/>
        </w:rPr>
        <w:t xml:space="preserve">South </w:t>
      </w:r>
      <w:r w:rsidR="00B73D7A" w:rsidRPr="005428B4">
        <w:rPr>
          <w:rFonts w:ascii="Times New Roman" w:hAnsi="Times New Roman" w:cs="Times New Roman"/>
          <w:b/>
          <w:sz w:val="24"/>
        </w:rPr>
        <w:t>Atlantic Ocean</w:t>
      </w:r>
      <w:r w:rsidR="005A44C7">
        <w:rPr>
          <w:rFonts w:ascii="Times New Roman" w:hAnsi="Times New Roman" w:cs="Times New Roman"/>
          <w:b/>
          <w:sz w:val="24"/>
        </w:rPr>
        <w:t xml:space="preserve"> </w:t>
      </w:r>
      <w:r w:rsidR="002E0283">
        <w:rPr>
          <w:rFonts w:ascii="Times New Roman" w:hAnsi="Times New Roman" w:cs="Times New Roman"/>
          <w:b/>
          <w:sz w:val="24"/>
        </w:rPr>
        <w:t xml:space="preserve">east-to-west </w:t>
      </w:r>
      <w:r w:rsidR="005A44C7">
        <w:rPr>
          <w:rFonts w:ascii="Times New Roman" w:hAnsi="Times New Roman" w:cs="Times New Roman"/>
          <w:b/>
          <w:sz w:val="24"/>
        </w:rPr>
        <w:t>transect</w:t>
      </w:r>
      <w:bookmarkEnd w:id="0"/>
    </w:p>
    <w:p w14:paraId="0BE828A3" w14:textId="65847AEF" w:rsidR="00B73D7A" w:rsidRPr="00BF4068" w:rsidRDefault="00E73073" w:rsidP="00882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068">
        <w:rPr>
          <w:rFonts w:ascii="Times New Roman" w:hAnsi="Times New Roman" w:cs="Times New Roman"/>
          <w:sz w:val="24"/>
          <w:szCs w:val="24"/>
        </w:rPr>
        <w:t>Jaromír Sobotka</w:t>
      </w:r>
      <w:r w:rsidR="00BF4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F4068">
        <w:rPr>
          <w:rFonts w:ascii="Times New Roman" w:hAnsi="Times New Roman" w:cs="Times New Roman"/>
          <w:sz w:val="24"/>
          <w:szCs w:val="24"/>
        </w:rPr>
        <w:t>,</w:t>
      </w:r>
      <w:r w:rsidR="00687713" w:rsidRPr="00BF4068">
        <w:rPr>
          <w:rFonts w:ascii="Times New Roman" w:hAnsi="Times New Roman" w:cs="Times New Roman"/>
          <w:sz w:val="24"/>
          <w:szCs w:val="24"/>
        </w:rPr>
        <w:t xml:space="preserve"> </w:t>
      </w:r>
      <w:r w:rsidR="00DF210E" w:rsidRPr="00BF4068">
        <w:rPr>
          <w:rFonts w:ascii="Times New Roman" w:hAnsi="Times New Roman" w:cs="Times New Roman"/>
          <w:sz w:val="24"/>
          <w:szCs w:val="24"/>
        </w:rPr>
        <w:t>Anne Sch</w:t>
      </w:r>
      <w:r w:rsidR="00C50ABA" w:rsidRPr="00BF4068">
        <w:rPr>
          <w:rFonts w:ascii="Times New Roman" w:hAnsi="Times New Roman" w:cs="Times New Roman"/>
          <w:sz w:val="24"/>
          <w:szCs w:val="24"/>
        </w:rPr>
        <w:t>ink</w:t>
      </w:r>
      <w:r w:rsidR="00BF4068" w:rsidRPr="00BF4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4068">
        <w:rPr>
          <w:rFonts w:ascii="Times New Roman" w:hAnsi="Times New Roman" w:cs="Times New Roman"/>
          <w:sz w:val="24"/>
          <w:szCs w:val="24"/>
        </w:rPr>
        <w:t>, Gerhard Lammel</w:t>
      </w:r>
      <w:r w:rsidR="00BF4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BF4068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 w:rsidR="00DF210E" w:rsidRPr="00BF4068">
        <w:rPr>
          <w:rFonts w:ascii="Times New Roman" w:hAnsi="Times New Roman" w:cs="Times New Roman"/>
          <w:sz w:val="24"/>
          <w:szCs w:val="24"/>
        </w:rPr>
        <w:t xml:space="preserve"> and</w:t>
      </w:r>
      <w:r w:rsidRPr="00BF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068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Pr="00BF4068">
        <w:rPr>
          <w:rFonts w:ascii="Times New Roman" w:hAnsi="Times New Roman" w:cs="Times New Roman"/>
          <w:sz w:val="24"/>
          <w:szCs w:val="24"/>
        </w:rPr>
        <w:t xml:space="preserve"> Vrana</w:t>
      </w:r>
      <w:r w:rsidR="00BF406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88979F8" w14:textId="77777777" w:rsidR="00BF4068" w:rsidRPr="00BF4068" w:rsidRDefault="00BF4068" w:rsidP="00BF40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F4068">
        <w:rPr>
          <w:rFonts w:ascii="Times New Roman" w:hAnsi="Times New Roman" w:cs="Times New Roman"/>
          <w:sz w:val="24"/>
          <w:szCs w:val="24"/>
        </w:rPr>
        <w:t>Masaryk University, Research Centre for Toxic Compounds in the Environment, Brno, Czech Republic</w:t>
      </w:r>
    </w:p>
    <w:p w14:paraId="3D18D8F0" w14:textId="1D1ED72A" w:rsidR="00BF4068" w:rsidRPr="00BF4068" w:rsidRDefault="00BF4068" w:rsidP="00BF40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4068">
        <w:rPr>
          <w:rFonts w:ascii="Times New Roman" w:hAnsi="Times New Roman" w:cs="Times New Roman"/>
          <w:sz w:val="24"/>
          <w:szCs w:val="24"/>
        </w:rPr>
        <w:t xml:space="preserve">Max Planck Institute for Chemistry, </w:t>
      </w:r>
      <w:r>
        <w:rPr>
          <w:rFonts w:ascii="Times New Roman" w:hAnsi="Times New Roman" w:cs="Times New Roman"/>
          <w:sz w:val="24"/>
          <w:szCs w:val="24"/>
        </w:rPr>
        <w:t xml:space="preserve">Multiphase Chemistry Dept., </w:t>
      </w:r>
      <w:r w:rsidRPr="00BF4068">
        <w:rPr>
          <w:rFonts w:ascii="Times New Roman" w:hAnsi="Times New Roman" w:cs="Times New Roman"/>
          <w:sz w:val="24"/>
          <w:szCs w:val="24"/>
        </w:rPr>
        <w:t>Mainz, Germany</w:t>
      </w:r>
    </w:p>
    <w:p w14:paraId="7F208ACE" w14:textId="03FD2A63" w:rsidR="005033A6" w:rsidRPr="005428B4" w:rsidRDefault="009C27FF" w:rsidP="00DB5CE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428B4">
        <w:rPr>
          <w:rFonts w:ascii="Times New Roman" w:hAnsi="Times New Roman" w:cs="Times New Roman"/>
          <w:sz w:val="24"/>
        </w:rPr>
        <w:t>For</w:t>
      </w:r>
      <w:r w:rsidR="00DB5CE5" w:rsidRPr="005428B4">
        <w:rPr>
          <w:rFonts w:ascii="Times New Roman" w:hAnsi="Times New Roman" w:cs="Times New Roman"/>
          <w:sz w:val="24"/>
        </w:rPr>
        <w:t xml:space="preserve"> several</w:t>
      </w:r>
      <w:r w:rsidR="00B73D7A" w:rsidRPr="005428B4">
        <w:rPr>
          <w:rFonts w:ascii="Times New Roman" w:hAnsi="Times New Roman" w:cs="Times New Roman"/>
          <w:sz w:val="24"/>
        </w:rPr>
        <w:t xml:space="preserve"> decades</w:t>
      </w:r>
      <w:r w:rsidR="005A44C7">
        <w:rPr>
          <w:rFonts w:ascii="Times New Roman" w:hAnsi="Times New Roman" w:cs="Times New Roman"/>
          <w:sz w:val="24"/>
        </w:rPr>
        <w:t>,</w:t>
      </w:r>
      <w:r w:rsidR="00B73D7A" w:rsidRPr="005428B4">
        <w:rPr>
          <w:rFonts w:ascii="Times New Roman" w:hAnsi="Times New Roman" w:cs="Times New Roman"/>
          <w:sz w:val="24"/>
        </w:rPr>
        <w:t xml:space="preserve"> persistent organic pollutants</w:t>
      </w:r>
      <w:r w:rsidR="00DB5CE5" w:rsidRPr="005428B4">
        <w:rPr>
          <w:rFonts w:ascii="Times New Roman" w:hAnsi="Times New Roman" w:cs="Times New Roman"/>
          <w:sz w:val="24"/>
        </w:rPr>
        <w:t xml:space="preserve"> (POP</w:t>
      </w:r>
      <w:r w:rsidR="00D91029">
        <w:rPr>
          <w:rFonts w:ascii="Times New Roman" w:hAnsi="Times New Roman" w:cs="Times New Roman"/>
          <w:sz w:val="24"/>
        </w:rPr>
        <w:t>s</w:t>
      </w:r>
      <w:r w:rsidR="00DB5CE5" w:rsidRPr="005428B4">
        <w:rPr>
          <w:rFonts w:ascii="Times New Roman" w:hAnsi="Times New Roman" w:cs="Times New Roman"/>
          <w:sz w:val="24"/>
        </w:rPr>
        <w:t>)</w:t>
      </w:r>
      <w:r w:rsidR="00B73D7A" w:rsidRPr="005428B4">
        <w:rPr>
          <w:rFonts w:ascii="Times New Roman" w:hAnsi="Times New Roman" w:cs="Times New Roman"/>
          <w:sz w:val="24"/>
        </w:rPr>
        <w:t xml:space="preserve"> </w:t>
      </w:r>
      <w:r w:rsidR="00DB5CE5" w:rsidRPr="005428B4">
        <w:rPr>
          <w:rFonts w:ascii="Times New Roman" w:hAnsi="Times New Roman" w:cs="Times New Roman"/>
          <w:sz w:val="24"/>
        </w:rPr>
        <w:t xml:space="preserve">have been </w:t>
      </w:r>
      <w:r w:rsidR="00B73D7A" w:rsidRPr="005428B4">
        <w:rPr>
          <w:rFonts w:ascii="Times New Roman" w:hAnsi="Times New Roman" w:cs="Times New Roman"/>
          <w:sz w:val="24"/>
        </w:rPr>
        <w:t>emitted to seawater from rivers, atmosphere or released to the sea from ship transportation, coastal or offshore infrastructures</w:t>
      </w:r>
      <w:r w:rsidR="000F54F7" w:rsidRPr="005428B4">
        <w:rPr>
          <w:rFonts w:ascii="Times New Roman" w:hAnsi="Times New Roman" w:cs="Times New Roman"/>
          <w:sz w:val="24"/>
        </w:rPr>
        <w:t>.</w:t>
      </w:r>
      <w:r w:rsidR="00B73D7A" w:rsidRPr="005428B4">
        <w:rPr>
          <w:rFonts w:ascii="Times New Roman" w:hAnsi="Times New Roman" w:cs="Times New Roman"/>
          <w:sz w:val="24"/>
        </w:rPr>
        <w:t xml:space="preserve"> </w:t>
      </w:r>
      <w:r w:rsidR="000F54F7" w:rsidRPr="005428B4">
        <w:rPr>
          <w:rFonts w:ascii="Times New Roman" w:hAnsi="Times New Roman" w:cs="Times New Roman"/>
          <w:sz w:val="24"/>
        </w:rPr>
        <w:t>T</w:t>
      </w:r>
      <w:r w:rsidR="00B73D7A" w:rsidRPr="005428B4">
        <w:rPr>
          <w:rFonts w:ascii="Times New Roman" w:hAnsi="Times New Roman" w:cs="Times New Roman"/>
          <w:sz w:val="24"/>
        </w:rPr>
        <w:t>heir concentrations only slowly decreas</w:t>
      </w:r>
      <w:r w:rsidR="00DB5CE5" w:rsidRPr="005428B4">
        <w:rPr>
          <w:rFonts w:ascii="Times New Roman" w:hAnsi="Times New Roman" w:cs="Times New Roman"/>
          <w:sz w:val="24"/>
        </w:rPr>
        <w:t>e</w:t>
      </w:r>
      <w:r w:rsidR="00B73D7A" w:rsidRPr="005428B4">
        <w:rPr>
          <w:rFonts w:ascii="Times New Roman" w:hAnsi="Times New Roman" w:cs="Times New Roman"/>
          <w:sz w:val="24"/>
        </w:rPr>
        <w:t xml:space="preserve"> in the oceans around the world</w:t>
      </w:r>
      <w:r w:rsidR="00E06D64" w:rsidRPr="005428B4">
        <w:rPr>
          <w:rFonts w:ascii="Times New Roman" w:hAnsi="Times New Roman" w:cs="Times New Roman"/>
          <w:sz w:val="24"/>
        </w:rPr>
        <w:t xml:space="preserve"> following measures to stop or reduce their emission</w:t>
      </w:r>
      <w:r w:rsidR="00B73D7A" w:rsidRPr="005428B4">
        <w:rPr>
          <w:rFonts w:ascii="Times New Roman" w:hAnsi="Times New Roman" w:cs="Times New Roman"/>
          <w:sz w:val="24"/>
        </w:rPr>
        <w:t xml:space="preserve">. </w:t>
      </w:r>
      <w:r w:rsidR="00E06D64" w:rsidRPr="005428B4">
        <w:rPr>
          <w:rFonts w:ascii="Times New Roman" w:hAnsi="Times New Roman" w:cs="Times New Roman"/>
          <w:sz w:val="24"/>
        </w:rPr>
        <w:t xml:space="preserve">The aim of the study was to contribute to the </w:t>
      </w:r>
      <w:proofErr w:type="spellStart"/>
      <w:r w:rsidR="00E06D64" w:rsidRPr="005428B4">
        <w:rPr>
          <w:rFonts w:ascii="Times New Roman" w:hAnsi="Times New Roman" w:cs="Times New Roman"/>
          <w:sz w:val="24"/>
        </w:rPr>
        <w:t>characterisation</w:t>
      </w:r>
      <w:proofErr w:type="spellEnd"/>
      <w:r w:rsidR="00E06D64" w:rsidRPr="005428B4">
        <w:rPr>
          <w:rFonts w:ascii="Times New Roman" w:hAnsi="Times New Roman" w:cs="Times New Roman"/>
          <w:sz w:val="24"/>
        </w:rPr>
        <w:t xml:space="preserve"> o</w:t>
      </w:r>
      <w:r w:rsidR="00EF6531">
        <w:rPr>
          <w:rFonts w:ascii="Times New Roman" w:hAnsi="Times New Roman" w:cs="Times New Roman"/>
          <w:sz w:val="24"/>
        </w:rPr>
        <w:t>f environmental exposure to POP</w:t>
      </w:r>
      <w:r w:rsidR="00F81722">
        <w:rPr>
          <w:rFonts w:ascii="Times New Roman" w:hAnsi="Times New Roman" w:cs="Times New Roman"/>
          <w:sz w:val="24"/>
        </w:rPr>
        <w:t>s</w:t>
      </w:r>
      <w:r w:rsidR="00EF6531">
        <w:rPr>
          <w:rFonts w:ascii="Times New Roman" w:hAnsi="Times New Roman" w:cs="Times New Roman"/>
          <w:sz w:val="24"/>
        </w:rPr>
        <w:t xml:space="preserve"> in South</w:t>
      </w:r>
      <w:r w:rsidR="00E06D64" w:rsidRPr="005428B4">
        <w:rPr>
          <w:rFonts w:ascii="Times New Roman" w:hAnsi="Times New Roman" w:cs="Times New Roman"/>
          <w:sz w:val="24"/>
        </w:rPr>
        <w:t xml:space="preserve"> Atlantic</w:t>
      </w:r>
      <w:r w:rsidR="00EF6531">
        <w:rPr>
          <w:rFonts w:ascii="Times New Roman" w:hAnsi="Times New Roman" w:cs="Times New Roman"/>
          <w:sz w:val="24"/>
        </w:rPr>
        <w:t xml:space="preserve"> Ocean</w:t>
      </w:r>
      <w:r w:rsidR="00E06D64" w:rsidRPr="005428B4">
        <w:rPr>
          <w:rFonts w:ascii="Times New Roman" w:hAnsi="Times New Roman" w:cs="Times New Roman"/>
          <w:sz w:val="24"/>
        </w:rPr>
        <w:t>, indicate spatial pollution trends and, in combination with air pollution data</w:t>
      </w:r>
      <w:r w:rsidR="005A44C7">
        <w:rPr>
          <w:rFonts w:ascii="Times New Roman" w:hAnsi="Times New Roman" w:cs="Times New Roman"/>
          <w:sz w:val="24"/>
        </w:rPr>
        <w:t>,</w:t>
      </w:r>
      <w:r w:rsidR="00E06D64" w:rsidRPr="005428B4">
        <w:rPr>
          <w:rFonts w:ascii="Times New Roman" w:hAnsi="Times New Roman" w:cs="Times New Roman"/>
          <w:sz w:val="24"/>
        </w:rPr>
        <w:t xml:space="preserve"> contribute to identification of the direction of air–sea exchange</w:t>
      </w:r>
      <w:r w:rsidR="005033A6" w:rsidRPr="005428B4">
        <w:rPr>
          <w:rFonts w:ascii="Times New Roman" w:hAnsi="Times New Roman" w:cs="Times New Roman"/>
          <w:sz w:val="24"/>
        </w:rPr>
        <w:t>.</w:t>
      </w:r>
    </w:p>
    <w:p w14:paraId="646BBA12" w14:textId="252C2D7A" w:rsidR="0022741E" w:rsidRPr="005428B4" w:rsidRDefault="005A44C7" w:rsidP="00DB5CE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</w:t>
      </w:r>
      <w:r w:rsidR="00B73D7A" w:rsidRPr="005428B4">
        <w:rPr>
          <w:rFonts w:ascii="Times New Roman" w:hAnsi="Times New Roman" w:cs="Times New Roman"/>
          <w:sz w:val="24"/>
        </w:rPr>
        <w:t xml:space="preserve">assive sampling method was used to </w:t>
      </w:r>
      <w:r w:rsidR="00DB5CE5" w:rsidRPr="005428B4">
        <w:rPr>
          <w:rFonts w:ascii="Times New Roman" w:hAnsi="Times New Roman" w:cs="Times New Roman"/>
          <w:sz w:val="24"/>
        </w:rPr>
        <w:t>measure</w:t>
      </w:r>
      <w:r w:rsidR="00F33FD0" w:rsidRPr="005428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</w:t>
      </w:r>
      <w:r w:rsidR="00097DF0">
        <w:rPr>
          <w:rFonts w:ascii="Times New Roman" w:hAnsi="Times New Roman" w:cs="Times New Roman"/>
          <w:sz w:val="24"/>
        </w:rPr>
        <w:t xml:space="preserve">freely dissolved </w:t>
      </w:r>
      <w:r w:rsidR="008B0395">
        <w:rPr>
          <w:rFonts w:ascii="Times New Roman" w:hAnsi="Times New Roman" w:cs="Times New Roman"/>
          <w:sz w:val="24"/>
        </w:rPr>
        <w:t>concentrations</w:t>
      </w:r>
      <w:r w:rsidR="00F33FD0" w:rsidRPr="005428B4">
        <w:rPr>
          <w:rFonts w:ascii="Times New Roman" w:hAnsi="Times New Roman" w:cs="Times New Roman"/>
          <w:sz w:val="24"/>
        </w:rPr>
        <w:t xml:space="preserve"> </w:t>
      </w:r>
      <w:r w:rsidR="00DB5CE5" w:rsidRPr="005428B4">
        <w:rPr>
          <w:rFonts w:ascii="Times New Roman" w:hAnsi="Times New Roman" w:cs="Times New Roman"/>
          <w:sz w:val="24"/>
        </w:rPr>
        <w:t>of</w:t>
      </w:r>
      <w:r w:rsidR="00B73D7A" w:rsidRPr="005428B4">
        <w:rPr>
          <w:rFonts w:ascii="Times New Roman" w:hAnsi="Times New Roman" w:cs="Times New Roman"/>
          <w:sz w:val="24"/>
        </w:rPr>
        <w:t xml:space="preserve"> </w:t>
      </w:r>
      <w:r w:rsidR="00DB5CE5" w:rsidRPr="005428B4">
        <w:rPr>
          <w:rFonts w:ascii="Times New Roman" w:hAnsi="Times New Roman" w:cs="Times New Roman"/>
          <w:sz w:val="24"/>
        </w:rPr>
        <w:t xml:space="preserve">polychlorinated </w:t>
      </w:r>
      <w:r w:rsidR="0022741E" w:rsidRPr="005428B4">
        <w:rPr>
          <w:rFonts w:ascii="Times New Roman" w:hAnsi="Times New Roman" w:cs="Times New Roman"/>
          <w:sz w:val="24"/>
        </w:rPr>
        <w:t>b</w:t>
      </w:r>
      <w:r w:rsidR="00B73D7A" w:rsidRPr="005428B4">
        <w:rPr>
          <w:rFonts w:ascii="Times New Roman" w:hAnsi="Times New Roman" w:cs="Times New Roman"/>
          <w:sz w:val="24"/>
        </w:rPr>
        <w:t xml:space="preserve">iphenyls (PCBs), </w:t>
      </w:r>
      <w:r w:rsidR="00DB5CE5" w:rsidRPr="005428B4">
        <w:rPr>
          <w:rFonts w:ascii="Times New Roman" w:hAnsi="Times New Roman" w:cs="Times New Roman"/>
          <w:sz w:val="24"/>
        </w:rPr>
        <w:t>organochlorin</w:t>
      </w:r>
      <w:r w:rsidR="00097DF0">
        <w:rPr>
          <w:rFonts w:ascii="Times New Roman" w:hAnsi="Times New Roman" w:cs="Times New Roman"/>
          <w:sz w:val="24"/>
        </w:rPr>
        <w:t>e</w:t>
      </w:r>
      <w:r w:rsidR="00DB5CE5" w:rsidRPr="005428B4">
        <w:rPr>
          <w:rFonts w:ascii="Times New Roman" w:hAnsi="Times New Roman" w:cs="Times New Roman"/>
          <w:sz w:val="24"/>
        </w:rPr>
        <w:t xml:space="preserve"> </w:t>
      </w:r>
      <w:r w:rsidR="00F33FD0" w:rsidRPr="005428B4">
        <w:rPr>
          <w:rFonts w:ascii="Times New Roman" w:hAnsi="Times New Roman" w:cs="Times New Roman"/>
          <w:sz w:val="24"/>
        </w:rPr>
        <w:t xml:space="preserve">pesticides (OCPs), </w:t>
      </w:r>
      <w:r w:rsidR="00DB5CE5" w:rsidRPr="005428B4">
        <w:rPr>
          <w:rFonts w:ascii="Times New Roman" w:hAnsi="Times New Roman" w:cs="Times New Roman"/>
          <w:sz w:val="24"/>
        </w:rPr>
        <w:t>p</w:t>
      </w:r>
      <w:r w:rsidR="0022741E" w:rsidRPr="005428B4">
        <w:rPr>
          <w:rFonts w:ascii="Times New Roman" w:hAnsi="Times New Roman" w:cs="Times New Roman"/>
          <w:sz w:val="24"/>
        </w:rPr>
        <w:t>olycyclic aromatic h</w:t>
      </w:r>
      <w:r w:rsidR="00B73D7A" w:rsidRPr="005428B4">
        <w:rPr>
          <w:rFonts w:ascii="Times New Roman" w:hAnsi="Times New Roman" w:cs="Times New Roman"/>
          <w:sz w:val="24"/>
        </w:rPr>
        <w:t>ydrocarbons (PAH</w:t>
      </w:r>
      <w:r w:rsidR="0022741E" w:rsidRPr="005428B4">
        <w:rPr>
          <w:rFonts w:ascii="Times New Roman" w:hAnsi="Times New Roman" w:cs="Times New Roman"/>
          <w:sz w:val="24"/>
        </w:rPr>
        <w:t>s) and their oxy-</w:t>
      </w:r>
      <w:r w:rsidR="00451FDC" w:rsidRPr="005428B4">
        <w:rPr>
          <w:rFonts w:ascii="Times New Roman" w:hAnsi="Times New Roman" w:cs="Times New Roman"/>
          <w:sz w:val="24"/>
        </w:rPr>
        <w:t xml:space="preserve"> and nitro-</w:t>
      </w:r>
      <w:proofErr w:type="spellStart"/>
      <w:r w:rsidR="00451FDC" w:rsidRPr="005428B4">
        <w:rPr>
          <w:rFonts w:ascii="Times New Roman" w:hAnsi="Times New Roman" w:cs="Times New Roman"/>
          <w:sz w:val="24"/>
        </w:rPr>
        <w:t>derivates</w:t>
      </w:r>
      <w:proofErr w:type="spellEnd"/>
      <w:r w:rsidR="0022741E" w:rsidRPr="005428B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824A2" w:rsidRPr="005428B4">
        <w:rPr>
          <w:rFonts w:ascii="Times New Roman" w:hAnsi="Times New Roman" w:cs="Times New Roman"/>
          <w:sz w:val="24"/>
        </w:rPr>
        <w:t>p</w:t>
      </w:r>
      <w:r w:rsidR="00B73D7A" w:rsidRPr="005428B4">
        <w:rPr>
          <w:rFonts w:ascii="Times New Roman" w:hAnsi="Times New Roman" w:cs="Times New Roman"/>
          <w:sz w:val="24"/>
        </w:rPr>
        <w:t>olybrom</w:t>
      </w:r>
      <w:r w:rsidR="00F33FD0" w:rsidRPr="005428B4">
        <w:rPr>
          <w:rFonts w:ascii="Times New Roman" w:hAnsi="Times New Roman" w:cs="Times New Roman"/>
          <w:sz w:val="24"/>
        </w:rPr>
        <w:t>inated</w:t>
      </w:r>
      <w:proofErr w:type="spellEnd"/>
      <w:r w:rsidR="00F33FD0" w:rsidRPr="00542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3FD0" w:rsidRPr="005428B4">
        <w:rPr>
          <w:rFonts w:ascii="Times New Roman" w:hAnsi="Times New Roman" w:cs="Times New Roman"/>
          <w:sz w:val="24"/>
        </w:rPr>
        <w:t>diphenylethers</w:t>
      </w:r>
      <w:proofErr w:type="spellEnd"/>
      <w:r w:rsidR="00F33FD0" w:rsidRPr="005428B4">
        <w:rPr>
          <w:rFonts w:ascii="Times New Roman" w:hAnsi="Times New Roman" w:cs="Times New Roman"/>
          <w:sz w:val="24"/>
        </w:rPr>
        <w:t xml:space="preserve"> (PBDEs) and</w:t>
      </w:r>
      <w:r w:rsidR="007824A2" w:rsidRPr="005428B4">
        <w:rPr>
          <w:rFonts w:ascii="Times New Roman" w:hAnsi="Times New Roman" w:cs="Times New Roman"/>
          <w:sz w:val="24"/>
        </w:rPr>
        <w:t xml:space="preserve"> n</w:t>
      </w:r>
      <w:r w:rsidR="00B73D7A" w:rsidRPr="005428B4">
        <w:rPr>
          <w:rFonts w:ascii="Times New Roman" w:hAnsi="Times New Roman" w:cs="Times New Roman"/>
          <w:sz w:val="24"/>
        </w:rPr>
        <w:t>ovel</w:t>
      </w:r>
      <w:r w:rsidR="0022741E" w:rsidRPr="005428B4">
        <w:rPr>
          <w:rFonts w:ascii="Times New Roman" w:hAnsi="Times New Roman" w:cs="Times New Roman"/>
          <w:sz w:val="24"/>
        </w:rPr>
        <w:t xml:space="preserve"> brominated</w:t>
      </w:r>
      <w:r w:rsidR="00B73D7A" w:rsidRPr="005428B4">
        <w:rPr>
          <w:rFonts w:ascii="Times New Roman" w:hAnsi="Times New Roman" w:cs="Times New Roman"/>
          <w:sz w:val="24"/>
        </w:rPr>
        <w:t xml:space="preserve"> flame retardan</w:t>
      </w:r>
      <w:r w:rsidR="005428B4" w:rsidRPr="005428B4">
        <w:rPr>
          <w:rFonts w:ascii="Times New Roman" w:hAnsi="Times New Roman" w:cs="Times New Roman"/>
          <w:sz w:val="24"/>
        </w:rPr>
        <w:t>t</w:t>
      </w:r>
      <w:r w:rsidR="00B73D7A" w:rsidRPr="005428B4">
        <w:rPr>
          <w:rFonts w:ascii="Times New Roman" w:hAnsi="Times New Roman" w:cs="Times New Roman"/>
          <w:sz w:val="24"/>
        </w:rPr>
        <w:t>s (N</w:t>
      </w:r>
      <w:r w:rsidR="0022741E" w:rsidRPr="005428B4">
        <w:rPr>
          <w:rFonts w:ascii="Times New Roman" w:hAnsi="Times New Roman" w:cs="Times New Roman"/>
          <w:sz w:val="24"/>
        </w:rPr>
        <w:t>B</w:t>
      </w:r>
      <w:r w:rsidR="00B73D7A" w:rsidRPr="005428B4">
        <w:rPr>
          <w:rFonts w:ascii="Times New Roman" w:hAnsi="Times New Roman" w:cs="Times New Roman"/>
          <w:sz w:val="24"/>
        </w:rPr>
        <w:t>FRs)</w:t>
      </w:r>
      <w:r w:rsidR="00DB5CE5" w:rsidRPr="005428B4">
        <w:rPr>
          <w:rFonts w:ascii="Times New Roman" w:hAnsi="Times New Roman" w:cs="Times New Roman"/>
          <w:sz w:val="24"/>
        </w:rPr>
        <w:t>.</w:t>
      </w:r>
    </w:p>
    <w:p w14:paraId="729095C7" w14:textId="2B3C2004" w:rsidR="005033A6" w:rsidRPr="005428B4" w:rsidRDefault="005A44C7" w:rsidP="0046768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</w:t>
      </w:r>
      <w:r w:rsidR="00FF4F9C" w:rsidRPr="005428B4">
        <w:rPr>
          <w:rFonts w:ascii="Times New Roman" w:hAnsi="Times New Roman" w:cs="Times New Roman"/>
          <w:sz w:val="24"/>
        </w:rPr>
        <w:t>ynamic passive sampling</w:t>
      </w:r>
      <w:r w:rsidR="00925EA8" w:rsidRPr="005428B4">
        <w:rPr>
          <w:rFonts w:ascii="Times New Roman" w:hAnsi="Times New Roman" w:cs="Times New Roman"/>
          <w:sz w:val="24"/>
        </w:rPr>
        <w:t xml:space="preserve"> (DPS) device</w:t>
      </w:r>
      <w:r w:rsidR="00031CA9" w:rsidRPr="005428B4">
        <w:rPr>
          <w:rFonts w:ascii="Times New Roman" w:hAnsi="Times New Roman" w:cs="Times New Roman"/>
          <w:sz w:val="24"/>
        </w:rPr>
        <w:t>,</w:t>
      </w:r>
      <w:r w:rsidR="00FF4F9C" w:rsidRPr="005428B4">
        <w:rPr>
          <w:rFonts w:ascii="Times New Roman" w:hAnsi="Times New Roman" w:cs="Times New Roman"/>
          <w:sz w:val="24"/>
        </w:rPr>
        <w:t xml:space="preserve"> </w:t>
      </w:r>
      <w:r w:rsidR="00031CA9" w:rsidRPr="005428B4">
        <w:rPr>
          <w:rFonts w:ascii="Times New Roman" w:hAnsi="Times New Roman" w:cs="Times New Roman"/>
          <w:sz w:val="24"/>
        </w:rPr>
        <w:t xml:space="preserve">consisting of an electrically driven large volume water pump coupled to a passive sampler exposure cell to enhance the sampling rate of trace organic compounds, </w:t>
      </w:r>
      <w:r w:rsidR="00FF4F9C" w:rsidRPr="005428B4">
        <w:rPr>
          <w:rFonts w:ascii="Times New Roman" w:hAnsi="Times New Roman" w:cs="Times New Roman"/>
          <w:sz w:val="24"/>
        </w:rPr>
        <w:t>was installed on board of</w:t>
      </w:r>
      <w:r w:rsidR="0049035E" w:rsidRPr="005428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RV</w:t>
      </w:r>
      <w:r w:rsidR="00FF4F9C" w:rsidRPr="005428B4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>eteor</w:t>
      </w:r>
      <w:r w:rsidR="001519E0">
        <w:rPr>
          <w:rFonts w:ascii="Times New Roman" w:hAnsi="Times New Roman" w:cs="Times New Roman"/>
          <w:sz w:val="24"/>
        </w:rPr>
        <w:t xml:space="preserve"> cruising</w:t>
      </w:r>
      <w:r w:rsidR="00925EA8" w:rsidRPr="005428B4">
        <w:rPr>
          <w:rFonts w:ascii="Times New Roman" w:hAnsi="Times New Roman" w:cs="Times New Roman"/>
          <w:sz w:val="24"/>
        </w:rPr>
        <w:t xml:space="preserve"> from Cape Town</w:t>
      </w:r>
      <w:r>
        <w:rPr>
          <w:rFonts w:ascii="Times New Roman" w:hAnsi="Times New Roman" w:cs="Times New Roman"/>
          <w:sz w:val="24"/>
        </w:rPr>
        <w:t>, South Africa,</w:t>
      </w:r>
      <w:r w:rsidR="00925EA8" w:rsidRPr="005428B4">
        <w:rPr>
          <w:rFonts w:ascii="Times New Roman" w:hAnsi="Times New Roman" w:cs="Times New Roman"/>
          <w:sz w:val="24"/>
        </w:rPr>
        <w:t xml:space="preserve"> to Rio de Janeiro</w:t>
      </w:r>
      <w:r w:rsidR="002E0283">
        <w:rPr>
          <w:rFonts w:ascii="Times New Roman" w:hAnsi="Times New Roman" w:cs="Times New Roman"/>
          <w:sz w:val="24"/>
        </w:rPr>
        <w:t>, Braz</w:t>
      </w:r>
      <w:r>
        <w:rPr>
          <w:rFonts w:ascii="Times New Roman" w:hAnsi="Times New Roman" w:cs="Times New Roman"/>
          <w:sz w:val="24"/>
        </w:rPr>
        <w:t>il,</w:t>
      </w:r>
      <w:r w:rsidR="00925EA8" w:rsidRPr="005428B4">
        <w:rPr>
          <w:rFonts w:ascii="Times New Roman" w:hAnsi="Times New Roman" w:cs="Times New Roman"/>
          <w:sz w:val="24"/>
        </w:rPr>
        <w:t xml:space="preserve"> </w:t>
      </w:r>
      <w:r w:rsidR="002E0283">
        <w:rPr>
          <w:rFonts w:ascii="Times New Roman" w:hAnsi="Times New Roman" w:cs="Times New Roman"/>
          <w:sz w:val="24"/>
        </w:rPr>
        <w:t>1-18 March 2016</w:t>
      </w:r>
      <w:r w:rsidR="001519E0">
        <w:rPr>
          <w:rFonts w:ascii="Times New Roman" w:hAnsi="Times New Roman" w:cs="Times New Roman"/>
          <w:sz w:val="24"/>
        </w:rPr>
        <w:t>. T</w:t>
      </w:r>
      <w:r w:rsidR="00925EA8" w:rsidRPr="005428B4">
        <w:rPr>
          <w:rFonts w:ascii="Times New Roman" w:hAnsi="Times New Roman" w:cs="Times New Roman"/>
          <w:sz w:val="24"/>
        </w:rPr>
        <w:t>emporally and spatially integrated concentrations</w:t>
      </w:r>
      <w:r w:rsidR="00426F57" w:rsidRPr="005428B4">
        <w:rPr>
          <w:rFonts w:ascii="Times New Roman" w:hAnsi="Times New Roman" w:cs="Times New Roman"/>
          <w:sz w:val="24"/>
        </w:rPr>
        <w:t xml:space="preserve"> of POP</w:t>
      </w:r>
      <w:r w:rsidR="00F81722">
        <w:rPr>
          <w:rFonts w:ascii="Times New Roman" w:hAnsi="Times New Roman" w:cs="Times New Roman"/>
          <w:sz w:val="24"/>
        </w:rPr>
        <w:t>s</w:t>
      </w:r>
      <w:r w:rsidR="00426F57" w:rsidRPr="005428B4">
        <w:rPr>
          <w:rFonts w:ascii="Times New Roman" w:hAnsi="Times New Roman" w:cs="Times New Roman"/>
          <w:sz w:val="24"/>
        </w:rPr>
        <w:t xml:space="preserve"> in surface seawater</w:t>
      </w:r>
      <w:r w:rsidR="00925EA8" w:rsidRPr="005428B4">
        <w:rPr>
          <w:rFonts w:ascii="Times New Roman" w:hAnsi="Times New Roman" w:cs="Times New Roman"/>
          <w:sz w:val="24"/>
        </w:rPr>
        <w:t xml:space="preserve"> in five stretches</w:t>
      </w:r>
      <w:r w:rsidR="002E0283">
        <w:rPr>
          <w:rFonts w:ascii="Times New Roman" w:hAnsi="Times New Roman" w:cs="Times New Roman"/>
          <w:sz w:val="24"/>
        </w:rPr>
        <w:t xml:space="preserve"> covering 34°S/1</w:t>
      </w:r>
      <w:r w:rsidR="001041A4">
        <w:rPr>
          <w:rFonts w:ascii="Times New Roman" w:hAnsi="Times New Roman" w:cs="Times New Roman"/>
          <w:sz w:val="24"/>
        </w:rPr>
        <w:t>7</w:t>
      </w:r>
      <w:r w:rsidR="002E0283">
        <w:rPr>
          <w:rFonts w:ascii="Times New Roman" w:hAnsi="Times New Roman" w:cs="Times New Roman"/>
          <w:sz w:val="24"/>
        </w:rPr>
        <w:t>°E-2</w:t>
      </w:r>
      <w:r w:rsidR="001041A4">
        <w:rPr>
          <w:rFonts w:ascii="Times New Roman" w:hAnsi="Times New Roman" w:cs="Times New Roman"/>
          <w:sz w:val="24"/>
        </w:rPr>
        <w:t>5</w:t>
      </w:r>
      <w:r w:rsidR="002E0283">
        <w:rPr>
          <w:rFonts w:ascii="Times New Roman" w:hAnsi="Times New Roman" w:cs="Times New Roman"/>
          <w:sz w:val="24"/>
        </w:rPr>
        <w:t>°S/</w:t>
      </w:r>
      <w:r w:rsidR="001041A4">
        <w:rPr>
          <w:rFonts w:ascii="Times New Roman" w:hAnsi="Times New Roman" w:cs="Times New Roman"/>
          <w:sz w:val="24"/>
        </w:rPr>
        <w:t>38</w:t>
      </w:r>
      <w:r w:rsidR="002E0283">
        <w:rPr>
          <w:rFonts w:ascii="Times New Roman" w:hAnsi="Times New Roman" w:cs="Times New Roman"/>
          <w:sz w:val="24"/>
        </w:rPr>
        <w:t>°W</w:t>
      </w:r>
      <w:r w:rsidR="001519E0">
        <w:rPr>
          <w:rFonts w:ascii="Times New Roman" w:hAnsi="Times New Roman" w:cs="Times New Roman"/>
          <w:sz w:val="24"/>
        </w:rPr>
        <w:t xml:space="preserve"> </w:t>
      </w:r>
      <w:r w:rsidR="005061C5">
        <w:rPr>
          <w:rFonts w:ascii="Times New Roman" w:hAnsi="Times New Roman" w:cs="Times New Roman"/>
          <w:sz w:val="24"/>
        </w:rPr>
        <w:t xml:space="preserve">were </w:t>
      </w:r>
      <w:r w:rsidR="001519E0">
        <w:rPr>
          <w:rFonts w:ascii="Times New Roman" w:hAnsi="Times New Roman" w:cs="Times New Roman"/>
          <w:sz w:val="24"/>
        </w:rPr>
        <w:t>derived</w:t>
      </w:r>
      <w:r w:rsidR="00925EA8" w:rsidRPr="005428B4">
        <w:rPr>
          <w:rFonts w:ascii="Times New Roman" w:hAnsi="Times New Roman" w:cs="Times New Roman"/>
          <w:sz w:val="24"/>
        </w:rPr>
        <w:t>.</w:t>
      </w:r>
      <w:r w:rsidR="00FF4F9C" w:rsidRPr="005428B4">
        <w:rPr>
          <w:rFonts w:ascii="Times New Roman" w:hAnsi="Times New Roman" w:cs="Times New Roman"/>
          <w:sz w:val="24"/>
        </w:rPr>
        <w:t xml:space="preserve"> </w:t>
      </w:r>
      <w:r w:rsidR="00925EA8" w:rsidRPr="005428B4">
        <w:rPr>
          <w:rFonts w:ascii="Times New Roman" w:hAnsi="Times New Roman" w:cs="Times New Roman"/>
          <w:sz w:val="24"/>
        </w:rPr>
        <w:t>One sampling stretch</w:t>
      </w:r>
      <w:r w:rsidR="000A52C5" w:rsidRPr="005428B4">
        <w:rPr>
          <w:rFonts w:ascii="Times New Roman" w:hAnsi="Times New Roman" w:cs="Times New Roman"/>
          <w:sz w:val="24"/>
        </w:rPr>
        <w:t xml:space="preserve"> was covered in</w:t>
      </w:r>
      <w:r w:rsidR="00925EA8" w:rsidRPr="005428B4">
        <w:rPr>
          <w:rFonts w:ascii="Times New Roman" w:hAnsi="Times New Roman" w:cs="Times New Roman"/>
          <w:sz w:val="24"/>
        </w:rPr>
        <w:t xml:space="preserve"> approximately three and a half days during wh</w:t>
      </w:r>
      <w:r w:rsidR="00495490" w:rsidRPr="005428B4">
        <w:rPr>
          <w:rFonts w:ascii="Times New Roman" w:hAnsi="Times New Roman" w:cs="Times New Roman"/>
          <w:sz w:val="24"/>
        </w:rPr>
        <w:t xml:space="preserve">ich the vessel cruised between 830 </w:t>
      </w:r>
      <w:r w:rsidR="00925EA8" w:rsidRPr="005428B4">
        <w:rPr>
          <w:rFonts w:ascii="Times New Roman" w:hAnsi="Times New Roman" w:cs="Times New Roman"/>
          <w:sz w:val="24"/>
        </w:rPr>
        <w:t>an</w:t>
      </w:r>
      <w:r w:rsidR="00495490" w:rsidRPr="005428B4">
        <w:rPr>
          <w:rFonts w:ascii="Times New Roman" w:hAnsi="Times New Roman" w:cs="Times New Roman"/>
          <w:sz w:val="24"/>
        </w:rPr>
        <w:t>d 1450</w:t>
      </w:r>
      <w:r w:rsidR="00925EA8" w:rsidRPr="005428B4">
        <w:rPr>
          <w:rFonts w:ascii="Times New Roman" w:hAnsi="Times New Roman" w:cs="Times New Roman"/>
          <w:sz w:val="24"/>
        </w:rPr>
        <w:t xml:space="preserve"> km. </w:t>
      </w:r>
      <w:r w:rsidR="00EF6531">
        <w:rPr>
          <w:rFonts w:ascii="Times New Roman" w:hAnsi="Times New Roman" w:cs="Times New Roman"/>
          <w:sz w:val="24"/>
        </w:rPr>
        <w:t>Sampling of POP</w:t>
      </w:r>
      <w:r w:rsidR="00E119E1">
        <w:rPr>
          <w:rFonts w:ascii="Times New Roman" w:hAnsi="Times New Roman" w:cs="Times New Roman"/>
          <w:sz w:val="24"/>
        </w:rPr>
        <w:t>s</w:t>
      </w:r>
      <w:r w:rsidR="00D26AFD" w:rsidRPr="005428B4">
        <w:rPr>
          <w:rFonts w:ascii="Times New Roman" w:hAnsi="Times New Roman" w:cs="Times New Roman"/>
          <w:sz w:val="24"/>
        </w:rPr>
        <w:t xml:space="preserve"> was performed using f</w:t>
      </w:r>
      <w:r w:rsidR="00686C5F" w:rsidRPr="005428B4">
        <w:rPr>
          <w:rFonts w:ascii="Times New Roman" w:hAnsi="Times New Roman" w:cs="Times New Roman"/>
          <w:sz w:val="24"/>
        </w:rPr>
        <w:t xml:space="preserve">our </w:t>
      </w:r>
      <w:proofErr w:type="spellStart"/>
      <w:r w:rsidR="00FF4F9C" w:rsidRPr="005428B4">
        <w:rPr>
          <w:rFonts w:ascii="Times New Roman" w:hAnsi="Times New Roman" w:cs="Times New Roman"/>
          <w:sz w:val="24"/>
        </w:rPr>
        <w:t>Altesil</w:t>
      </w:r>
      <w:proofErr w:type="spellEnd"/>
      <w:r w:rsidR="00FF4F9C" w:rsidRPr="005428B4">
        <w:rPr>
          <w:rFonts w:ascii="Times New Roman" w:hAnsi="Times New Roman" w:cs="Times New Roman"/>
          <w:sz w:val="24"/>
        </w:rPr>
        <w:t xml:space="preserve"> silicone rubber</w:t>
      </w:r>
      <w:r w:rsidR="00D26AFD" w:rsidRPr="005428B4">
        <w:rPr>
          <w:rFonts w:ascii="Times New Roman" w:hAnsi="Times New Roman" w:cs="Times New Roman"/>
          <w:sz w:val="24"/>
        </w:rPr>
        <w:t xml:space="preserve"> sheet</w:t>
      </w:r>
      <w:r w:rsidR="00686C5F" w:rsidRPr="005428B4">
        <w:rPr>
          <w:rFonts w:ascii="Times New Roman" w:hAnsi="Times New Roman" w:cs="Times New Roman"/>
          <w:sz w:val="24"/>
        </w:rPr>
        <w:t>s</w:t>
      </w:r>
      <w:r w:rsidR="00FF4F9C" w:rsidRPr="005428B4">
        <w:rPr>
          <w:rFonts w:ascii="Times New Roman" w:hAnsi="Times New Roman" w:cs="Times New Roman"/>
          <w:sz w:val="24"/>
        </w:rPr>
        <w:t xml:space="preserve"> (</w:t>
      </w:r>
      <w:r w:rsidR="00686C5F" w:rsidRPr="005428B4">
        <w:rPr>
          <w:rFonts w:ascii="Times New Roman" w:hAnsi="Times New Roman" w:cs="Times New Roman"/>
          <w:sz w:val="24"/>
        </w:rPr>
        <w:t>7×28×0.05 cm</w:t>
      </w:r>
      <w:r>
        <w:rPr>
          <w:rFonts w:ascii="Times New Roman" w:hAnsi="Times New Roman" w:cs="Times New Roman"/>
          <w:sz w:val="24"/>
        </w:rPr>
        <w:t>,</w:t>
      </w:r>
      <w:r w:rsidR="00D26AFD" w:rsidRPr="005428B4">
        <w:rPr>
          <w:rFonts w:ascii="Times New Roman" w:hAnsi="Times New Roman" w:cs="Times New Roman"/>
          <w:sz w:val="24"/>
        </w:rPr>
        <w:t xml:space="preserve"> exposed surface area of </w:t>
      </w:r>
      <w:r w:rsidR="0056788E">
        <w:rPr>
          <w:rFonts w:ascii="Times New Roman" w:hAnsi="Times New Roman" w:cs="Times New Roman"/>
          <w:sz w:val="24"/>
        </w:rPr>
        <w:t>~</w:t>
      </w:r>
      <w:r w:rsidR="00D26AFD" w:rsidRPr="005428B4">
        <w:rPr>
          <w:rFonts w:ascii="Times New Roman" w:hAnsi="Times New Roman" w:cs="Times New Roman"/>
          <w:sz w:val="24"/>
        </w:rPr>
        <w:t>780</w:t>
      </w:r>
      <w:r w:rsidR="00495490" w:rsidRPr="005428B4">
        <w:rPr>
          <w:rFonts w:ascii="Times New Roman" w:hAnsi="Times New Roman" w:cs="Times New Roman"/>
          <w:sz w:val="24"/>
        </w:rPr>
        <w:t> </w:t>
      </w:r>
      <w:r w:rsidR="00D26AFD" w:rsidRPr="005428B4">
        <w:rPr>
          <w:rFonts w:ascii="Times New Roman" w:hAnsi="Times New Roman" w:cs="Times New Roman"/>
          <w:sz w:val="24"/>
        </w:rPr>
        <w:t>cm</w:t>
      </w:r>
      <w:r w:rsidR="00D26AFD" w:rsidRPr="005428B4">
        <w:rPr>
          <w:rFonts w:ascii="Times New Roman" w:hAnsi="Times New Roman" w:cs="Times New Roman"/>
          <w:sz w:val="24"/>
          <w:vertAlign w:val="superscript"/>
        </w:rPr>
        <w:t>2</w:t>
      </w:r>
      <w:r w:rsidRPr="005A44C7">
        <w:rPr>
          <w:rFonts w:ascii="Times New Roman" w:hAnsi="Times New Roman" w:cs="Times New Roman"/>
          <w:sz w:val="24"/>
        </w:rPr>
        <w:t>)</w:t>
      </w:r>
      <w:r w:rsidR="00D26AFD" w:rsidRPr="005428B4">
        <w:rPr>
          <w:rFonts w:ascii="Times New Roman" w:hAnsi="Times New Roman" w:cs="Times New Roman"/>
          <w:sz w:val="24"/>
        </w:rPr>
        <w:t>.</w:t>
      </w:r>
      <w:r w:rsidR="0092295C" w:rsidRPr="005428B4">
        <w:rPr>
          <w:rFonts w:ascii="Times New Roman" w:hAnsi="Times New Roman" w:cs="Times New Roman"/>
          <w:sz w:val="24"/>
        </w:rPr>
        <w:t xml:space="preserve"> </w:t>
      </w:r>
      <w:r w:rsidR="00501607">
        <w:rPr>
          <w:rFonts w:ascii="Times New Roman" w:hAnsi="Times New Roman" w:cs="Times New Roman"/>
          <w:sz w:val="24"/>
        </w:rPr>
        <w:t>For each stretch t</w:t>
      </w:r>
      <w:r w:rsidR="0092295C" w:rsidRPr="005428B4">
        <w:rPr>
          <w:rFonts w:ascii="Times New Roman" w:hAnsi="Times New Roman" w:cs="Times New Roman"/>
          <w:sz w:val="24"/>
        </w:rPr>
        <w:t xml:space="preserve">wo </w:t>
      </w:r>
      <w:proofErr w:type="spellStart"/>
      <w:r w:rsidR="0092295C" w:rsidRPr="005428B4">
        <w:rPr>
          <w:rFonts w:ascii="Times New Roman" w:hAnsi="Times New Roman" w:cs="Times New Roman"/>
          <w:sz w:val="24"/>
        </w:rPr>
        <w:t>Altesil</w:t>
      </w:r>
      <w:proofErr w:type="spellEnd"/>
      <w:r w:rsidR="0092295C" w:rsidRPr="005428B4">
        <w:rPr>
          <w:rFonts w:ascii="Times New Roman" w:hAnsi="Times New Roman" w:cs="Times New Roman"/>
          <w:sz w:val="24"/>
        </w:rPr>
        <w:t xml:space="preserve"> silicone rubbers</w:t>
      </w:r>
      <w:r w:rsidR="000A5521" w:rsidRPr="005428B4">
        <w:rPr>
          <w:rFonts w:ascii="Times New Roman" w:hAnsi="Times New Roman" w:cs="Times New Roman"/>
          <w:sz w:val="24"/>
        </w:rPr>
        <w:t xml:space="preserve"> (~390 cm</w:t>
      </w:r>
      <w:r w:rsidR="000A5521" w:rsidRPr="005428B4">
        <w:rPr>
          <w:rFonts w:ascii="Times New Roman" w:hAnsi="Times New Roman" w:cs="Times New Roman"/>
          <w:sz w:val="24"/>
          <w:vertAlign w:val="superscript"/>
        </w:rPr>
        <w:t>2</w:t>
      </w:r>
      <w:r w:rsidR="000A5521" w:rsidRPr="005428B4">
        <w:rPr>
          <w:rFonts w:ascii="Times New Roman" w:hAnsi="Times New Roman" w:cs="Times New Roman"/>
          <w:sz w:val="24"/>
        </w:rPr>
        <w:t>)</w:t>
      </w:r>
      <w:r w:rsidR="0092295C" w:rsidRPr="005428B4">
        <w:rPr>
          <w:rFonts w:ascii="Times New Roman" w:hAnsi="Times New Roman" w:cs="Times New Roman"/>
          <w:sz w:val="24"/>
        </w:rPr>
        <w:t xml:space="preserve"> </w:t>
      </w:r>
      <w:r w:rsidR="000A5521" w:rsidRPr="005428B4">
        <w:rPr>
          <w:rFonts w:ascii="Times New Roman" w:hAnsi="Times New Roman" w:cs="Times New Roman"/>
          <w:sz w:val="24"/>
        </w:rPr>
        <w:t xml:space="preserve">were </w:t>
      </w:r>
      <w:r w:rsidR="00501607">
        <w:rPr>
          <w:rFonts w:ascii="Times New Roman" w:hAnsi="Times New Roman" w:cs="Times New Roman"/>
          <w:sz w:val="24"/>
        </w:rPr>
        <w:t xml:space="preserve">extracted with </w:t>
      </w:r>
      <w:r w:rsidR="00882E15">
        <w:rPr>
          <w:rFonts w:ascii="Times New Roman" w:hAnsi="Times New Roman" w:cs="Times New Roman"/>
          <w:sz w:val="24"/>
        </w:rPr>
        <w:t>a</w:t>
      </w:r>
      <w:r w:rsidR="00501607">
        <w:rPr>
          <w:rFonts w:ascii="Times New Roman" w:hAnsi="Times New Roman" w:cs="Times New Roman"/>
          <w:sz w:val="24"/>
        </w:rPr>
        <w:t xml:space="preserve">cetonitrile and </w:t>
      </w:r>
      <w:r w:rsidR="000A5521" w:rsidRPr="005428B4">
        <w:rPr>
          <w:rFonts w:ascii="Times New Roman" w:hAnsi="Times New Roman" w:cs="Times New Roman"/>
          <w:sz w:val="24"/>
        </w:rPr>
        <w:t>analyz</w:t>
      </w:r>
      <w:r w:rsidR="0092295C" w:rsidRPr="005428B4">
        <w:rPr>
          <w:rFonts w:ascii="Times New Roman" w:hAnsi="Times New Roman" w:cs="Times New Roman"/>
          <w:sz w:val="24"/>
        </w:rPr>
        <w:t>ed</w:t>
      </w:r>
      <w:r w:rsidR="00501607">
        <w:rPr>
          <w:rFonts w:ascii="Times New Roman" w:hAnsi="Times New Roman" w:cs="Times New Roman"/>
          <w:sz w:val="24"/>
        </w:rPr>
        <w:t xml:space="preserve"> on GC/MS-MS</w:t>
      </w:r>
      <w:r w:rsidR="008D471C">
        <w:rPr>
          <w:rFonts w:ascii="Times New Roman" w:hAnsi="Times New Roman" w:cs="Times New Roman"/>
          <w:sz w:val="24"/>
        </w:rPr>
        <w:t xml:space="preserve"> or LC/MS-MS</w:t>
      </w:r>
      <w:r w:rsidR="007B72B4">
        <w:rPr>
          <w:rFonts w:ascii="Times New Roman" w:hAnsi="Times New Roman" w:cs="Times New Roman"/>
          <w:sz w:val="24"/>
        </w:rPr>
        <w:t>. T</w:t>
      </w:r>
      <w:r w:rsidR="000A5521" w:rsidRPr="005428B4">
        <w:rPr>
          <w:rFonts w:ascii="Times New Roman" w:hAnsi="Times New Roman" w:cs="Times New Roman"/>
          <w:sz w:val="24"/>
        </w:rPr>
        <w:t>he</w:t>
      </w:r>
      <w:r w:rsidR="0092295C" w:rsidRPr="005428B4">
        <w:rPr>
          <w:rFonts w:ascii="Times New Roman" w:hAnsi="Times New Roman" w:cs="Times New Roman"/>
          <w:sz w:val="24"/>
        </w:rPr>
        <w:t xml:space="preserve"> sampling rat</w:t>
      </w:r>
      <w:r w:rsidR="00355EC7" w:rsidRPr="005428B4">
        <w:rPr>
          <w:rFonts w:ascii="Times New Roman" w:hAnsi="Times New Roman" w:cs="Times New Roman"/>
          <w:sz w:val="24"/>
        </w:rPr>
        <w:t>e</w:t>
      </w:r>
      <w:r w:rsidR="00E11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19E1" w:rsidRPr="008B0395">
        <w:rPr>
          <w:rFonts w:ascii="Times New Roman" w:hAnsi="Times New Roman" w:cs="Times New Roman"/>
          <w:i/>
          <w:sz w:val="24"/>
        </w:rPr>
        <w:t>R</w:t>
      </w:r>
      <w:r w:rsidR="00E119E1">
        <w:rPr>
          <w:rFonts w:ascii="Times New Roman" w:hAnsi="Times New Roman" w:cs="Times New Roman"/>
          <w:sz w:val="24"/>
        </w:rPr>
        <w:t>s</w:t>
      </w:r>
      <w:proofErr w:type="spellEnd"/>
      <w:r w:rsidR="00355EC7" w:rsidRPr="005428B4">
        <w:rPr>
          <w:rFonts w:ascii="Times New Roman" w:hAnsi="Times New Roman" w:cs="Times New Roman"/>
          <w:sz w:val="24"/>
        </w:rPr>
        <w:t xml:space="preserve"> </w:t>
      </w:r>
      <w:r w:rsidR="00677B40">
        <w:rPr>
          <w:rFonts w:ascii="Times New Roman" w:hAnsi="Times New Roman" w:cs="Times New Roman"/>
          <w:sz w:val="24"/>
        </w:rPr>
        <w:t>ranged from 17</w:t>
      </w:r>
      <w:r w:rsidR="00AB168B" w:rsidRPr="005428B4">
        <w:rPr>
          <w:rFonts w:ascii="Times New Roman" w:hAnsi="Times New Roman" w:cs="Times New Roman"/>
          <w:sz w:val="24"/>
        </w:rPr>
        <w:t xml:space="preserve"> to </w:t>
      </w:r>
      <w:r w:rsidR="00677B40">
        <w:rPr>
          <w:rFonts w:ascii="Times New Roman" w:hAnsi="Times New Roman" w:cs="Times New Roman"/>
          <w:sz w:val="24"/>
        </w:rPr>
        <w:t>95</w:t>
      </w:r>
      <w:r w:rsidR="00355EC7" w:rsidRPr="005428B4">
        <w:rPr>
          <w:rFonts w:ascii="Times New Roman" w:hAnsi="Times New Roman" w:cs="Times New Roman"/>
          <w:sz w:val="24"/>
        </w:rPr>
        <w:t xml:space="preserve"> L</w:t>
      </w:r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355EC7" w:rsidRPr="005428B4">
        <w:rPr>
          <w:rFonts w:ascii="Times New Roman" w:hAnsi="Times New Roman" w:cs="Times New Roman"/>
          <w:sz w:val="24"/>
        </w:rPr>
        <w:t>d</w:t>
      </w:r>
      <w:r w:rsidR="00355EC7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355EC7" w:rsidRPr="005428B4">
        <w:rPr>
          <w:rFonts w:ascii="Times New Roman" w:hAnsi="Times New Roman" w:cs="Times New Roman"/>
          <w:sz w:val="24"/>
        </w:rPr>
        <w:t xml:space="preserve"> </w:t>
      </w:r>
      <w:r w:rsidR="0092295C" w:rsidRPr="005428B4">
        <w:rPr>
          <w:rFonts w:ascii="Times New Roman" w:hAnsi="Times New Roman" w:cs="Times New Roman"/>
          <w:sz w:val="24"/>
        </w:rPr>
        <w:t xml:space="preserve">and </w:t>
      </w:r>
      <w:r w:rsidR="00355EC7" w:rsidRPr="005428B4">
        <w:rPr>
          <w:rFonts w:ascii="Times New Roman" w:hAnsi="Times New Roman" w:cs="Times New Roman"/>
          <w:sz w:val="24"/>
        </w:rPr>
        <w:t xml:space="preserve">sampled volume </w:t>
      </w:r>
      <w:r w:rsidR="00677B40">
        <w:rPr>
          <w:rFonts w:ascii="Times New Roman" w:hAnsi="Times New Roman" w:cs="Times New Roman"/>
          <w:sz w:val="24"/>
        </w:rPr>
        <w:t>from 51 to 336</w:t>
      </w:r>
      <w:r w:rsidR="00355EC7" w:rsidRPr="005428B4">
        <w:rPr>
          <w:rFonts w:ascii="Times New Roman" w:hAnsi="Times New Roman" w:cs="Times New Roman"/>
          <w:sz w:val="24"/>
        </w:rPr>
        <w:t xml:space="preserve"> L.</w:t>
      </w:r>
      <w:r w:rsidR="00E119E1">
        <w:rPr>
          <w:rFonts w:ascii="Times New Roman" w:hAnsi="Times New Roman" w:cs="Times New Roman"/>
          <w:sz w:val="24"/>
        </w:rPr>
        <w:t xml:space="preserve"> In general, sampling rate is estimated from a model</w:t>
      </w:r>
      <w:r w:rsidR="00D811A4">
        <w:rPr>
          <w:rFonts w:ascii="Times New Roman" w:hAnsi="Times New Roman" w:cs="Times New Roman"/>
          <w:sz w:val="24"/>
        </w:rPr>
        <w:t xml:space="preserve"> by </w:t>
      </w:r>
      <w:proofErr w:type="spellStart"/>
      <w:r w:rsidR="00D811A4">
        <w:rPr>
          <w:rFonts w:ascii="Times New Roman" w:hAnsi="Times New Roman" w:cs="Times New Roman"/>
          <w:sz w:val="24"/>
        </w:rPr>
        <w:t>Rusina</w:t>
      </w:r>
      <w:proofErr w:type="spellEnd"/>
      <w:r w:rsidR="00D811A4">
        <w:rPr>
          <w:rFonts w:ascii="Times New Roman" w:hAnsi="Times New Roman" w:cs="Times New Roman"/>
          <w:sz w:val="24"/>
        </w:rPr>
        <w:t xml:space="preserve"> et al. </w:t>
      </w:r>
      <w:r w:rsidR="009536B1">
        <w:rPr>
          <w:rFonts w:ascii="Times New Roman" w:hAnsi="Times New Roman" w:cs="Times New Roman"/>
          <w:sz w:val="24"/>
        </w:rPr>
        <w:t>[1]</w:t>
      </w:r>
      <w:r w:rsidR="00E119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19E1" w:rsidRPr="008B0395">
        <w:rPr>
          <w:rFonts w:ascii="Times New Roman" w:hAnsi="Times New Roman" w:cs="Times New Roman"/>
          <w:i/>
          <w:sz w:val="24"/>
        </w:rPr>
        <w:t>R</w:t>
      </w:r>
      <w:r w:rsidR="00E119E1">
        <w:rPr>
          <w:rFonts w:ascii="Times New Roman" w:hAnsi="Times New Roman" w:cs="Times New Roman"/>
          <w:sz w:val="24"/>
        </w:rPr>
        <w:t>s</w:t>
      </w:r>
      <w:proofErr w:type="spellEnd"/>
      <w:r w:rsidR="00E119E1">
        <w:rPr>
          <w:rFonts w:ascii="Times New Roman" w:hAnsi="Times New Roman" w:cs="Times New Roman"/>
          <w:sz w:val="24"/>
        </w:rPr>
        <w:t>=</w:t>
      </w:r>
      <w:r w:rsidR="00E119E1" w:rsidRPr="008B0395">
        <w:rPr>
          <w:rFonts w:ascii="Times New Roman" w:hAnsi="Times New Roman" w:cs="Times New Roman"/>
          <w:i/>
          <w:sz w:val="24"/>
        </w:rPr>
        <w:t>B</w:t>
      </w:r>
      <w:r w:rsidR="00E119E1">
        <w:rPr>
          <w:rFonts w:ascii="Times New Roman" w:hAnsi="Times New Roman" w:cs="Times New Roman"/>
          <w:sz w:val="24"/>
        </w:rPr>
        <w:t>×M</w:t>
      </w:r>
      <w:r w:rsidR="00E119E1">
        <w:rPr>
          <w:rFonts w:ascii="Times New Roman" w:hAnsi="Times New Roman" w:cs="Times New Roman"/>
          <w:sz w:val="24"/>
          <w:vertAlign w:val="superscript"/>
        </w:rPr>
        <w:t>0.47</w:t>
      </w:r>
      <w:r w:rsidR="00D811A4">
        <w:rPr>
          <w:rFonts w:ascii="Times New Roman" w:hAnsi="Times New Roman" w:cs="Times New Roman"/>
          <w:sz w:val="24"/>
        </w:rPr>
        <w:t xml:space="preserve">, where </w:t>
      </w:r>
      <w:r w:rsidR="00D811A4" w:rsidRPr="008B0395">
        <w:rPr>
          <w:rFonts w:ascii="Times New Roman" w:hAnsi="Times New Roman" w:cs="Times New Roman"/>
          <w:i/>
          <w:sz w:val="24"/>
        </w:rPr>
        <w:t>B</w:t>
      </w:r>
      <w:r w:rsidR="00D811A4">
        <w:rPr>
          <w:rFonts w:ascii="Times New Roman" w:hAnsi="Times New Roman" w:cs="Times New Roman"/>
          <w:sz w:val="24"/>
        </w:rPr>
        <w:t xml:space="preserve"> is an exposure specific parameter, derived from dissipation of performance reference compounds.</w:t>
      </w:r>
    </w:p>
    <w:p w14:paraId="6AC5A37A" w14:textId="5C6F261B" w:rsidR="00C113EB" w:rsidRPr="00BF05A1" w:rsidRDefault="001200E0" w:rsidP="0046768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1" w:name="OLE_LINK2"/>
      <w:r w:rsidRPr="005428B4">
        <w:rPr>
          <w:rFonts w:ascii="Times New Roman" w:hAnsi="Times New Roman" w:cs="Times New Roman"/>
          <w:sz w:val="24"/>
        </w:rPr>
        <w:t>The</w:t>
      </w:r>
      <w:r w:rsidR="007463C3" w:rsidRPr="005428B4">
        <w:rPr>
          <w:rFonts w:ascii="Times New Roman" w:hAnsi="Times New Roman" w:cs="Times New Roman"/>
          <w:sz w:val="24"/>
        </w:rPr>
        <w:t xml:space="preserve"> </w:t>
      </w:r>
      <w:r w:rsidR="00FC4689" w:rsidRPr="005428B4">
        <w:rPr>
          <w:rFonts w:ascii="Times New Roman" w:hAnsi="Times New Roman" w:cs="Times New Roman"/>
          <w:sz w:val="24"/>
        </w:rPr>
        <w:t>m</w:t>
      </w:r>
      <w:r w:rsidRPr="005428B4">
        <w:rPr>
          <w:rFonts w:ascii="Times New Roman" w:hAnsi="Times New Roman" w:cs="Times New Roman"/>
          <w:sz w:val="24"/>
        </w:rPr>
        <w:t>ajority</w:t>
      </w:r>
      <w:r w:rsidR="00FC4689" w:rsidRPr="005428B4">
        <w:rPr>
          <w:rFonts w:ascii="Times New Roman" w:hAnsi="Times New Roman" w:cs="Times New Roman"/>
          <w:sz w:val="24"/>
        </w:rPr>
        <w:t xml:space="preserve"> </w:t>
      </w:r>
      <w:r w:rsidR="007463C3" w:rsidRPr="005428B4">
        <w:rPr>
          <w:rFonts w:ascii="Times New Roman" w:hAnsi="Times New Roman" w:cs="Times New Roman"/>
          <w:sz w:val="24"/>
        </w:rPr>
        <w:t>of</w:t>
      </w:r>
      <w:r w:rsidRPr="005428B4">
        <w:rPr>
          <w:rFonts w:ascii="Times New Roman" w:hAnsi="Times New Roman" w:cs="Times New Roman"/>
          <w:sz w:val="24"/>
        </w:rPr>
        <w:t xml:space="preserve"> the</w:t>
      </w:r>
      <w:r w:rsidR="007463C3" w:rsidRPr="005428B4">
        <w:rPr>
          <w:rFonts w:ascii="Times New Roman" w:hAnsi="Times New Roman" w:cs="Times New Roman"/>
          <w:sz w:val="24"/>
        </w:rPr>
        <w:t xml:space="preserve"> </w:t>
      </w:r>
      <w:r w:rsidR="007B72B4">
        <w:rPr>
          <w:rFonts w:ascii="Times New Roman" w:hAnsi="Times New Roman" w:cs="Times New Roman"/>
          <w:sz w:val="24"/>
        </w:rPr>
        <w:t>targe</w:t>
      </w:r>
      <w:r w:rsidR="007463C3" w:rsidRPr="005428B4">
        <w:rPr>
          <w:rFonts w:ascii="Times New Roman" w:hAnsi="Times New Roman" w:cs="Times New Roman"/>
          <w:sz w:val="24"/>
        </w:rPr>
        <w:t xml:space="preserve">ted compounds were found in the first stretch </w:t>
      </w:r>
      <w:r w:rsidR="007B72B4">
        <w:rPr>
          <w:rFonts w:ascii="Times New Roman" w:hAnsi="Times New Roman" w:cs="Times New Roman"/>
          <w:sz w:val="24"/>
        </w:rPr>
        <w:t>off</w:t>
      </w:r>
      <w:r w:rsidR="007463C3" w:rsidRPr="005428B4">
        <w:rPr>
          <w:rFonts w:ascii="Times New Roman" w:hAnsi="Times New Roman" w:cs="Times New Roman"/>
          <w:sz w:val="24"/>
        </w:rPr>
        <w:t xml:space="preserve"> South Africa</w:t>
      </w:r>
      <w:r w:rsidR="00AC1CDF" w:rsidRPr="005428B4">
        <w:rPr>
          <w:rFonts w:ascii="Times New Roman" w:hAnsi="Times New Roman" w:cs="Times New Roman"/>
          <w:sz w:val="24"/>
        </w:rPr>
        <w:t xml:space="preserve">. </w:t>
      </w:r>
      <w:bookmarkEnd w:id="1"/>
      <w:r w:rsidR="00BE3630">
        <w:rPr>
          <w:rFonts w:ascii="Times New Roman" w:hAnsi="Times New Roman" w:cs="Times New Roman"/>
          <w:sz w:val="24"/>
        </w:rPr>
        <w:t>The </w:t>
      </w:r>
      <w:r w:rsidR="001A42BB">
        <w:rPr>
          <w:rFonts w:ascii="Times New Roman" w:hAnsi="Times New Roman" w:cs="Times New Roman"/>
          <w:sz w:val="24"/>
        </w:rPr>
        <w:t>deriv</w:t>
      </w:r>
      <w:r w:rsidR="00AC1CDF" w:rsidRPr="005428B4">
        <w:rPr>
          <w:rFonts w:ascii="Times New Roman" w:hAnsi="Times New Roman" w:cs="Times New Roman"/>
          <w:sz w:val="24"/>
        </w:rPr>
        <w:t xml:space="preserve">ed freely dissolved concentrations of PCBs and OCPs were in </w:t>
      </w:r>
      <w:r w:rsidR="001A42BB">
        <w:rPr>
          <w:rFonts w:ascii="Times New Roman" w:hAnsi="Times New Roman" w:cs="Times New Roman"/>
          <w:sz w:val="24"/>
        </w:rPr>
        <w:t>the lower</w:t>
      </w:r>
      <w:r w:rsidR="00AC1CDF" w:rsidRPr="00542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1CDF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AC1CDF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AC1CDF" w:rsidRPr="005428B4">
        <w:rPr>
          <w:rFonts w:ascii="Times New Roman" w:hAnsi="Times New Roman" w:cs="Times New Roman"/>
          <w:sz w:val="24"/>
          <w:vertAlign w:val="superscript"/>
        </w:rPr>
        <w:t>1</w:t>
      </w:r>
      <w:r w:rsidR="00AC1CDF" w:rsidRPr="005428B4">
        <w:rPr>
          <w:rFonts w:ascii="Times New Roman" w:hAnsi="Times New Roman" w:cs="Times New Roman"/>
          <w:sz w:val="24"/>
        </w:rPr>
        <w:t xml:space="preserve"> </w:t>
      </w:r>
      <w:r w:rsidR="001A42BB">
        <w:rPr>
          <w:rFonts w:ascii="Times New Roman" w:hAnsi="Times New Roman" w:cs="Times New Roman"/>
          <w:sz w:val="24"/>
        </w:rPr>
        <w:t xml:space="preserve">range, </w:t>
      </w:r>
      <w:r w:rsidR="00AC1CDF" w:rsidRPr="005428B4">
        <w:rPr>
          <w:rFonts w:ascii="Times New Roman" w:hAnsi="Times New Roman" w:cs="Times New Roman"/>
          <w:sz w:val="24"/>
        </w:rPr>
        <w:t xml:space="preserve">or close to </w:t>
      </w:r>
      <w:r w:rsidR="001A42BB">
        <w:rPr>
          <w:rFonts w:ascii="Times New Roman" w:hAnsi="Times New Roman" w:cs="Times New Roman"/>
          <w:sz w:val="24"/>
        </w:rPr>
        <w:t xml:space="preserve">the </w:t>
      </w:r>
      <w:r w:rsidR="00AC1CDF" w:rsidRPr="005428B4">
        <w:rPr>
          <w:rFonts w:ascii="Times New Roman" w:hAnsi="Times New Roman" w:cs="Times New Roman"/>
          <w:sz w:val="24"/>
        </w:rPr>
        <w:t>limit of quantification</w:t>
      </w:r>
      <w:r w:rsidR="001A42BB">
        <w:rPr>
          <w:rFonts w:ascii="Times New Roman" w:hAnsi="Times New Roman" w:cs="Times New Roman"/>
          <w:sz w:val="24"/>
        </w:rPr>
        <w:t>,</w:t>
      </w:r>
      <w:r w:rsidR="00AC1CDF" w:rsidRPr="005428B4">
        <w:rPr>
          <w:rFonts w:ascii="Times New Roman" w:hAnsi="Times New Roman" w:cs="Times New Roman"/>
          <w:sz w:val="24"/>
        </w:rPr>
        <w:t xml:space="preserve"> which was one order</w:t>
      </w:r>
      <w:r w:rsidR="00CC572D" w:rsidRPr="005428B4">
        <w:rPr>
          <w:rFonts w:ascii="Times New Roman" w:hAnsi="Times New Roman" w:cs="Times New Roman"/>
          <w:sz w:val="24"/>
        </w:rPr>
        <w:t xml:space="preserve"> of magnitude</w:t>
      </w:r>
      <w:r w:rsidR="00AC1CDF" w:rsidRPr="005428B4">
        <w:rPr>
          <w:rFonts w:ascii="Times New Roman" w:hAnsi="Times New Roman" w:cs="Times New Roman"/>
          <w:sz w:val="24"/>
        </w:rPr>
        <w:t xml:space="preserve"> lower. Only HCB and </w:t>
      </w:r>
      <w:proofErr w:type="spellStart"/>
      <w:r w:rsidR="00AC1CDF" w:rsidRPr="005428B4">
        <w:rPr>
          <w:rFonts w:ascii="Times New Roman" w:hAnsi="Times New Roman" w:cs="Times New Roman"/>
          <w:sz w:val="24"/>
        </w:rPr>
        <w:t>PeCB</w:t>
      </w:r>
      <w:proofErr w:type="spellEnd"/>
      <w:r w:rsidR="00AC1CDF" w:rsidRPr="005428B4">
        <w:rPr>
          <w:rFonts w:ascii="Times New Roman" w:hAnsi="Times New Roman" w:cs="Times New Roman"/>
          <w:sz w:val="24"/>
        </w:rPr>
        <w:t xml:space="preserve"> were found in all stretches ranging from </w:t>
      </w:r>
      <w:r w:rsidR="00EA63B3">
        <w:rPr>
          <w:rFonts w:ascii="Times New Roman" w:hAnsi="Times New Roman" w:cs="Times New Roman"/>
          <w:sz w:val="24"/>
        </w:rPr>
        <w:t>0.80</w:t>
      </w:r>
      <w:r w:rsidR="00CC572D" w:rsidRPr="005428B4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1CDF" w:rsidRPr="005428B4">
        <w:rPr>
          <w:rFonts w:ascii="Times New Roman" w:hAnsi="Times New Roman" w:cs="Times New Roman"/>
          <w:sz w:val="24"/>
        </w:rPr>
        <w:t xml:space="preserve">to </w:t>
      </w:r>
      <w:r w:rsidR="00EA63B3">
        <w:rPr>
          <w:rFonts w:ascii="Times New Roman" w:hAnsi="Times New Roman" w:cs="Times New Roman"/>
          <w:sz w:val="24"/>
        </w:rPr>
        <w:t>3.06</w:t>
      </w:r>
      <w:r w:rsidR="00CC572D" w:rsidRPr="00542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1CDF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AC1CDF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AC1CDF" w:rsidRPr="005428B4">
        <w:rPr>
          <w:rFonts w:ascii="Times New Roman" w:hAnsi="Times New Roman" w:cs="Times New Roman"/>
          <w:sz w:val="24"/>
          <w:vertAlign w:val="superscript"/>
        </w:rPr>
        <w:t>1</w:t>
      </w:r>
      <w:proofErr w:type="gramEnd"/>
      <w:r w:rsidR="001A42BB">
        <w:rPr>
          <w:rFonts w:ascii="Times New Roman" w:hAnsi="Times New Roman" w:cs="Times New Roman"/>
          <w:sz w:val="24"/>
        </w:rPr>
        <w:t>. N</w:t>
      </w:r>
      <w:r w:rsidR="008C3D95" w:rsidRPr="005428B4">
        <w:rPr>
          <w:rFonts w:ascii="Times New Roman" w:hAnsi="Times New Roman" w:cs="Times New Roman"/>
          <w:sz w:val="24"/>
        </w:rPr>
        <w:t>o sp</w:t>
      </w:r>
      <w:r w:rsidR="00BA4C8B" w:rsidRPr="005428B4">
        <w:rPr>
          <w:rFonts w:ascii="Times New Roman" w:hAnsi="Times New Roman" w:cs="Times New Roman"/>
          <w:sz w:val="24"/>
        </w:rPr>
        <w:t>a</w:t>
      </w:r>
      <w:r w:rsidR="00447F9D" w:rsidRPr="005428B4">
        <w:rPr>
          <w:rFonts w:ascii="Times New Roman" w:hAnsi="Times New Roman" w:cs="Times New Roman"/>
          <w:sz w:val="24"/>
        </w:rPr>
        <w:t>t</w:t>
      </w:r>
      <w:r w:rsidR="008C3D95" w:rsidRPr="005428B4">
        <w:rPr>
          <w:rFonts w:ascii="Times New Roman" w:hAnsi="Times New Roman" w:cs="Times New Roman"/>
          <w:sz w:val="24"/>
        </w:rPr>
        <w:t>ial</w:t>
      </w:r>
      <w:r w:rsidR="00E1739E">
        <w:rPr>
          <w:rFonts w:ascii="Times New Roman" w:hAnsi="Times New Roman" w:cs="Times New Roman"/>
          <w:sz w:val="24"/>
        </w:rPr>
        <w:t xml:space="preserve"> </w:t>
      </w:r>
      <w:r w:rsidR="008C3D95" w:rsidRPr="005428B4">
        <w:rPr>
          <w:rFonts w:ascii="Times New Roman" w:hAnsi="Times New Roman" w:cs="Times New Roman"/>
          <w:sz w:val="24"/>
        </w:rPr>
        <w:t>trends</w:t>
      </w:r>
      <w:r w:rsidR="00E1739E">
        <w:rPr>
          <w:rFonts w:ascii="Times New Roman" w:hAnsi="Times New Roman" w:cs="Times New Roman"/>
          <w:sz w:val="24"/>
        </w:rPr>
        <w:t xml:space="preserve"> of</w:t>
      </w:r>
      <w:r w:rsidR="008C3D95" w:rsidRPr="005428B4">
        <w:rPr>
          <w:rFonts w:ascii="Times New Roman" w:hAnsi="Times New Roman" w:cs="Times New Roman"/>
          <w:sz w:val="24"/>
        </w:rPr>
        <w:t xml:space="preserve"> </w:t>
      </w:r>
      <w:r w:rsidR="00E1739E">
        <w:rPr>
          <w:rFonts w:ascii="Times New Roman" w:hAnsi="Times New Roman" w:cs="Times New Roman"/>
          <w:sz w:val="24"/>
        </w:rPr>
        <w:t>POPs concentrations</w:t>
      </w:r>
      <w:r w:rsidR="00E1739E" w:rsidRPr="005428B4">
        <w:rPr>
          <w:rFonts w:ascii="Times New Roman" w:hAnsi="Times New Roman" w:cs="Times New Roman"/>
          <w:sz w:val="24"/>
        </w:rPr>
        <w:t xml:space="preserve"> </w:t>
      </w:r>
      <w:r w:rsidR="008C3D95" w:rsidRPr="005428B4">
        <w:rPr>
          <w:rFonts w:ascii="Times New Roman" w:hAnsi="Times New Roman" w:cs="Times New Roman"/>
          <w:sz w:val="24"/>
        </w:rPr>
        <w:t>were observed.</w:t>
      </w:r>
      <w:r w:rsidR="0022741E" w:rsidRPr="005428B4">
        <w:rPr>
          <w:rFonts w:ascii="Times New Roman" w:hAnsi="Times New Roman" w:cs="Times New Roman"/>
          <w:sz w:val="24"/>
        </w:rPr>
        <w:t xml:space="preserve"> Only 3 </w:t>
      </w:r>
      <w:r w:rsidR="001A42BB">
        <w:rPr>
          <w:rFonts w:ascii="Times New Roman" w:hAnsi="Times New Roman" w:cs="Times New Roman"/>
          <w:sz w:val="24"/>
        </w:rPr>
        <w:t xml:space="preserve">out </w:t>
      </w:r>
      <w:r w:rsidR="0022741E" w:rsidRPr="005428B4">
        <w:rPr>
          <w:rFonts w:ascii="Times New Roman" w:hAnsi="Times New Roman" w:cs="Times New Roman"/>
          <w:sz w:val="24"/>
        </w:rPr>
        <w:t xml:space="preserve">of 17 </w:t>
      </w:r>
      <w:proofErr w:type="spellStart"/>
      <w:r w:rsidR="003D0BA7" w:rsidRPr="005428B4">
        <w:rPr>
          <w:rFonts w:ascii="Times New Roman" w:hAnsi="Times New Roman" w:cs="Times New Roman"/>
          <w:sz w:val="24"/>
        </w:rPr>
        <w:t>c</w:t>
      </w:r>
      <w:r w:rsidR="00A321D5" w:rsidRPr="005428B4">
        <w:rPr>
          <w:rFonts w:ascii="Times New Roman" w:hAnsi="Times New Roman" w:cs="Times New Roman"/>
          <w:sz w:val="24"/>
        </w:rPr>
        <w:t>yclodiene</w:t>
      </w:r>
      <w:proofErr w:type="spellEnd"/>
      <w:r w:rsidR="00A321D5" w:rsidRPr="005428B4">
        <w:rPr>
          <w:rFonts w:ascii="Times New Roman" w:hAnsi="Times New Roman" w:cs="Times New Roman"/>
          <w:sz w:val="24"/>
        </w:rPr>
        <w:t xml:space="preserve"> pesticides </w:t>
      </w:r>
      <w:r w:rsidR="00D31B30" w:rsidRPr="005428B4">
        <w:rPr>
          <w:rFonts w:ascii="Times New Roman" w:hAnsi="Times New Roman" w:cs="Times New Roman"/>
          <w:sz w:val="24"/>
        </w:rPr>
        <w:t xml:space="preserve">were found in </w:t>
      </w:r>
      <w:r w:rsidR="001A42BB">
        <w:rPr>
          <w:rFonts w:ascii="Times New Roman" w:hAnsi="Times New Roman" w:cs="Times New Roman"/>
          <w:sz w:val="24"/>
        </w:rPr>
        <w:t>quantifi</w:t>
      </w:r>
      <w:r w:rsidR="00D31B30" w:rsidRPr="005428B4">
        <w:rPr>
          <w:rFonts w:ascii="Times New Roman" w:hAnsi="Times New Roman" w:cs="Times New Roman"/>
          <w:sz w:val="24"/>
        </w:rPr>
        <w:t xml:space="preserve">able </w:t>
      </w:r>
      <w:r w:rsidR="00D31B30" w:rsidRPr="007D5068">
        <w:rPr>
          <w:rFonts w:ascii="Times New Roman" w:hAnsi="Times New Roman" w:cs="Times New Roman"/>
          <w:sz w:val="24"/>
        </w:rPr>
        <w:t>concentrations</w:t>
      </w:r>
      <w:r w:rsidR="00A54C7B" w:rsidRPr="007D5068">
        <w:rPr>
          <w:rFonts w:ascii="Times New Roman" w:hAnsi="Times New Roman" w:cs="Times New Roman"/>
          <w:sz w:val="24"/>
        </w:rPr>
        <w:t>:</w:t>
      </w:r>
      <w:r w:rsidR="00D31B30" w:rsidRPr="007D5068">
        <w:rPr>
          <w:rFonts w:ascii="Times New Roman" w:hAnsi="Times New Roman" w:cs="Times New Roman"/>
          <w:sz w:val="24"/>
        </w:rPr>
        <w:t xml:space="preserve"> </w:t>
      </w:r>
      <w:r w:rsidR="00CC572D" w:rsidRPr="007D5068">
        <w:rPr>
          <w:rFonts w:ascii="Times New Roman" w:hAnsi="Times New Roman" w:cs="Times New Roman"/>
          <w:sz w:val="24"/>
        </w:rPr>
        <w:t>heptachlor</w:t>
      </w:r>
      <w:r w:rsidR="00D31B30" w:rsidRPr="007D5068">
        <w:rPr>
          <w:rFonts w:ascii="Times New Roman" w:hAnsi="Times New Roman" w:cs="Times New Roman"/>
          <w:sz w:val="24"/>
        </w:rPr>
        <w:t xml:space="preserve"> </w:t>
      </w:r>
      <w:r w:rsidR="00A54C7B">
        <w:rPr>
          <w:rFonts w:ascii="Times New Roman" w:hAnsi="Times New Roman" w:cs="Times New Roman"/>
          <w:sz w:val="24"/>
        </w:rPr>
        <w:t>(</w:t>
      </w:r>
      <w:r w:rsidR="00CC572D" w:rsidRPr="005428B4">
        <w:rPr>
          <w:rFonts w:ascii="Times New Roman" w:hAnsi="Times New Roman" w:cs="Times New Roman"/>
          <w:sz w:val="24"/>
        </w:rPr>
        <w:t>0.1</w:t>
      </w:r>
      <w:r w:rsidR="00EA63B3">
        <w:rPr>
          <w:rFonts w:ascii="Times New Roman" w:hAnsi="Times New Roman" w:cs="Times New Roman"/>
          <w:sz w:val="24"/>
        </w:rPr>
        <w:t>2</w:t>
      </w:r>
      <w:r w:rsidR="00A54C7B">
        <w:rPr>
          <w:rFonts w:ascii="Times New Roman" w:hAnsi="Times New Roman" w:cs="Times New Roman"/>
          <w:sz w:val="24"/>
        </w:rPr>
        <w:t>–</w:t>
      </w:r>
      <w:r w:rsidR="00CC572D" w:rsidRPr="005428B4">
        <w:rPr>
          <w:rFonts w:ascii="Times New Roman" w:hAnsi="Times New Roman" w:cs="Times New Roman"/>
          <w:sz w:val="24"/>
        </w:rPr>
        <w:t>2.</w:t>
      </w:r>
      <w:r w:rsidR="00EA63B3">
        <w:rPr>
          <w:rFonts w:ascii="Times New Roman" w:hAnsi="Times New Roman" w:cs="Times New Roman"/>
          <w:sz w:val="24"/>
        </w:rPr>
        <w:t>45</w:t>
      </w:r>
      <w:r w:rsidR="00447F9D" w:rsidRPr="00542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F9D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D31B30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D31B30" w:rsidRPr="005428B4">
        <w:rPr>
          <w:rFonts w:ascii="Times New Roman" w:hAnsi="Times New Roman" w:cs="Times New Roman"/>
          <w:sz w:val="24"/>
          <w:vertAlign w:val="superscript"/>
        </w:rPr>
        <w:t>1</w:t>
      </w:r>
      <w:r w:rsidR="00A54C7B" w:rsidRPr="00A54C7B">
        <w:rPr>
          <w:rFonts w:ascii="Times New Roman" w:hAnsi="Times New Roman" w:cs="Times New Roman"/>
          <w:sz w:val="24"/>
        </w:rPr>
        <w:t>)</w:t>
      </w:r>
      <w:r w:rsidR="00D31B30" w:rsidRPr="005428B4">
        <w:rPr>
          <w:rFonts w:ascii="Times New Roman" w:hAnsi="Times New Roman" w:cs="Times New Roman"/>
          <w:sz w:val="24"/>
        </w:rPr>
        <w:t>, cis-</w:t>
      </w:r>
      <w:r w:rsidR="00EC4C94" w:rsidRPr="005428B4">
        <w:rPr>
          <w:rFonts w:ascii="Times New Roman" w:hAnsi="Times New Roman" w:cs="Times New Roman"/>
          <w:sz w:val="24"/>
        </w:rPr>
        <w:t xml:space="preserve">heptachlor </w:t>
      </w:r>
      <w:r w:rsidR="00D31B30" w:rsidRPr="005428B4">
        <w:rPr>
          <w:rFonts w:ascii="Times New Roman" w:hAnsi="Times New Roman" w:cs="Times New Roman"/>
          <w:sz w:val="24"/>
        </w:rPr>
        <w:t>epoxide (</w:t>
      </w:r>
      <w:r w:rsidR="00EA63B3">
        <w:rPr>
          <w:rFonts w:ascii="Times New Roman" w:hAnsi="Times New Roman" w:cs="Times New Roman"/>
          <w:sz w:val="24"/>
        </w:rPr>
        <w:t>0.28</w:t>
      </w:r>
      <w:r w:rsidR="00D31B30" w:rsidRPr="005428B4">
        <w:rPr>
          <w:rFonts w:ascii="Times New Roman" w:hAnsi="Times New Roman" w:cs="Times New Roman"/>
          <w:sz w:val="24"/>
        </w:rPr>
        <w:t>–</w:t>
      </w:r>
      <w:r w:rsidR="00EA63B3">
        <w:rPr>
          <w:rFonts w:ascii="Times New Roman" w:hAnsi="Times New Roman" w:cs="Times New Roman"/>
          <w:sz w:val="24"/>
        </w:rPr>
        <w:t>0.59</w:t>
      </w:r>
      <w:r w:rsidR="00EC4C94" w:rsidRPr="00542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B30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D31B30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D31B30" w:rsidRPr="005428B4">
        <w:rPr>
          <w:rFonts w:ascii="Times New Roman" w:hAnsi="Times New Roman" w:cs="Times New Roman"/>
          <w:sz w:val="24"/>
          <w:vertAlign w:val="superscript"/>
        </w:rPr>
        <w:t>1</w:t>
      </w:r>
      <w:r w:rsidR="00D31B30" w:rsidRPr="005428B4">
        <w:rPr>
          <w:rFonts w:ascii="Times New Roman" w:hAnsi="Times New Roman" w:cs="Times New Roman"/>
          <w:sz w:val="24"/>
        </w:rPr>
        <w:t xml:space="preserve">) and </w:t>
      </w:r>
      <w:proofErr w:type="spellStart"/>
      <w:r w:rsidR="00A321D5" w:rsidRPr="005428B4">
        <w:rPr>
          <w:rFonts w:ascii="Times New Roman" w:hAnsi="Times New Roman" w:cs="Times New Roman"/>
          <w:sz w:val="24"/>
        </w:rPr>
        <w:lastRenderedPageBreak/>
        <w:t>endosulfan</w:t>
      </w:r>
      <w:proofErr w:type="spellEnd"/>
      <w:r w:rsidR="00A321D5" w:rsidRPr="00542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B30" w:rsidRPr="005428B4">
        <w:rPr>
          <w:rFonts w:ascii="Times New Roman" w:hAnsi="Times New Roman" w:cs="Times New Roman"/>
          <w:sz w:val="24"/>
        </w:rPr>
        <w:t>sulphate</w:t>
      </w:r>
      <w:proofErr w:type="spellEnd"/>
      <w:r w:rsidR="00D31B30" w:rsidRPr="005428B4">
        <w:rPr>
          <w:rFonts w:ascii="Times New Roman" w:hAnsi="Times New Roman" w:cs="Times New Roman"/>
          <w:sz w:val="24"/>
        </w:rPr>
        <w:t xml:space="preserve"> (</w:t>
      </w:r>
      <w:r w:rsidR="008E232F">
        <w:rPr>
          <w:rFonts w:ascii="Times New Roman" w:hAnsi="Times New Roman" w:cs="Times New Roman"/>
          <w:sz w:val="24"/>
        </w:rPr>
        <w:t xml:space="preserve">estimated </w:t>
      </w:r>
      <w:r w:rsidR="009A711F">
        <w:rPr>
          <w:rFonts w:ascii="Times New Roman" w:hAnsi="Times New Roman" w:cs="Times New Roman"/>
          <w:sz w:val="24"/>
        </w:rPr>
        <w:t>~</w:t>
      </w:r>
      <w:r w:rsidR="00957C26">
        <w:rPr>
          <w:rFonts w:ascii="Times New Roman" w:hAnsi="Times New Roman" w:cs="Times New Roman"/>
          <w:sz w:val="24"/>
          <w:lang w:val="cs-CZ"/>
        </w:rPr>
        <w:t xml:space="preserve">1 </w:t>
      </w:r>
      <w:proofErr w:type="spellStart"/>
      <w:r w:rsidR="00D31B30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D31B30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D31B30" w:rsidRPr="005428B4">
        <w:rPr>
          <w:rFonts w:ascii="Times New Roman" w:hAnsi="Times New Roman" w:cs="Times New Roman"/>
          <w:sz w:val="24"/>
          <w:vertAlign w:val="superscript"/>
        </w:rPr>
        <w:t>1</w:t>
      </w:r>
      <w:r w:rsidR="00D31B30" w:rsidRPr="005428B4">
        <w:rPr>
          <w:rFonts w:ascii="Times New Roman" w:hAnsi="Times New Roman" w:cs="Times New Roman"/>
          <w:sz w:val="24"/>
        </w:rPr>
        <w:t>)</w:t>
      </w:r>
      <w:r w:rsidR="0022741E" w:rsidRPr="005428B4">
        <w:rPr>
          <w:rFonts w:ascii="Times New Roman" w:hAnsi="Times New Roman" w:cs="Times New Roman"/>
          <w:sz w:val="24"/>
        </w:rPr>
        <w:t>. No</w:t>
      </w:r>
      <w:r w:rsidR="003D0BA7" w:rsidRPr="005428B4">
        <w:rPr>
          <w:rFonts w:ascii="Times New Roman" w:hAnsi="Times New Roman" w:cs="Times New Roman"/>
          <w:sz w:val="24"/>
        </w:rPr>
        <w:t xml:space="preserve"> clear</w:t>
      </w:r>
      <w:r w:rsidR="00FC4689" w:rsidRPr="005428B4">
        <w:rPr>
          <w:rFonts w:ascii="Times New Roman" w:hAnsi="Times New Roman" w:cs="Times New Roman"/>
          <w:sz w:val="24"/>
        </w:rPr>
        <w:t xml:space="preserve"> </w:t>
      </w:r>
      <w:r w:rsidR="00447F9D" w:rsidRPr="005428B4">
        <w:rPr>
          <w:rFonts w:ascii="Times New Roman" w:hAnsi="Times New Roman" w:cs="Times New Roman"/>
          <w:sz w:val="24"/>
        </w:rPr>
        <w:t>spat</w:t>
      </w:r>
      <w:r w:rsidR="00B66245" w:rsidRPr="005428B4">
        <w:rPr>
          <w:rFonts w:ascii="Times New Roman" w:hAnsi="Times New Roman" w:cs="Times New Roman"/>
          <w:sz w:val="24"/>
        </w:rPr>
        <w:t>ial</w:t>
      </w:r>
      <w:r w:rsidR="00FC4689" w:rsidRPr="005428B4">
        <w:rPr>
          <w:rFonts w:ascii="Times New Roman" w:hAnsi="Times New Roman" w:cs="Times New Roman"/>
          <w:sz w:val="24"/>
        </w:rPr>
        <w:t xml:space="preserve"> </w:t>
      </w:r>
      <w:r w:rsidR="003D0BA7" w:rsidRPr="005428B4">
        <w:rPr>
          <w:rFonts w:ascii="Times New Roman" w:hAnsi="Times New Roman" w:cs="Times New Roman"/>
          <w:sz w:val="24"/>
        </w:rPr>
        <w:t xml:space="preserve">trend </w:t>
      </w:r>
      <w:r w:rsidR="00FC4689" w:rsidRPr="005428B4">
        <w:rPr>
          <w:rFonts w:ascii="Times New Roman" w:hAnsi="Times New Roman" w:cs="Times New Roman"/>
          <w:sz w:val="24"/>
        </w:rPr>
        <w:t>was observed</w:t>
      </w:r>
      <w:r w:rsidR="00B66245" w:rsidRPr="005428B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3D0BA7" w:rsidRPr="005428B4">
        <w:rPr>
          <w:rFonts w:ascii="Times New Roman" w:hAnsi="Times New Roman" w:cs="Times New Roman"/>
          <w:sz w:val="24"/>
        </w:rPr>
        <w:t>cyclodiene</w:t>
      </w:r>
      <w:proofErr w:type="spellEnd"/>
      <w:r w:rsidR="003D0BA7" w:rsidRPr="005428B4">
        <w:rPr>
          <w:rFonts w:ascii="Times New Roman" w:hAnsi="Times New Roman" w:cs="Times New Roman"/>
          <w:sz w:val="24"/>
        </w:rPr>
        <w:t xml:space="preserve"> pesticides</w:t>
      </w:r>
      <w:r w:rsidR="009C4FE5">
        <w:rPr>
          <w:rFonts w:ascii="Times New Roman" w:hAnsi="Times New Roman" w:cs="Times New Roman"/>
          <w:sz w:val="24"/>
        </w:rPr>
        <w:t>,</w:t>
      </w:r>
      <w:r w:rsidR="003D0BA7" w:rsidRPr="005428B4">
        <w:rPr>
          <w:rFonts w:ascii="Times New Roman" w:hAnsi="Times New Roman" w:cs="Times New Roman"/>
          <w:sz w:val="24"/>
        </w:rPr>
        <w:t xml:space="preserve"> </w:t>
      </w:r>
      <w:r w:rsidR="00FC4689" w:rsidRPr="005428B4">
        <w:rPr>
          <w:rFonts w:ascii="Times New Roman" w:hAnsi="Times New Roman" w:cs="Times New Roman"/>
          <w:sz w:val="24"/>
        </w:rPr>
        <w:t xml:space="preserve">as </w:t>
      </w:r>
      <w:r w:rsidR="009C4FE5">
        <w:rPr>
          <w:rFonts w:ascii="Times New Roman" w:hAnsi="Times New Roman" w:cs="Times New Roman"/>
          <w:sz w:val="24"/>
        </w:rPr>
        <w:t>for</w:t>
      </w:r>
      <w:r w:rsidR="00FC4689" w:rsidRPr="005428B4">
        <w:rPr>
          <w:rFonts w:ascii="Times New Roman" w:hAnsi="Times New Roman" w:cs="Times New Roman"/>
          <w:sz w:val="24"/>
        </w:rPr>
        <w:t xml:space="preserve"> PCBs and OCPs</w:t>
      </w:r>
      <w:r w:rsidR="00D31B30" w:rsidRPr="005428B4">
        <w:rPr>
          <w:rFonts w:ascii="Times New Roman" w:hAnsi="Times New Roman" w:cs="Times New Roman"/>
          <w:sz w:val="24"/>
        </w:rPr>
        <w:t>.</w:t>
      </w:r>
      <w:r w:rsidR="00FC4689" w:rsidRPr="005428B4">
        <w:rPr>
          <w:rFonts w:ascii="Times New Roman" w:hAnsi="Times New Roman" w:cs="Times New Roman"/>
          <w:sz w:val="24"/>
        </w:rPr>
        <w:t xml:space="preserve">  PAH</w:t>
      </w:r>
      <w:r w:rsidR="009C4FE5">
        <w:rPr>
          <w:rFonts w:ascii="Times New Roman" w:hAnsi="Times New Roman" w:cs="Times New Roman"/>
          <w:sz w:val="24"/>
        </w:rPr>
        <w:t xml:space="preserve"> concentration</w:t>
      </w:r>
      <w:r w:rsidR="00FC4689" w:rsidRPr="005428B4">
        <w:rPr>
          <w:rFonts w:ascii="Times New Roman" w:hAnsi="Times New Roman" w:cs="Times New Roman"/>
          <w:sz w:val="24"/>
        </w:rPr>
        <w:t xml:space="preserve">s </w:t>
      </w:r>
      <w:r w:rsidR="009C4FE5">
        <w:rPr>
          <w:rFonts w:ascii="Times New Roman" w:hAnsi="Times New Roman" w:cs="Times New Roman"/>
          <w:sz w:val="24"/>
        </w:rPr>
        <w:t>were found in the lower</w:t>
      </w:r>
      <w:r w:rsidR="00FC4689" w:rsidRPr="005428B4">
        <w:rPr>
          <w:rFonts w:ascii="Times New Roman" w:hAnsi="Times New Roman" w:cs="Times New Roman"/>
          <w:sz w:val="24"/>
        </w:rPr>
        <w:t xml:space="preserve"> </w:t>
      </w:r>
      <w:bookmarkStart w:id="2" w:name="OLE_LINK1"/>
      <w:r w:rsidR="00FC4689" w:rsidRPr="005428B4">
        <w:rPr>
          <w:rFonts w:ascii="Times New Roman" w:hAnsi="Times New Roman" w:cs="Times New Roman"/>
          <w:sz w:val="24"/>
        </w:rPr>
        <w:t>ng</w:t>
      </w:r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FC4689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FC4689" w:rsidRPr="005428B4">
        <w:rPr>
          <w:rFonts w:ascii="Times New Roman" w:hAnsi="Times New Roman" w:cs="Times New Roman"/>
          <w:sz w:val="24"/>
          <w:vertAlign w:val="superscript"/>
        </w:rPr>
        <w:t>1</w:t>
      </w:r>
      <w:bookmarkEnd w:id="2"/>
      <w:r w:rsidR="009C4FE5">
        <w:rPr>
          <w:rFonts w:ascii="Times New Roman" w:hAnsi="Times New Roman" w:cs="Times New Roman"/>
          <w:sz w:val="24"/>
        </w:rPr>
        <w:t xml:space="preserve"> range, with</w:t>
      </w:r>
      <w:r w:rsidR="00BA4C8B" w:rsidRPr="005428B4">
        <w:rPr>
          <w:rFonts w:ascii="Times New Roman" w:hAnsi="Times New Roman" w:cs="Times New Roman"/>
          <w:sz w:val="24"/>
        </w:rPr>
        <w:t xml:space="preserve"> the sum</w:t>
      </w:r>
      <w:r w:rsidR="00B66245" w:rsidRPr="005428B4">
        <w:rPr>
          <w:rFonts w:ascii="Times New Roman" w:hAnsi="Times New Roman" w:cs="Times New Roman"/>
          <w:sz w:val="24"/>
        </w:rPr>
        <w:t xml:space="preserve"> of 29</w:t>
      </w:r>
      <w:r w:rsidR="003D0BA7" w:rsidRPr="005428B4">
        <w:rPr>
          <w:rFonts w:ascii="Times New Roman" w:hAnsi="Times New Roman" w:cs="Times New Roman"/>
          <w:sz w:val="24"/>
        </w:rPr>
        <w:t xml:space="preserve"> monitored</w:t>
      </w:r>
      <w:r w:rsidR="00447F9D" w:rsidRPr="005428B4">
        <w:rPr>
          <w:rFonts w:ascii="Times New Roman" w:hAnsi="Times New Roman" w:cs="Times New Roman"/>
          <w:sz w:val="24"/>
        </w:rPr>
        <w:t xml:space="preserve"> PAHs </w:t>
      </w:r>
      <w:r w:rsidR="00D4782A">
        <w:rPr>
          <w:rFonts w:ascii="Times New Roman" w:hAnsi="Times New Roman" w:cs="Times New Roman"/>
          <w:sz w:val="24"/>
        </w:rPr>
        <w:t>(including</w:t>
      </w:r>
      <w:r w:rsidR="00A61DF2">
        <w:rPr>
          <w:rFonts w:ascii="Times New Roman" w:hAnsi="Times New Roman" w:cs="Times New Roman"/>
          <w:sz w:val="24"/>
        </w:rPr>
        <w:t xml:space="preserve"> </w:t>
      </w:r>
      <w:r w:rsidR="00D4782A">
        <w:rPr>
          <w:rFonts w:ascii="Times New Roman" w:hAnsi="Times New Roman" w:cs="Times New Roman"/>
          <w:sz w:val="24"/>
        </w:rPr>
        <w:t xml:space="preserve">2 </w:t>
      </w:r>
      <w:r w:rsidR="00A61DF2">
        <w:rPr>
          <w:rFonts w:ascii="Times New Roman" w:hAnsi="Times New Roman" w:cs="Times New Roman"/>
          <w:sz w:val="24"/>
        </w:rPr>
        <w:t>similar substances</w:t>
      </w:r>
      <w:r w:rsidR="00D4782A">
        <w:rPr>
          <w:rFonts w:ascii="Times New Roman" w:hAnsi="Times New Roman" w:cs="Times New Roman"/>
          <w:sz w:val="24"/>
        </w:rPr>
        <w:t>)</w:t>
      </w:r>
      <w:r w:rsidR="00A61DF2">
        <w:rPr>
          <w:rFonts w:ascii="Times New Roman" w:hAnsi="Times New Roman" w:cs="Times New Roman"/>
          <w:sz w:val="24"/>
        </w:rPr>
        <w:t xml:space="preserve"> </w:t>
      </w:r>
      <w:r w:rsidR="00447F9D" w:rsidRPr="005428B4">
        <w:rPr>
          <w:rFonts w:ascii="Times New Roman" w:hAnsi="Times New Roman" w:cs="Times New Roman"/>
          <w:sz w:val="24"/>
        </w:rPr>
        <w:t xml:space="preserve">ranged </w:t>
      </w:r>
      <w:r w:rsidR="00EA63B3">
        <w:rPr>
          <w:rFonts w:ascii="Times New Roman" w:hAnsi="Times New Roman" w:cs="Times New Roman"/>
          <w:sz w:val="24"/>
        </w:rPr>
        <w:t>3.1</w:t>
      </w:r>
      <w:r w:rsidR="00BA50B8">
        <w:rPr>
          <w:rFonts w:ascii="Times New Roman" w:hAnsi="Times New Roman" w:cs="Times New Roman"/>
          <w:sz w:val="24"/>
        </w:rPr>
        <w:t>–</w:t>
      </w:r>
      <w:r w:rsidR="00EA63B3">
        <w:rPr>
          <w:rFonts w:ascii="Times New Roman" w:hAnsi="Times New Roman" w:cs="Times New Roman"/>
          <w:sz w:val="24"/>
        </w:rPr>
        <w:t>4.5</w:t>
      </w:r>
      <w:r w:rsidR="003D0BA7" w:rsidRPr="005428B4">
        <w:rPr>
          <w:rFonts w:ascii="Times New Roman" w:hAnsi="Times New Roman" w:cs="Times New Roman"/>
          <w:sz w:val="24"/>
        </w:rPr>
        <w:t xml:space="preserve"> </w:t>
      </w:r>
      <w:r w:rsidR="00447F9D" w:rsidRPr="005428B4">
        <w:rPr>
          <w:rFonts w:ascii="Times New Roman" w:hAnsi="Times New Roman" w:cs="Times New Roman"/>
          <w:sz w:val="24"/>
        </w:rPr>
        <w:t>ng</w:t>
      </w:r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B66245" w:rsidRPr="005428B4">
        <w:rPr>
          <w:rFonts w:ascii="Times New Roman" w:hAnsi="Times New Roman" w:cs="Times New Roman"/>
          <w:sz w:val="24"/>
        </w:rPr>
        <w:t>L</w:t>
      </w:r>
      <w:r w:rsidR="00447F9D" w:rsidRPr="005428B4">
        <w:rPr>
          <w:rFonts w:ascii="Times New Roman" w:hAnsi="Times New Roman" w:cs="Times New Roman"/>
          <w:sz w:val="24"/>
          <w:vertAlign w:val="superscript"/>
        </w:rPr>
        <w:t>−</w:t>
      </w:r>
      <w:r w:rsidR="00B66245" w:rsidRPr="005428B4">
        <w:rPr>
          <w:rFonts w:ascii="Times New Roman" w:hAnsi="Times New Roman" w:cs="Times New Roman"/>
          <w:sz w:val="24"/>
          <w:vertAlign w:val="superscript"/>
        </w:rPr>
        <w:t>1</w:t>
      </w:r>
      <w:r w:rsidR="00BE3630">
        <w:rPr>
          <w:rFonts w:ascii="Times New Roman" w:hAnsi="Times New Roman" w:cs="Times New Roman"/>
          <w:sz w:val="24"/>
        </w:rPr>
        <w:t>. The </w:t>
      </w:r>
      <w:r w:rsidR="00B66245" w:rsidRPr="005428B4">
        <w:rPr>
          <w:rFonts w:ascii="Times New Roman" w:hAnsi="Times New Roman" w:cs="Times New Roman"/>
          <w:sz w:val="24"/>
        </w:rPr>
        <w:t>highest concentrations were found in the last</w:t>
      </w:r>
      <w:r w:rsidR="003D0BA7" w:rsidRPr="005428B4">
        <w:rPr>
          <w:rFonts w:ascii="Times New Roman" w:hAnsi="Times New Roman" w:cs="Times New Roman"/>
          <w:sz w:val="24"/>
        </w:rPr>
        <w:t xml:space="preserve"> cruise</w:t>
      </w:r>
      <w:r w:rsidR="00B66245" w:rsidRPr="005428B4">
        <w:rPr>
          <w:rFonts w:ascii="Times New Roman" w:hAnsi="Times New Roman" w:cs="Times New Roman"/>
          <w:sz w:val="24"/>
        </w:rPr>
        <w:t xml:space="preserve"> stretch </w:t>
      </w:r>
      <w:r w:rsidR="002E0283">
        <w:rPr>
          <w:rFonts w:ascii="Times New Roman" w:hAnsi="Times New Roman" w:cs="Times New Roman"/>
          <w:sz w:val="24"/>
        </w:rPr>
        <w:t>off</w:t>
      </w:r>
      <w:r w:rsidR="00B66245" w:rsidRPr="005428B4">
        <w:rPr>
          <w:rFonts w:ascii="Times New Roman" w:hAnsi="Times New Roman" w:cs="Times New Roman"/>
          <w:sz w:val="24"/>
        </w:rPr>
        <w:t xml:space="preserve"> Brazil</w:t>
      </w:r>
      <w:r w:rsidR="002E0283">
        <w:rPr>
          <w:rFonts w:ascii="Times New Roman" w:hAnsi="Times New Roman" w:cs="Times New Roman"/>
          <w:sz w:val="24"/>
        </w:rPr>
        <w:t>,</w:t>
      </w:r>
      <w:r w:rsidR="00B66245" w:rsidRPr="005428B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3D0BA7" w:rsidRPr="005428B4">
        <w:rPr>
          <w:rFonts w:ascii="Times New Roman" w:hAnsi="Times New Roman" w:cs="Times New Roman"/>
          <w:sz w:val="24"/>
        </w:rPr>
        <w:t>phenant</w:t>
      </w:r>
      <w:r w:rsidR="005428B4" w:rsidRPr="005428B4">
        <w:rPr>
          <w:rFonts w:ascii="Times New Roman" w:hAnsi="Times New Roman" w:cs="Times New Roman"/>
          <w:sz w:val="24"/>
        </w:rPr>
        <w:t>h</w:t>
      </w:r>
      <w:r w:rsidR="003D0BA7" w:rsidRPr="005428B4">
        <w:rPr>
          <w:rFonts w:ascii="Times New Roman" w:hAnsi="Times New Roman" w:cs="Times New Roman"/>
          <w:sz w:val="24"/>
        </w:rPr>
        <w:t>rene</w:t>
      </w:r>
      <w:proofErr w:type="spellEnd"/>
      <w:r w:rsidR="003D0BA7" w:rsidRPr="005428B4">
        <w:rPr>
          <w:rFonts w:ascii="Times New Roman" w:hAnsi="Times New Roman" w:cs="Times New Roman"/>
          <w:sz w:val="24"/>
        </w:rPr>
        <w:t xml:space="preserve"> </w:t>
      </w:r>
      <w:r w:rsidR="002E0283">
        <w:rPr>
          <w:rFonts w:ascii="Times New Roman" w:hAnsi="Times New Roman" w:cs="Times New Roman"/>
          <w:sz w:val="24"/>
        </w:rPr>
        <w:t>accoun</w:t>
      </w:r>
      <w:r w:rsidR="001041A4">
        <w:rPr>
          <w:rFonts w:ascii="Times New Roman" w:hAnsi="Times New Roman" w:cs="Times New Roman"/>
          <w:sz w:val="24"/>
        </w:rPr>
        <w:t>t</w:t>
      </w:r>
      <w:r w:rsidR="00BA4C8B" w:rsidRPr="005428B4">
        <w:rPr>
          <w:rFonts w:ascii="Times New Roman" w:hAnsi="Times New Roman" w:cs="Times New Roman"/>
          <w:sz w:val="24"/>
        </w:rPr>
        <w:t xml:space="preserve">ing </w:t>
      </w:r>
      <w:r w:rsidR="002E0283">
        <w:rPr>
          <w:rFonts w:ascii="Times New Roman" w:hAnsi="Times New Roman" w:cs="Times New Roman"/>
          <w:sz w:val="24"/>
        </w:rPr>
        <w:t xml:space="preserve">for </w:t>
      </w:r>
      <w:r w:rsidR="00BA4C8B" w:rsidRPr="005428B4">
        <w:rPr>
          <w:rFonts w:ascii="Times New Roman" w:hAnsi="Times New Roman" w:cs="Times New Roman"/>
          <w:sz w:val="24"/>
        </w:rPr>
        <w:t>almost half of the sum</w:t>
      </w:r>
      <w:r w:rsidR="002E0283">
        <w:rPr>
          <w:rFonts w:ascii="Times New Roman" w:hAnsi="Times New Roman" w:cs="Times New Roman"/>
          <w:sz w:val="24"/>
        </w:rPr>
        <w:t>. Again,</w:t>
      </w:r>
      <w:r w:rsidR="0022741E" w:rsidRPr="005428B4">
        <w:rPr>
          <w:rFonts w:ascii="Times New Roman" w:hAnsi="Times New Roman" w:cs="Times New Roman"/>
          <w:sz w:val="24"/>
        </w:rPr>
        <w:t xml:space="preserve"> no spatial trends were observed</w:t>
      </w:r>
      <w:r w:rsidR="00BA4C8B" w:rsidRPr="005428B4">
        <w:rPr>
          <w:rFonts w:ascii="Times New Roman" w:hAnsi="Times New Roman" w:cs="Times New Roman"/>
          <w:sz w:val="24"/>
        </w:rPr>
        <w:t>.</w:t>
      </w:r>
      <w:r w:rsidR="00BD0776" w:rsidRPr="005428B4">
        <w:rPr>
          <w:rFonts w:ascii="Times New Roman" w:hAnsi="Times New Roman" w:cs="Times New Roman"/>
          <w:sz w:val="24"/>
        </w:rPr>
        <w:t xml:space="preserve"> </w:t>
      </w:r>
      <w:r w:rsidR="00957C26">
        <w:rPr>
          <w:rFonts w:ascii="Times New Roman" w:hAnsi="Times New Roman" w:cs="Times New Roman"/>
          <w:sz w:val="24"/>
        </w:rPr>
        <w:t xml:space="preserve">The sum of </w:t>
      </w:r>
      <w:r w:rsidR="00D4782A">
        <w:rPr>
          <w:rFonts w:ascii="Times New Roman" w:hAnsi="Times New Roman" w:cs="Times New Roman"/>
          <w:sz w:val="24"/>
        </w:rPr>
        <w:t>o</w:t>
      </w:r>
      <w:r w:rsidR="00957C26">
        <w:rPr>
          <w:rFonts w:ascii="Times New Roman" w:hAnsi="Times New Roman" w:cs="Times New Roman"/>
          <w:sz w:val="24"/>
        </w:rPr>
        <w:t xml:space="preserve">xy-PAHs was </w:t>
      </w:r>
      <w:r w:rsidR="00D4782A">
        <w:rPr>
          <w:rFonts w:ascii="Times New Roman" w:hAnsi="Times New Roman" w:cs="Times New Roman"/>
          <w:sz w:val="24"/>
        </w:rPr>
        <w:t>in the lower</w:t>
      </w:r>
      <w:r w:rsidR="00957C26">
        <w:rPr>
          <w:rFonts w:ascii="Times New Roman" w:hAnsi="Times New Roman" w:cs="Times New Roman"/>
          <w:sz w:val="24"/>
        </w:rPr>
        <w:t xml:space="preserve"> </w:t>
      </w:r>
      <w:r w:rsidR="00957C26" w:rsidRPr="005428B4">
        <w:rPr>
          <w:rFonts w:ascii="Times New Roman" w:hAnsi="Times New Roman" w:cs="Times New Roman"/>
          <w:sz w:val="24"/>
        </w:rPr>
        <w:t>ng L</w:t>
      </w:r>
      <w:r w:rsidR="00957C26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957C2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57C26">
        <w:rPr>
          <w:rFonts w:ascii="Times New Roman" w:hAnsi="Times New Roman" w:cs="Times New Roman"/>
          <w:sz w:val="24"/>
        </w:rPr>
        <w:t xml:space="preserve">range, </w:t>
      </w:r>
      <w:r w:rsidR="00D4782A">
        <w:rPr>
          <w:rFonts w:ascii="Times New Roman" w:hAnsi="Times New Roman" w:cs="Times New Roman"/>
          <w:sz w:val="24"/>
        </w:rPr>
        <w:t>while</w:t>
      </w:r>
      <w:r w:rsidR="00957C26">
        <w:rPr>
          <w:rFonts w:ascii="Times New Roman" w:hAnsi="Times New Roman" w:cs="Times New Roman"/>
          <w:sz w:val="24"/>
        </w:rPr>
        <w:t xml:space="preserve"> </w:t>
      </w:r>
      <w:r w:rsidR="00D4782A">
        <w:rPr>
          <w:rFonts w:ascii="Times New Roman" w:hAnsi="Times New Roman" w:cs="Times New Roman"/>
          <w:sz w:val="24"/>
        </w:rPr>
        <w:t xml:space="preserve">all </w:t>
      </w:r>
      <w:r w:rsidR="00957C26">
        <w:rPr>
          <w:rFonts w:ascii="Times New Roman" w:hAnsi="Times New Roman" w:cs="Times New Roman"/>
          <w:sz w:val="24"/>
        </w:rPr>
        <w:t>nitro-PAHs were &lt;</w:t>
      </w:r>
      <w:r w:rsidR="00D4782A">
        <w:rPr>
          <w:rFonts w:ascii="Times New Roman" w:hAnsi="Times New Roman" w:cs="Times New Roman"/>
          <w:sz w:val="24"/>
        </w:rPr>
        <w:t>0.0</w:t>
      </w:r>
      <w:r w:rsidR="00957C26">
        <w:rPr>
          <w:rFonts w:ascii="Times New Roman" w:hAnsi="Times New Roman" w:cs="Times New Roman"/>
          <w:sz w:val="24"/>
        </w:rPr>
        <w:t xml:space="preserve">5 </w:t>
      </w:r>
      <w:r w:rsidR="00D4782A">
        <w:rPr>
          <w:rFonts w:ascii="Times New Roman" w:hAnsi="Times New Roman" w:cs="Times New Roman"/>
          <w:sz w:val="24"/>
        </w:rPr>
        <w:t>n</w:t>
      </w:r>
      <w:r w:rsidR="00957C26" w:rsidRPr="005428B4">
        <w:rPr>
          <w:rFonts w:ascii="Times New Roman" w:hAnsi="Times New Roman" w:cs="Times New Roman"/>
          <w:sz w:val="24"/>
        </w:rPr>
        <w:t>g L</w:t>
      </w:r>
      <w:r w:rsidR="00957C26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A61DF2">
        <w:rPr>
          <w:rFonts w:ascii="Times New Roman" w:hAnsi="Times New Roman" w:cs="Times New Roman"/>
          <w:sz w:val="24"/>
        </w:rPr>
        <w:t xml:space="preserve">. </w:t>
      </w:r>
      <w:r w:rsidR="0022741E" w:rsidRPr="005428B4">
        <w:rPr>
          <w:rFonts w:ascii="Times New Roman" w:hAnsi="Times New Roman" w:cs="Times New Roman"/>
          <w:sz w:val="24"/>
        </w:rPr>
        <w:t>The sum of freely dissolved concentrations of NBFRs</w:t>
      </w:r>
      <w:r w:rsidR="00BD0776" w:rsidRPr="005428B4">
        <w:rPr>
          <w:rFonts w:ascii="Times New Roman" w:hAnsi="Times New Roman" w:cs="Times New Roman"/>
          <w:sz w:val="24"/>
        </w:rPr>
        <w:t xml:space="preserve"> rang</w:t>
      </w:r>
      <w:r w:rsidR="0046768A" w:rsidRPr="005428B4">
        <w:rPr>
          <w:rFonts w:ascii="Times New Roman" w:hAnsi="Times New Roman" w:cs="Times New Roman"/>
          <w:sz w:val="24"/>
        </w:rPr>
        <w:t xml:space="preserve">ed </w:t>
      </w:r>
      <w:r w:rsidR="00EA63B3">
        <w:rPr>
          <w:rFonts w:ascii="Times New Roman" w:hAnsi="Times New Roman" w:cs="Times New Roman"/>
          <w:sz w:val="24"/>
        </w:rPr>
        <w:t>4</w:t>
      </w:r>
      <w:r w:rsidR="001041A4" w:rsidRPr="005428B4">
        <w:rPr>
          <w:rFonts w:ascii="Times New Roman" w:hAnsi="Times New Roman" w:cs="Times New Roman"/>
          <w:sz w:val="24"/>
        </w:rPr>
        <w:t>–</w:t>
      </w:r>
      <w:r w:rsidR="00BE3630">
        <w:rPr>
          <w:rFonts w:ascii="Times New Roman" w:hAnsi="Times New Roman" w:cs="Times New Roman"/>
          <w:sz w:val="24"/>
        </w:rPr>
        <w:t>161</w:t>
      </w:r>
      <w:r w:rsidR="002E02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776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BD0776" w:rsidRPr="005428B4">
        <w:rPr>
          <w:rFonts w:ascii="Times New Roman" w:hAnsi="Times New Roman" w:cs="Times New Roman"/>
          <w:sz w:val="24"/>
        </w:rPr>
        <w:t>L</w:t>
      </w:r>
      <w:r w:rsidR="00BD0776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BD0776" w:rsidRPr="005428B4">
        <w:rPr>
          <w:rFonts w:ascii="Times New Roman" w:hAnsi="Times New Roman" w:cs="Times New Roman"/>
          <w:sz w:val="24"/>
        </w:rPr>
        <w:t xml:space="preserve"> with 1</w:t>
      </w:r>
      <w:proofErr w:type="gramStart"/>
      <w:r w:rsidR="00BD0776" w:rsidRPr="005428B4">
        <w:rPr>
          <w:rFonts w:ascii="Times New Roman" w:hAnsi="Times New Roman" w:cs="Times New Roman"/>
          <w:sz w:val="24"/>
        </w:rPr>
        <w:t>,2</w:t>
      </w:r>
      <w:proofErr w:type="gramEnd"/>
      <w:r w:rsidR="002E0283">
        <w:rPr>
          <w:rFonts w:ascii="Times New Roman" w:hAnsi="Times New Roman" w:cs="Times New Roman"/>
          <w:sz w:val="24"/>
        </w:rPr>
        <w:t>-b</w:t>
      </w:r>
      <w:r w:rsidR="00BD0776" w:rsidRPr="005428B4">
        <w:rPr>
          <w:rFonts w:ascii="Times New Roman" w:hAnsi="Times New Roman" w:cs="Times New Roman"/>
          <w:sz w:val="24"/>
        </w:rPr>
        <w:t>is(2,4,6</w:t>
      </w:r>
      <w:r w:rsidR="002E0283">
        <w:rPr>
          <w:rFonts w:ascii="Times New Roman" w:hAnsi="Times New Roman" w:cs="Times New Roman"/>
          <w:sz w:val="24"/>
        </w:rPr>
        <w:t>-</w:t>
      </w:r>
      <w:r w:rsidR="00BD0776" w:rsidRPr="005428B4">
        <w:rPr>
          <w:rFonts w:ascii="Times New Roman" w:hAnsi="Times New Roman" w:cs="Times New Roman"/>
          <w:sz w:val="24"/>
        </w:rPr>
        <w:t>tribromophenoxy)ethane</w:t>
      </w:r>
      <w:r w:rsidR="009E625D" w:rsidRPr="005428B4">
        <w:rPr>
          <w:rFonts w:ascii="Times New Roman" w:hAnsi="Times New Roman" w:cs="Times New Roman"/>
          <w:sz w:val="24"/>
        </w:rPr>
        <w:t xml:space="preserve"> (BTBPE)</w:t>
      </w:r>
      <w:r w:rsidR="00BD0776" w:rsidRPr="005428B4">
        <w:rPr>
          <w:rFonts w:ascii="Times New Roman" w:hAnsi="Times New Roman" w:cs="Times New Roman"/>
          <w:sz w:val="24"/>
        </w:rPr>
        <w:t xml:space="preserve"> as the most abundant</w:t>
      </w:r>
      <w:r w:rsidR="0022741E" w:rsidRPr="005428B4">
        <w:rPr>
          <w:rFonts w:ascii="Times New Roman" w:hAnsi="Times New Roman" w:cs="Times New Roman"/>
          <w:sz w:val="24"/>
        </w:rPr>
        <w:t xml:space="preserve"> </w:t>
      </w:r>
      <w:r w:rsidR="002E0283">
        <w:rPr>
          <w:rFonts w:ascii="Times New Roman" w:hAnsi="Times New Roman" w:cs="Times New Roman"/>
          <w:sz w:val="24"/>
        </w:rPr>
        <w:t>species</w:t>
      </w:r>
      <w:r w:rsidR="00BD0776" w:rsidRPr="005428B4">
        <w:rPr>
          <w:rFonts w:ascii="Times New Roman" w:hAnsi="Times New Roman" w:cs="Times New Roman"/>
          <w:sz w:val="24"/>
        </w:rPr>
        <w:t xml:space="preserve"> (</w:t>
      </w:r>
      <w:r w:rsidR="009E625D" w:rsidRPr="005428B4">
        <w:rPr>
          <w:rFonts w:ascii="Times New Roman" w:hAnsi="Times New Roman" w:cs="Times New Roman"/>
          <w:sz w:val="24"/>
        </w:rPr>
        <w:t>2</w:t>
      </w:r>
      <w:r w:rsidR="00BD0776" w:rsidRPr="005428B4">
        <w:rPr>
          <w:rFonts w:ascii="Times New Roman" w:hAnsi="Times New Roman" w:cs="Times New Roman"/>
          <w:sz w:val="24"/>
        </w:rPr>
        <w:t>–</w:t>
      </w:r>
      <w:r w:rsidR="00BE3630">
        <w:rPr>
          <w:rFonts w:ascii="Times New Roman" w:hAnsi="Times New Roman" w:cs="Times New Roman"/>
          <w:sz w:val="24"/>
        </w:rPr>
        <w:t>72</w:t>
      </w:r>
      <w:r w:rsidR="003D0BA7" w:rsidRPr="005428B4">
        <w:rPr>
          <w:rFonts w:ascii="Times New Roman" w:hAnsi="Times New Roman" w:cs="Times New Roman"/>
          <w:sz w:val="24"/>
        </w:rPr>
        <w:t> </w:t>
      </w:r>
      <w:proofErr w:type="spellStart"/>
      <w:r w:rsidR="00BD0776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BD0776" w:rsidRPr="005428B4">
        <w:rPr>
          <w:rFonts w:ascii="Times New Roman" w:hAnsi="Times New Roman" w:cs="Times New Roman"/>
          <w:sz w:val="24"/>
        </w:rPr>
        <w:t>L</w:t>
      </w:r>
      <w:r w:rsidR="00BD0776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BE3630">
        <w:rPr>
          <w:rFonts w:ascii="Times New Roman" w:hAnsi="Times New Roman" w:cs="Times New Roman"/>
          <w:sz w:val="24"/>
        </w:rPr>
        <w:t>). Nevertheless, the </w:t>
      </w:r>
      <w:r w:rsidR="00BD0776" w:rsidRPr="005428B4">
        <w:rPr>
          <w:rFonts w:ascii="Times New Roman" w:hAnsi="Times New Roman" w:cs="Times New Roman"/>
          <w:sz w:val="24"/>
        </w:rPr>
        <w:t xml:space="preserve">NBFRs </w:t>
      </w:r>
      <w:r w:rsidR="003D0BA7" w:rsidRPr="005428B4">
        <w:rPr>
          <w:rFonts w:ascii="Times New Roman" w:hAnsi="Times New Roman" w:cs="Times New Roman"/>
          <w:sz w:val="24"/>
        </w:rPr>
        <w:t xml:space="preserve">showed a </w:t>
      </w:r>
      <w:r w:rsidR="0046768A" w:rsidRPr="005428B4">
        <w:rPr>
          <w:rFonts w:ascii="Times New Roman" w:hAnsi="Times New Roman" w:cs="Times New Roman"/>
          <w:sz w:val="24"/>
        </w:rPr>
        <w:t>spatial trend, w</w:t>
      </w:r>
      <w:r w:rsidR="003D0BA7" w:rsidRPr="005428B4">
        <w:rPr>
          <w:rFonts w:ascii="Times New Roman" w:hAnsi="Times New Roman" w:cs="Times New Roman"/>
          <w:sz w:val="24"/>
        </w:rPr>
        <w:t>ith</w:t>
      </w:r>
      <w:r w:rsidR="0046768A" w:rsidRPr="005428B4">
        <w:rPr>
          <w:rFonts w:ascii="Times New Roman" w:hAnsi="Times New Roman" w:cs="Times New Roman"/>
          <w:sz w:val="24"/>
        </w:rPr>
        <w:t xml:space="preserve"> the highest concentrat</w:t>
      </w:r>
      <w:r w:rsidR="00BE3630">
        <w:rPr>
          <w:rFonts w:ascii="Times New Roman" w:hAnsi="Times New Roman" w:cs="Times New Roman"/>
          <w:sz w:val="24"/>
        </w:rPr>
        <w:t>ions found near South Africa (161 </w:t>
      </w:r>
      <w:proofErr w:type="spellStart"/>
      <w:r w:rsidR="0046768A" w:rsidRPr="005428B4">
        <w:rPr>
          <w:rFonts w:ascii="Times New Roman" w:hAnsi="Times New Roman" w:cs="Times New Roman"/>
          <w:sz w:val="24"/>
        </w:rPr>
        <w:t>pg</w:t>
      </w:r>
      <w:proofErr w:type="spellEnd"/>
      <w:r w:rsidR="002E0283">
        <w:rPr>
          <w:rFonts w:ascii="Times New Roman" w:hAnsi="Times New Roman" w:cs="Times New Roman"/>
          <w:sz w:val="24"/>
        </w:rPr>
        <w:t xml:space="preserve"> </w:t>
      </w:r>
      <w:r w:rsidR="0046768A" w:rsidRPr="005428B4">
        <w:rPr>
          <w:rFonts w:ascii="Times New Roman" w:hAnsi="Times New Roman" w:cs="Times New Roman"/>
          <w:sz w:val="24"/>
        </w:rPr>
        <w:t>L</w:t>
      </w:r>
      <w:r w:rsidR="0046768A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46768A" w:rsidRPr="005428B4">
        <w:rPr>
          <w:rFonts w:ascii="Times New Roman" w:hAnsi="Times New Roman" w:cs="Times New Roman"/>
          <w:sz w:val="24"/>
        </w:rPr>
        <w:t>), decreasing alo</w:t>
      </w:r>
      <w:r w:rsidR="0022741E" w:rsidRPr="005428B4">
        <w:rPr>
          <w:rFonts w:ascii="Times New Roman" w:hAnsi="Times New Roman" w:cs="Times New Roman"/>
          <w:sz w:val="24"/>
        </w:rPr>
        <w:t>ng the</w:t>
      </w:r>
      <w:r w:rsidR="002E0283">
        <w:rPr>
          <w:rFonts w:ascii="Times New Roman" w:hAnsi="Times New Roman" w:cs="Times New Roman"/>
          <w:sz w:val="24"/>
        </w:rPr>
        <w:t xml:space="preserve"> east-to-west transect</w:t>
      </w:r>
      <w:r w:rsidR="0046768A" w:rsidRPr="005428B4">
        <w:rPr>
          <w:rFonts w:ascii="Times New Roman" w:hAnsi="Times New Roman" w:cs="Times New Roman"/>
          <w:sz w:val="24"/>
        </w:rPr>
        <w:t xml:space="preserve"> (</w:t>
      </w:r>
      <w:r w:rsidR="00BE3630">
        <w:rPr>
          <w:rFonts w:ascii="Times New Roman" w:hAnsi="Times New Roman" w:cs="Times New Roman"/>
          <w:sz w:val="24"/>
        </w:rPr>
        <w:t>4</w:t>
      </w:r>
      <w:r w:rsidR="0046768A" w:rsidRPr="005428B4">
        <w:rPr>
          <w:rFonts w:ascii="Times New Roman" w:hAnsi="Times New Roman" w:cs="Times New Roman"/>
          <w:sz w:val="24"/>
        </w:rPr>
        <w:t>–</w:t>
      </w:r>
      <w:r w:rsidR="00BE3630">
        <w:rPr>
          <w:rFonts w:ascii="Times New Roman" w:hAnsi="Times New Roman" w:cs="Times New Roman"/>
          <w:sz w:val="24"/>
        </w:rPr>
        <w:t>27</w:t>
      </w:r>
      <w:r w:rsidR="00495490" w:rsidRPr="005428B4">
        <w:rPr>
          <w:rFonts w:ascii="Times New Roman" w:hAnsi="Times New Roman" w:cs="Times New Roman"/>
          <w:sz w:val="24"/>
        </w:rPr>
        <w:t> </w:t>
      </w:r>
      <w:proofErr w:type="spellStart"/>
      <w:r w:rsidR="0046768A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46768A" w:rsidRPr="005428B4">
        <w:rPr>
          <w:rFonts w:ascii="Times New Roman" w:hAnsi="Times New Roman" w:cs="Times New Roman"/>
          <w:sz w:val="24"/>
        </w:rPr>
        <w:t>L</w:t>
      </w:r>
      <w:r w:rsidR="0046768A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46768A" w:rsidRPr="005428B4">
        <w:rPr>
          <w:rFonts w:ascii="Times New Roman" w:hAnsi="Times New Roman" w:cs="Times New Roman"/>
          <w:sz w:val="24"/>
        </w:rPr>
        <w:t xml:space="preserve">) and increasing again </w:t>
      </w:r>
      <w:r w:rsidR="00294660">
        <w:rPr>
          <w:rFonts w:ascii="Times New Roman" w:hAnsi="Times New Roman" w:cs="Times New Roman"/>
          <w:sz w:val="24"/>
        </w:rPr>
        <w:t xml:space="preserve">west of </w:t>
      </w:r>
      <w:r w:rsidR="001041A4">
        <w:rPr>
          <w:rFonts w:ascii="Times New Roman" w:hAnsi="Times New Roman" w:cs="Times New Roman"/>
          <w:sz w:val="24"/>
        </w:rPr>
        <w:t>30</w:t>
      </w:r>
      <w:r w:rsidR="00294660">
        <w:rPr>
          <w:rFonts w:ascii="Times New Roman" w:hAnsi="Times New Roman" w:cs="Times New Roman"/>
          <w:sz w:val="24"/>
        </w:rPr>
        <w:t>°W</w:t>
      </w:r>
      <w:r w:rsidR="003D0BA7" w:rsidRPr="005428B4">
        <w:rPr>
          <w:rFonts w:ascii="Times New Roman" w:hAnsi="Times New Roman" w:cs="Times New Roman"/>
          <w:sz w:val="24"/>
        </w:rPr>
        <w:t xml:space="preserve"> </w:t>
      </w:r>
      <w:r w:rsidR="00BE3630">
        <w:rPr>
          <w:rFonts w:ascii="Times New Roman" w:hAnsi="Times New Roman" w:cs="Times New Roman"/>
          <w:sz w:val="24"/>
        </w:rPr>
        <w:t>(35</w:t>
      </w:r>
      <w:r w:rsidR="009E625D" w:rsidRPr="005428B4">
        <w:rPr>
          <w:rFonts w:ascii="Times New Roman" w:hAnsi="Times New Roman" w:cs="Times New Roman"/>
          <w:sz w:val="24"/>
        </w:rPr>
        <w:t> </w:t>
      </w:r>
      <w:proofErr w:type="spellStart"/>
      <w:r w:rsidR="0046768A" w:rsidRPr="005428B4">
        <w:rPr>
          <w:rFonts w:ascii="Times New Roman" w:hAnsi="Times New Roman" w:cs="Times New Roman"/>
          <w:sz w:val="24"/>
        </w:rPr>
        <w:t>pg</w:t>
      </w:r>
      <w:proofErr w:type="spellEnd"/>
      <w:r w:rsidR="005428B4" w:rsidRPr="005428B4">
        <w:rPr>
          <w:rFonts w:ascii="Times New Roman" w:hAnsi="Times New Roman" w:cs="Times New Roman"/>
          <w:sz w:val="24"/>
        </w:rPr>
        <w:t xml:space="preserve"> </w:t>
      </w:r>
      <w:r w:rsidR="0046768A" w:rsidRPr="005428B4">
        <w:rPr>
          <w:rFonts w:ascii="Times New Roman" w:hAnsi="Times New Roman" w:cs="Times New Roman"/>
          <w:sz w:val="24"/>
        </w:rPr>
        <w:t>L</w:t>
      </w:r>
      <w:r w:rsidR="0046768A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46768A" w:rsidRPr="005428B4">
        <w:rPr>
          <w:rFonts w:ascii="Times New Roman" w:hAnsi="Times New Roman" w:cs="Times New Roman"/>
          <w:sz w:val="24"/>
        </w:rPr>
        <w:t>).</w:t>
      </w:r>
      <w:r w:rsidR="00BF05A1">
        <w:rPr>
          <w:rFonts w:ascii="Times New Roman" w:hAnsi="Times New Roman" w:cs="Times New Roman"/>
          <w:sz w:val="24"/>
        </w:rPr>
        <w:t xml:space="preserve"> The sum of freely dissolved concentrations of PBDEs ranged 0.</w:t>
      </w:r>
      <w:r w:rsidR="00BE3630">
        <w:rPr>
          <w:rFonts w:ascii="Times New Roman" w:hAnsi="Times New Roman" w:cs="Times New Roman"/>
          <w:sz w:val="24"/>
        </w:rPr>
        <w:t>8</w:t>
      </w:r>
      <w:r w:rsidR="00BF05A1">
        <w:rPr>
          <w:rFonts w:ascii="Times New Roman" w:hAnsi="Times New Roman" w:cs="Times New Roman"/>
          <w:sz w:val="24"/>
        </w:rPr>
        <w:t>−</w:t>
      </w:r>
      <w:r w:rsidR="00BE3630">
        <w:rPr>
          <w:rFonts w:ascii="Times New Roman" w:hAnsi="Times New Roman" w:cs="Times New Roman"/>
          <w:sz w:val="24"/>
        </w:rPr>
        <w:t>5.3</w:t>
      </w:r>
      <w:r w:rsidR="00BF05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05A1" w:rsidRPr="005428B4">
        <w:rPr>
          <w:rFonts w:ascii="Times New Roman" w:hAnsi="Times New Roman" w:cs="Times New Roman"/>
          <w:sz w:val="24"/>
        </w:rPr>
        <w:t>pg</w:t>
      </w:r>
      <w:proofErr w:type="spellEnd"/>
      <w:r w:rsidR="00BF05A1" w:rsidRPr="005428B4">
        <w:rPr>
          <w:rFonts w:ascii="Times New Roman" w:hAnsi="Times New Roman" w:cs="Times New Roman"/>
          <w:sz w:val="24"/>
        </w:rPr>
        <w:t xml:space="preserve"> L</w:t>
      </w:r>
      <w:r w:rsidR="00BF05A1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BF05A1">
        <w:rPr>
          <w:rFonts w:ascii="Times New Roman" w:hAnsi="Times New Roman" w:cs="Times New Roman"/>
          <w:sz w:val="24"/>
        </w:rPr>
        <w:t>, w</w:t>
      </w:r>
      <w:r w:rsidR="00D4782A">
        <w:rPr>
          <w:rFonts w:ascii="Times New Roman" w:hAnsi="Times New Roman" w:cs="Times New Roman"/>
          <w:sz w:val="24"/>
        </w:rPr>
        <w:t>ith</w:t>
      </w:r>
      <w:r w:rsidR="00BF05A1">
        <w:rPr>
          <w:rFonts w:ascii="Times New Roman" w:hAnsi="Times New Roman" w:cs="Times New Roman"/>
          <w:sz w:val="24"/>
        </w:rPr>
        <w:t xml:space="preserve"> the same spatial distribution as for NBFRs </w:t>
      </w:r>
      <w:r w:rsidR="00D4782A">
        <w:rPr>
          <w:rFonts w:ascii="Times New Roman" w:hAnsi="Times New Roman" w:cs="Times New Roman"/>
          <w:sz w:val="24"/>
        </w:rPr>
        <w:t>i.e.,</w:t>
      </w:r>
      <w:r w:rsidR="00BF05A1">
        <w:rPr>
          <w:rFonts w:ascii="Times New Roman" w:hAnsi="Times New Roman" w:cs="Times New Roman"/>
          <w:sz w:val="24"/>
        </w:rPr>
        <w:t xml:space="preserve"> starting with the highest concentration ne</w:t>
      </w:r>
      <w:r w:rsidR="00B07340">
        <w:rPr>
          <w:rFonts w:ascii="Times New Roman" w:hAnsi="Times New Roman" w:cs="Times New Roman"/>
          <w:sz w:val="24"/>
        </w:rPr>
        <w:t>a</w:t>
      </w:r>
      <w:r w:rsidR="00BE3630">
        <w:rPr>
          <w:rFonts w:ascii="Times New Roman" w:hAnsi="Times New Roman" w:cs="Times New Roman"/>
          <w:sz w:val="24"/>
        </w:rPr>
        <w:t>r South Africa (5.3</w:t>
      </w:r>
      <w:r w:rsidR="00BF05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05A1" w:rsidRPr="005428B4">
        <w:rPr>
          <w:rFonts w:ascii="Times New Roman" w:hAnsi="Times New Roman" w:cs="Times New Roman"/>
          <w:sz w:val="24"/>
        </w:rPr>
        <w:t>pg</w:t>
      </w:r>
      <w:proofErr w:type="spellEnd"/>
      <w:r w:rsidR="00BF05A1" w:rsidRPr="005428B4">
        <w:rPr>
          <w:rFonts w:ascii="Times New Roman" w:hAnsi="Times New Roman" w:cs="Times New Roman"/>
          <w:sz w:val="24"/>
        </w:rPr>
        <w:t xml:space="preserve"> L</w:t>
      </w:r>
      <w:r w:rsidR="00BF05A1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BF05A1">
        <w:rPr>
          <w:rFonts w:ascii="Times New Roman" w:hAnsi="Times New Roman" w:cs="Times New Roman"/>
          <w:sz w:val="24"/>
        </w:rPr>
        <w:t>)</w:t>
      </w:r>
      <w:r w:rsidR="00D4782A">
        <w:rPr>
          <w:rFonts w:ascii="Times New Roman" w:hAnsi="Times New Roman" w:cs="Times New Roman"/>
          <w:sz w:val="24"/>
        </w:rPr>
        <w:t xml:space="preserve">, </w:t>
      </w:r>
      <w:r w:rsidR="00BF05A1">
        <w:rPr>
          <w:rFonts w:ascii="Times New Roman" w:hAnsi="Times New Roman" w:cs="Times New Roman"/>
          <w:sz w:val="24"/>
        </w:rPr>
        <w:t>de</w:t>
      </w:r>
      <w:r w:rsidR="00BE3630">
        <w:rPr>
          <w:rFonts w:ascii="Times New Roman" w:hAnsi="Times New Roman" w:cs="Times New Roman"/>
          <w:sz w:val="24"/>
        </w:rPr>
        <w:t>creasing along the transect (0.8</w:t>
      </w:r>
      <w:r w:rsidR="00BF05A1">
        <w:rPr>
          <w:rFonts w:ascii="Times New Roman" w:hAnsi="Times New Roman" w:cs="Times New Roman"/>
          <w:sz w:val="24"/>
        </w:rPr>
        <w:t>−</w:t>
      </w:r>
      <w:r w:rsidR="00BE3630">
        <w:rPr>
          <w:rFonts w:ascii="Times New Roman" w:hAnsi="Times New Roman" w:cs="Times New Roman"/>
          <w:sz w:val="24"/>
        </w:rPr>
        <w:t>2.3</w:t>
      </w:r>
      <w:r w:rsidR="00BF05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05A1" w:rsidRPr="005428B4">
        <w:rPr>
          <w:rFonts w:ascii="Times New Roman" w:hAnsi="Times New Roman" w:cs="Times New Roman"/>
          <w:sz w:val="24"/>
        </w:rPr>
        <w:t>pg</w:t>
      </w:r>
      <w:proofErr w:type="spellEnd"/>
      <w:r w:rsidR="00BF05A1" w:rsidRPr="005428B4">
        <w:rPr>
          <w:rFonts w:ascii="Times New Roman" w:hAnsi="Times New Roman" w:cs="Times New Roman"/>
          <w:sz w:val="24"/>
        </w:rPr>
        <w:t xml:space="preserve"> L</w:t>
      </w:r>
      <w:r w:rsidR="00BF05A1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BF05A1">
        <w:rPr>
          <w:rFonts w:ascii="Times New Roman" w:hAnsi="Times New Roman" w:cs="Times New Roman"/>
          <w:sz w:val="24"/>
        </w:rPr>
        <w:t>) an</w:t>
      </w:r>
      <w:r w:rsidR="00BE3630">
        <w:rPr>
          <w:rFonts w:ascii="Times New Roman" w:hAnsi="Times New Roman" w:cs="Times New Roman"/>
          <w:sz w:val="24"/>
        </w:rPr>
        <w:t>d rising again west of 30°W (3.6</w:t>
      </w:r>
      <w:r w:rsidR="00BF05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05A1" w:rsidRPr="005428B4">
        <w:rPr>
          <w:rFonts w:ascii="Times New Roman" w:hAnsi="Times New Roman" w:cs="Times New Roman"/>
          <w:sz w:val="24"/>
        </w:rPr>
        <w:t>pg</w:t>
      </w:r>
      <w:proofErr w:type="spellEnd"/>
      <w:r w:rsidR="00BF05A1" w:rsidRPr="005428B4">
        <w:rPr>
          <w:rFonts w:ascii="Times New Roman" w:hAnsi="Times New Roman" w:cs="Times New Roman"/>
          <w:sz w:val="24"/>
        </w:rPr>
        <w:t xml:space="preserve"> L</w:t>
      </w:r>
      <w:r w:rsidR="00BF05A1" w:rsidRPr="005428B4">
        <w:rPr>
          <w:rFonts w:ascii="Times New Roman" w:hAnsi="Times New Roman" w:cs="Times New Roman"/>
          <w:sz w:val="24"/>
          <w:vertAlign w:val="superscript"/>
        </w:rPr>
        <w:t>−1</w:t>
      </w:r>
      <w:r w:rsidR="00BF05A1">
        <w:rPr>
          <w:rFonts w:ascii="Times New Roman" w:hAnsi="Times New Roman" w:cs="Times New Roman"/>
          <w:sz w:val="24"/>
        </w:rPr>
        <w:t>).</w:t>
      </w:r>
      <w:r w:rsidR="00E1739E">
        <w:rPr>
          <w:rFonts w:ascii="Times New Roman" w:hAnsi="Times New Roman" w:cs="Times New Roman"/>
          <w:sz w:val="24"/>
        </w:rPr>
        <w:t xml:space="preserve"> Congeners BDE47, BDE 99 and BDE 100 dominated in the PBDE pattern.</w:t>
      </w:r>
    </w:p>
    <w:p w14:paraId="65EAC651" w14:textId="77777777" w:rsidR="00D4782A" w:rsidRDefault="00D4782A" w:rsidP="00CD516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DA57DD6" w14:textId="06F9DD9E" w:rsidR="00AD23E8" w:rsidRPr="005428B4" w:rsidRDefault="009536B1" w:rsidP="00AD23E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[1] </w:t>
      </w:r>
      <w:proofErr w:type="spellStart"/>
      <w:r w:rsidR="00D4782A">
        <w:rPr>
          <w:rFonts w:ascii="Times New Roman" w:hAnsi="Times New Roman" w:cs="Times New Roman"/>
          <w:sz w:val="24"/>
        </w:rPr>
        <w:t>Rusina</w:t>
      </w:r>
      <w:proofErr w:type="spellEnd"/>
      <w:r w:rsidR="00D4782A">
        <w:rPr>
          <w:rFonts w:ascii="Times New Roman" w:hAnsi="Times New Roman" w:cs="Times New Roman"/>
          <w:sz w:val="24"/>
        </w:rPr>
        <w:t xml:space="preserve"> T.P., </w:t>
      </w:r>
      <w:proofErr w:type="spellStart"/>
      <w:r w:rsidR="00D4782A">
        <w:rPr>
          <w:rFonts w:ascii="Times New Roman" w:hAnsi="Times New Roman" w:cs="Times New Roman"/>
          <w:sz w:val="24"/>
        </w:rPr>
        <w:t>Smedes</w:t>
      </w:r>
      <w:proofErr w:type="spellEnd"/>
      <w:r w:rsidR="00D4782A">
        <w:rPr>
          <w:rFonts w:ascii="Times New Roman" w:hAnsi="Times New Roman" w:cs="Times New Roman"/>
          <w:sz w:val="24"/>
        </w:rPr>
        <w:t xml:space="preserve"> F., </w:t>
      </w:r>
      <w:proofErr w:type="spellStart"/>
      <w:r w:rsidR="00D4782A">
        <w:rPr>
          <w:rFonts w:ascii="Times New Roman" w:hAnsi="Times New Roman" w:cs="Times New Roman"/>
          <w:sz w:val="24"/>
        </w:rPr>
        <w:t>Kobli</w:t>
      </w:r>
      <w:r>
        <w:rPr>
          <w:rFonts w:ascii="Times New Roman" w:hAnsi="Times New Roman" w:cs="Times New Roman"/>
          <w:sz w:val="24"/>
        </w:rPr>
        <w:t>žková</w:t>
      </w:r>
      <w:proofErr w:type="spellEnd"/>
      <w:r w:rsidR="00D4782A">
        <w:rPr>
          <w:rFonts w:ascii="Times New Roman" w:hAnsi="Times New Roman" w:cs="Times New Roman"/>
          <w:sz w:val="24"/>
        </w:rPr>
        <w:t xml:space="preserve"> M., </w:t>
      </w:r>
      <w:proofErr w:type="spellStart"/>
      <w:r w:rsidR="00D4782A">
        <w:rPr>
          <w:rFonts w:ascii="Times New Roman" w:hAnsi="Times New Roman" w:cs="Times New Roman"/>
          <w:sz w:val="24"/>
        </w:rPr>
        <w:t>Klánová</w:t>
      </w:r>
      <w:proofErr w:type="spellEnd"/>
      <w:r w:rsidR="00D4782A">
        <w:rPr>
          <w:rFonts w:ascii="Times New Roman" w:hAnsi="Times New Roman" w:cs="Times New Roman"/>
          <w:sz w:val="24"/>
        </w:rPr>
        <w:t xml:space="preserve"> J. (2010) Env</w:t>
      </w:r>
      <w:r>
        <w:rPr>
          <w:rFonts w:ascii="Times New Roman" w:hAnsi="Times New Roman" w:cs="Times New Roman"/>
          <w:sz w:val="24"/>
        </w:rPr>
        <w:t>i</w:t>
      </w:r>
      <w:r w:rsidR="00D4782A">
        <w:rPr>
          <w:rFonts w:ascii="Times New Roman" w:hAnsi="Times New Roman" w:cs="Times New Roman"/>
          <w:sz w:val="24"/>
        </w:rPr>
        <w:t>ron. Sci. Technol. 44,362-367</w:t>
      </w:r>
      <w:r w:rsidR="00AD23E8" w:rsidRPr="005428B4">
        <w:rPr>
          <w:rFonts w:ascii="Times New Roman" w:hAnsi="Times New Roman" w:cs="Times New Roman"/>
          <w:sz w:val="24"/>
        </w:rPr>
        <w:t xml:space="preserve"> </w:t>
      </w:r>
    </w:p>
    <w:sectPr w:rsidR="00AD23E8" w:rsidRPr="00542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31202B" w16cid:durableId="1E4D7F2B"/>
  <w16cid:commentId w16cid:paraId="1B27BA48" w16cid:durableId="1E4D7635"/>
  <w16cid:commentId w16cid:paraId="41AA00A0" w16cid:durableId="1E4D7171"/>
  <w16cid:commentId w16cid:paraId="75D497C1" w16cid:durableId="1E4D787E"/>
  <w16cid:commentId w16cid:paraId="0F9E2D0A" w16cid:durableId="1E4D78D8"/>
  <w16cid:commentId w16cid:paraId="1C713644" w16cid:durableId="1E4D7175"/>
  <w16cid:commentId w16cid:paraId="65CFA750" w16cid:durableId="1E4D7A46"/>
  <w16cid:commentId w16cid:paraId="26753B45" w16cid:durableId="1E4D7176"/>
  <w16cid:commentId w16cid:paraId="51E0E844" w16cid:durableId="1E4D7F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388E"/>
    <w:multiLevelType w:val="hybridMultilevel"/>
    <w:tmpl w:val="BAA869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44"/>
    <w:rsid w:val="00007288"/>
    <w:rsid w:val="00031CA9"/>
    <w:rsid w:val="00097DF0"/>
    <w:rsid w:val="000A52C5"/>
    <w:rsid w:val="000A5521"/>
    <w:rsid w:val="000B410A"/>
    <w:rsid w:val="000C753C"/>
    <w:rsid w:val="000F54F7"/>
    <w:rsid w:val="001041A4"/>
    <w:rsid w:val="001200E0"/>
    <w:rsid w:val="001327CE"/>
    <w:rsid w:val="001519E0"/>
    <w:rsid w:val="00172345"/>
    <w:rsid w:val="00173439"/>
    <w:rsid w:val="001A42BB"/>
    <w:rsid w:val="0022741E"/>
    <w:rsid w:val="00294660"/>
    <w:rsid w:val="002E0283"/>
    <w:rsid w:val="00355EC7"/>
    <w:rsid w:val="00390638"/>
    <w:rsid w:val="003B64A5"/>
    <w:rsid w:val="003C6997"/>
    <w:rsid w:val="003D0BA7"/>
    <w:rsid w:val="00426F57"/>
    <w:rsid w:val="0044042C"/>
    <w:rsid w:val="00447F9D"/>
    <w:rsid w:val="00451FDC"/>
    <w:rsid w:val="0046768A"/>
    <w:rsid w:val="0049035E"/>
    <w:rsid w:val="00495490"/>
    <w:rsid w:val="00501607"/>
    <w:rsid w:val="005033A6"/>
    <w:rsid w:val="005061C5"/>
    <w:rsid w:val="005114C1"/>
    <w:rsid w:val="005317A0"/>
    <w:rsid w:val="005428B4"/>
    <w:rsid w:val="0056788E"/>
    <w:rsid w:val="00575B6B"/>
    <w:rsid w:val="005912AF"/>
    <w:rsid w:val="005A44C7"/>
    <w:rsid w:val="006117EE"/>
    <w:rsid w:val="00622F7F"/>
    <w:rsid w:val="00677B40"/>
    <w:rsid w:val="00686C5F"/>
    <w:rsid w:val="00687713"/>
    <w:rsid w:val="006F3DA0"/>
    <w:rsid w:val="007463C3"/>
    <w:rsid w:val="007824A2"/>
    <w:rsid w:val="007B72B4"/>
    <w:rsid w:val="007D5068"/>
    <w:rsid w:val="00801B2B"/>
    <w:rsid w:val="00824471"/>
    <w:rsid w:val="00872317"/>
    <w:rsid w:val="00882E15"/>
    <w:rsid w:val="00892AE7"/>
    <w:rsid w:val="008B0395"/>
    <w:rsid w:val="008C0B7F"/>
    <w:rsid w:val="008C3D95"/>
    <w:rsid w:val="008D471C"/>
    <w:rsid w:val="008D5FAB"/>
    <w:rsid w:val="008E232F"/>
    <w:rsid w:val="008E5E44"/>
    <w:rsid w:val="008F30B0"/>
    <w:rsid w:val="0092295C"/>
    <w:rsid w:val="00925EA8"/>
    <w:rsid w:val="009536B1"/>
    <w:rsid w:val="00957C26"/>
    <w:rsid w:val="009913C7"/>
    <w:rsid w:val="009A711F"/>
    <w:rsid w:val="009C27FF"/>
    <w:rsid w:val="009C4FE5"/>
    <w:rsid w:val="009E625D"/>
    <w:rsid w:val="00A17B36"/>
    <w:rsid w:val="00A22920"/>
    <w:rsid w:val="00A321D5"/>
    <w:rsid w:val="00A3581F"/>
    <w:rsid w:val="00A54C7B"/>
    <w:rsid w:val="00A61DF2"/>
    <w:rsid w:val="00A84222"/>
    <w:rsid w:val="00AA40EB"/>
    <w:rsid w:val="00AB168B"/>
    <w:rsid w:val="00AC1CDF"/>
    <w:rsid w:val="00AD23E8"/>
    <w:rsid w:val="00B07340"/>
    <w:rsid w:val="00B66245"/>
    <w:rsid w:val="00B73D7A"/>
    <w:rsid w:val="00BA4C8B"/>
    <w:rsid w:val="00BA50B8"/>
    <w:rsid w:val="00BC7E75"/>
    <w:rsid w:val="00BD0776"/>
    <w:rsid w:val="00BE3630"/>
    <w:rsid w:val="00BF05A1"/>
    <w:rsid w:val="00BF0F32"/>
    <w:rsid w:val="00BF4068"/>
    <w:rsid w:val="00C21436"/>
    <w:rsid w:val="00C256E7"/>
    <w:rsid w:val="00C50ABA"/>
    <w:rsid w:val="00C61916"/>
    <w:rsid w:val="00C6352A"/>
    <w:rsid w:val="00CA7973"/>
    <w:rsid w:val="00CC572D"/>
    <w:rsid w:val="00CD5167"/>
    <w:rsid w:val="00D26AFD"/>
    <w:rsid w:val="00D31B30"/>
    <w:rsid w:val="00D4782A"/>
    <w:rsid w:val="00D5014B"/>
    <w:rsid w:val="00D811A4"/>
    <w:rsid w:val="00D81970"/>
    <w:rsid w:val="00D91029"/>
    <w:rsid w:val="00DB5CE5"/>
    <w:rsid w:val="00DF210E"/>
    <w:rsid w:val="00E06D64"/>
    <w:rsid w:val="00E119E1"/>
    <w:rsid w:val="00E1607E"/>
    <w:rsid w:val="00E1739E"/>
    <w:rsid w:val="00E73073"/>
    <w:rsid w:val="00E917FC"/>
    <w:rsid w:val="00EA0450"/>
    <w:rsid w:val="00EA63B3"/>
    <w:rsid w:val="00EC4C94"/>
    <w:rsid w:val="00ED07A9"/>
    <w:rsid w:val="00EF6531"/>
    <w:rsid w:val="00EF769D"/>
    <w:rsid w:val="00F25283"/>
    <w:rsid w:val="00F33FD0"/>
    <w:rsid w:val="00F53F45"/>
    <w:rsid w:val="00F81722"/>
    <w:rsid w:val="00F90AA7"/>
    <w:rsid w:val="00FC4689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B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D7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D7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1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1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1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10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F54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D2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D7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D7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1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1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1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1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10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F54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D2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EA9A-8B2A-4AEB-A16C-6DA30A3B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Chemie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Sobotka</dc:creator>
  <cp:lastModifiedBy>pinkas</cp:lastModifiedBy>
  <cp:revision>2</cp:revision>
  <dcterms:created xsi:type="dcterms:W3CDTF">2018-05-11T15:01:00Z</dcterms:created>
  <dcterms:modified xsi:type="dcterms:W3CDTF">2018-05-11T15:01:00Z</dcterms:modified>
</cp:coreProperties>
</file>