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04" w:rsidRDefault="00557404">
      <w:pPr>
        <w:ind w:firstLine="0"/>
        <w:jc w:val="center"/>
        <w:rPr>
          <w:rFonts w:cs="Times New Roman"/>
          <w:b/>
          <w:bCs/>
          <w:i/>
          <w:iCs/>
          <w:sz w:val="44"/>
          <w:szCs w:val="44"/>
        </w:rPr>
      </w:pPr>
      <w:r>
        <w:rPr>
          <w:rFonts w:cs="Times New Roman"/>
          <w:b/>
          <w:bCs/>
          <w:i/>
          <w:iCs/>
          <w:sz w:val="44"/>
          <w:szCs w:val="44"/>
        </w:rPr>
        <w:t>Rovnováha mezi dvěma barevnými komplexními sloučeninami kobaltu</w:t>
      </w:r>
    </w:p>
    <w:p w:rsidR="00557404" w:rsidRDefault="00557404">
      <w:pPr>
        <w:rPr>
          <w:rFonts w:cs="Times New Roman"/>
        </w:rPr>
      </w:pPr>
    </w:p>
    <w:p w:rsidR="00557404" w:rsidRDefault="0055740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Klíčová slova:</w:t>
      </w:r>
      <w:r>
        <w:rPr>
          <w:rFonts w:cs="Times New Roman"/>
        </w:rPr>
        <w:t xml:space="preserve"> komplexní sloučeniny, chemická rovnováha, Le Chatelierův princip, kobalt, pokus, endotermická reakce</w:t>
      </w:r>
    </w:p>
    <w:p w:rsidR="00557404" w:rsidRDefault="0055740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Pomůcky:</w:t>
      </w:r>
      <w:r>
        <w:rPr>
          <w:rFonts w:cs="Times New Roman"/>
        </w:rPr>
        <w:t xml:space="preserve"> 6 zkumavek, 3 kádinky (250 ml), elektrický vařič, stojan na zkumavky, tyčinka, lžička, váhy</w:t>
      </w:r>
    </w:p>
    <w:p w:rsidR="00557404" w:rsidRDefault="0055740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Chemikálie:</w:t>
      </w:r>
      <w:r>
        <w:rPr>
          <w:rFonts w:cs="Times New Roman"/>
        </w:rPr>
        <w:t xml:space="preserve"> HCl (konc.), CoCl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∙6H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O, NaCl, destilovaná voda, led</w:t>
      </w:r>
    </w:p>
    <w:p w:rsidR="00557404" w:rsidRDefault="0055740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Časová náročnost:</w:t>
      </w:r>
      <w:r>
        <w:rPr>
          <w:rFonts w:cs="Times New Roman"/>
        </w:rPr>
        <w:t xml:space="preserve"> 10 minut</w:t>
      </w:r>
    </w:p>
    <w:p w:rsidR="00557404" w:rsidRDefault="0055740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Princip:</w:t>
      </w:r>
    </w:p>
    <w:p w:rsidR="00557404" w:rsidRDefault="00557404">
      <w:pPr>
        <w:jc w:val="both"/>
        <w:rPr>
          <w:rFonts w:cs="Times New Roman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4pt;height:12pt">
            <v:imagedata r:id="rId5" o:title="" chromakey="white"/>
          </v:shape>
        </w:pict>
      </w:r>
    </w:p>
    <w:p w:rsidR="00557404" w:rsidRDefault="00557404">
      <w:pPr>
        <w:jc w:val="both"/>
        <w:rPr>
          <w:rFonts w:cs="Times New Roman"/>
        </w:rPr>
      </w:pPr>
      <w:r>
        <w:rPr>
          <w:rFonts w:cs="Times New Roman"/>
        </w:rPr>
        <w:pict>
          <v:shape id="_x0000_i1026" type="#_x0000_t75" style="width:247.2pt;height:14.4pt">
            <v:imagedata r:id="rId6" o:title="" chromakey="white"/>
          </v:shape>
        </w:pict>
      </w:r>
    </w:p>
    <w:p w:rsidR="00557404" w:rsidRDefault="00557404">
      <w:pPr>
        <w:jc w:val="both"/>
        <w:rPr>
          <w:rFonts w:cs="Times New Roman"/>
        </w:rPr>
      </w:pPr>
      <w:r>
        <w:rPr>
          <w:rFonts w:cs="Times New Roman"/>
        </w:rPr>
        <w:pict>
          <v:shape id="_x0000_i1027" type="#_x0000_t75" style="width:157.8pt;height:30.6pt">
            <v:imagedata r:id="rId7" o:title="" chromakey="white"/>
          </v:shape>
        </w:pict>
      </w:r>
    </w:p>
    <w:p w:rsidR="00557404" w:rsidRDefault="00557404">
      <w:pPr>
        <w:jc w:val="both"/>
        <w:rPr>
          <w:rFonts w:cs="Times New Roman"/>
        </w:rPr>
      </w:pPr>
      <w:r>
        <w:rPr>
          <w:rFonts w:cs="Times New Roman"/>
        </w:rPr>
        <w:pict>
          <v:shape id="_x0000_i1028" type="#_x0000_t75" style="width:51pt;height:19.2pt">
            <v:imagedata r:id="rId8" o:title="" chromakey="white"/>
          </v:shape>
        </w:pict>
      </w:r>
    </w:p>
    <w:p w:rsidR="00557404" w:rsidRDefault="00557404">
      <w:pPr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Teoretický úvod:</w:t>
      </w:r>
    </w:p>
    <w:p w:rsidR="00557404" w:rsidRDefault="00557404">
      <w:pPr>
        <w:jc w:val="both"/>
        <w:rPr>
          <w:rFonts w:cs="Times New Roman"/>
        </w:rPr>
      </w:pPr>
      <w:r>
        <w:rPr>
          <w:rFonts w:cs="Times New Roman"/>
        </w:rPr>
        <w:t>Chemická rovnováha je stav soustavy, v němž se nemění její složení, i když v ní neustále probíhají chemické děje. Le Chatelierův princip popisuje, jak se změny podmínek projeví na chemické rovnováze. Jde například o změny teploty, tlaku nebo koncentrací látek. Platí, že zvýšení teploty posouvá rovnováhu exotermické reakce na stranu výchozích látek a rovnováhu endotermické reakce na stranu produktů.</w:t>
      </w:r>
    </w:p>
    <w:p w:rsidR="00557404" w:rsidRDefault="00557404">
      <w:pPr>
        <w:jc w:val="both"/>
        <w:rPr>
          <w:rFonts w:cs="Times New Roman"/>
        </w:rPr>
      </w:pPr>
      <w:r>
        <w:rPr>
          <w:rFonts w:cs="Times New Roman"/>
        </w:rPr>
        <w:t>Zbarvení kobaltnatých sloučenin souvisí s geometrií těchto látek a povahou ligandů. Lze ho s výhodou využít jako indikátoru změny rovnovážného složení reakční směsi. Růžový kation hexaaquakobaltnatanový má oktaedrické uspořádání, zatímco modrý anion tetrachlorokobaltnatanový je pravidelným tetraedrem.</w:t>
      </w:r>
    </w:p>
    <w:p w:rsidR="00557404" w:rsidRDefault="00557404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Postup:</w:t>
      </w:r>
    </w:p>
    <w:p w:rsidR="00557404" w:rsidRDefault="00557404">
      <w:pPr>
        <w:pStyle w:val="ListParagraph"/>
        <w:numPr>
          <w:ilvl w:val="0"/>
          <w:numId w:val="1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Příprava srovnávacího roztoku</w:t>
      </w:r>
    </w:p>
    <w:p w:rsidR="00557404" w:rsidRDefault="00557404">
      <w:pPr>
        <w:pStyle w:val="ListParagraph"/>
        <w:ind w:left="360" w:firstLine="0"/>
        <w:jc w:val="both"/>
        <w:rPr>
          <w:rFonts w:cs="Times New Roman"/>
        </w:rPr>
      </w:pPr>
      <w:r>
        <w:rPr>
          <w:rFonts w:cs="Times New Roman"/>
        </w:rPr>
        <w:t>Do 250 ml kádinky se naváží 4 g CoCl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∙6H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O a přidá se 40 ml destilované vody. Poté se přidá cca 40 ml koncentrované HCl a vznikne tak fialový roztok.</w:t>
      </w:r>
    </w:p>
    <w:p w:rsidR="00557404" w:rsidRDefault="00557404">
      <w:pPr>
        <w:pStyle w:val="ListParagraph"/>
        <w:numPr>
          <w:ilvl w:val="0"/>
          <w:numId w:val="1"/>
        </w:num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Posun rovnováhy změnou teploty</w:t>
      </w:r>
    </w:p>
    <w:p w:rsidR="00557404" w:rsidRDefault="00557404">
      <w:pPr>
        <w:pStyle w:val="ListParagraph"/>
        <w:ind w:left="360" w:firstLine="0"/>
        <w:jc w:val="both"/>
        <w:rPr>
          <w:rFonts w:cs="Times New Roman"/>
        </w:rPr>
      </w:pPr>
      <w:r>
        <w:rPr>
          <w:rFonts w:cs="Times New Roman"/>
        </w:rPr>
        <w:t>Připraví se kádinka s ledovou lázní a druhá kádinka s destilovanou vodou se ohřeje na cca 80 °C. Do 3 zkumavek se nalije 5 cm vysoká vrstva srovnávacího roztoku. Jedna se vloží do ledové a druhá do horké lázně. Poté se porovnají obě zkumavky se srovnávacím roztokem ve třetí zkumavce.</w:t>
      </w:r>
    </w:p>
    <w:p w:rsidR="00557404" w:rsidRDefault="00557404">
      <w:pPr>
        <w:pStyle w:val="ListParagraph"/>
        <w:numPr>
          <w:ilvl w:val="0"/>
          <w:numId w:val="1"/>
        </w:num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Posun rovnováhy změnou koncentrace</w:t>
      </w:r>
    </w:p>
    <w:p w:rsidR="00557404" w:rsidRDefault="00557404">
      <w:pPr>
        <w:pStyle w:val="ListParagraph"/>
        <w:ind w:left="360" w:firstLine="0"/>
        <w:jc w:val="both"/>
        <w:rPr>
          <w:rFonts w:cs="Times New Roman"/>
        </w:rPr>
      </w:pPr>
      <w:r>
        <w:rPr>
          <w:rFonts w:cs="Times New Roman"/>
        </w:rPr>
        <w:t>Do 3 zkumavek se nalije 2 cm vysoká vrstva srovnávacího roztoku. Poté se do jedné přidá cca 1 cm vysoká vrstva koncentrované HCl, do druhé zkumavky se přidá stejné množství destilované vody. Barvy všech tří vzniklých roztoků se opět porovnají.</w:t>
      </w:r>
    </w:p>
    <w:p w:rsidR="00557404" w:rsidRDefault="00557404">
      <w:pPr>
        <w:pStyle w:val="ListParagraph"/>
        <w:ind w:left="360" w:firstLine="0"/>
        <w:jc w:val="both"/>
        <w:rPr>
          <w:rFonts w:cs="Times New Roman"/>
        </w:rPr>
      </w:pPr>
    </w:p>
    <w:p w:rsidR="00557404" w:rsidRDefault="00557404">
      <w:pPr>
        <w:ind w:firstLine="0"/>
        <w:jc w:val="both"/>
        <w:rPr>
          <w:rFonts w:cs="Times New Roman"/>
        </w:rPr>
      </w:pPr>
    </w:p>
    <w:p w:rsidR="00557404" w:rsidRDefault="00557404">
      <w:pPr>
        <w:pStyle w:val="ListParagraph"/>
        <w:keepNext/>
        <w:ind w:left="360" w:firstLine="0"/>
        <w:jc w:val="both"/>
        <w:rPr>
          <w:rFonts w:cs="Times New Roman"/>
        </w:rPr>
      </w:pPr>
      <w:r>
        <w:rPr>
          <w:rFonts w:cs="Times New Roman"/>
          <w:noProof/>
          <w:lang w:eastAsia="cs-CZ"/>
        </w:rPr>
        <w:pict>
          <v:shape id="Obrázek 1" o:spid="_x0000_i1029" type="#_x0000_t75" style="width:453.6pt;height:271.2pt;visibility:visible">
            <v:imagedata r:id="rId9" o:title=""/>
          </v:shape>
        </w:pict>
      </w:r>
    </w:p>
    <w:p w:rsidR="00557404" w:rsidRDefault="00557404">
      <w:pPr>
        <w:pStyle w:val="Caption"/>
        <w:jc w:val="center"/>
        <w:rPr>
          <w:rFonts w:eastAsia="Times New Roman"/>
        </w:rPr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>: Porovnání</w:t>
      </w:r>
      <w:r>
        <w:rPr>
          <w:noProof/>
        </w:rPr>
        <w:t xml:space="preserve"> barev komplexních sloučenin kobaltu při změně koncentrace</w:t>
      </w:r>
    </w:p>
    <w:p w:rsidR="00557404" w:rsidRDefault="00557404">
      <w:pPr>
        <w:ind w:firstLine="0"/>
        <w:rPr>
          <w:rFonts w:cs="Times New Roman"/>
          <w:b/>
          <w:bCs/>
        </w:rPr>
      </w:pPr>
    </w:p>
    <w:p w:rsidR="00557404" w:rsidRDefault="00557404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Tipy pro učitele:</w:t>
      </w:r>
    </w:p>
    <w:p w:rsidR="00557404" w:rsidRDefault="00557404">
      <w:pPr>
        <w:pStyle w:val="ListParagraph"/>
        <w:numPr>
          <w:ilvl w:val="0"/>
          <w:numId w:val="2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Při pokusu se změnami teploty se dají zkumavky opakovaně vkládat do teplé a poté do ledové lázně pro dokázání reverzibility děje. Změna hodnoty rovnovážné konstanty tak </w:t>
      </w:r>
      <w:bookmarkStart w:id="0" w:name="_GoBack"/>
      <w:bookmarkEnd w:id="0"/>
      <w:r>
        <w:rPr>
          <w:rFonts w:cs="Times New Roman"/>
        </w:rPr>
        <w:t>ovlivní složení směsi.</w:t>
      </w:r>
    </w:p>
    <w:p w:rsidR="00557404" w:rsidRDefault="00557404">
      <w:pPr>
        <w:pStyle w:val="ListParagraph"/>
        <w:numPr>
          <w:ilvl w:val="0"/>
          <w:numId w:val="2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Při pokusu se změnou koncentrace se může do jedné zkumavky střídavě nalévat destilovaná voda a koncentrovaná HCl, kdy se nám bude střídat modré a růžové zbarvení, získáme tak opět důkaz reverzibility. Tyto změny rovnováhy zachovávají hodnotu rovnovážné konstanty, avšak mění se její složení.</w:t>
      </w:r>
    </w:p>
    <w:p w:rsidR="00557404" w:rsidRDefault="00557404">
      <w:pPr>
        <w:pStyle w:val="ListParagraph"/>
        <w:numPr>
          <w:ilvl w:val="0"/>
          <w:numId w:val="2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Jako zdroj chloridových aniontů se dá využít např. NaCl, efekt ale nebude tak rychlý a zřetelný jako při použití HCl.</w:t>
      </w:r>
    </w:p>
    <w:p w:rsidR="00557404" w:rsidRDefault="00557404">
      <w:pPr>
        <w:ind w:left="360" w:firstLine="0"/>
        <w:jc w:val="both"/>
        <w:rPr>
          <w:rFonts w:cs="Times New Roman"/>
          <w:b/>
          <w:bCs/>
        </w:rPr>
      </w:pPr>
    </w:p>
    <w:p w:rsidR="00557404" w:rsidRDefault="00557404">
      <w:pPr>
        <w:keepNext/>
        <w:ind w:left="357"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Zdroje:</w:t>
      </w:r>
    </w:p>
    <w:p w:rsidR="00557404" w:rsidRDefault="00557404">
      <w:pPr>
        <w:ind w:firstLine="0"/>
        <w:jc w:val="both"/>
        <w:rPr>
          <w:rFonts w:cs="Times New Roman"/>
        </w:rPr>
      </w:pPr>
      <w:hyperlink r:id="rId10" w:history="1">
        <w:r>
          <w:rPr>
            <w:rStyle w:val="Hyperlink"/>
          </w:rPr>
          <w:t>http://www.rsc.org/learn-chemistry/resource/res00000001/the-equilibrium-between-two-coloured-cobalt-species?cmpid=CMP00005957</w:t>
        </w:r>
      </w:hyperlink>
    </w:p>
    <w:p w:rsidR="00557404" w:rsidRDefault="00557404">
      <w:pPr>
        <w:shd w:val="clear" w:color="auto" w:fill="FFFFFF"/>
        <w:spacing w:after="0" w:line="360" w:lineRule="auto"/>
        <w:ind w:firstLine="0"/>
        <w:rPr>
          <w:rFonts w:ascii="Open Sans" w:hAnsi="Open Sans" w:cs="Open Sans"/>
          <w:color w:val="000000"/>
          <w:lang w:eastAsia="cs-CZ"/>
        </w:rPr>
      </w:pPr>
      <w:r>
        <w:rPr>
          <w:rFonts w:ascii="Open Sans" w:hAnsi="Open Sans" w:cs="Open Sans"/>
          <w:color w:val="000000"/>
          <w:lang w:eastAsia="cs-CZ"/>
        </w:rPr>
        <w:t>VACÍK, Jiøí. </w:t>
      </w:r>
      <w:r>
        <w:rPr>
          <w:rFonts w:ascii="Open Sans" w:hAnsi="Open Sans" w:cs="Open Sans"/>
          <w:i/>
          <w:iCs/>
          <w:color w:val="000000"/>
          <w:lang w:eastAsia="cs-CZ"/>
        </w:rPr>
        <w:t>Pøehled støedoškolské chemie</w:t>
      </w:r>
      <w:r>
        <w:rPr>
          <w:rFonts w:ascii="Open Sans" w:hAnsi="Open Sans" w:cs="Open Sans"/>
          <w:color w:val="000000"/>
          <w:lang w:eastAsia="cs-CZ"/>
        </w:rPr>
        <w:t>. 4. vyd., v SPN - pedagogickém nakl. 2. vyd. Praha: SPN - pedagogické nakladatelství, 1999. ISBN 80-723-5108-7.</w:t>
      </w:r>
    </w:p>
    <w:p w:rsidR="00557404" w:rsidRDefault="00557404">
      <w:pPr>
        <w:shd w:val="clear" w:color="auto" w:fill="FFFFFF"/>
        <w:spacing w:after="0" w:line="360" w:lineRule="auto"/>
        <w:ind w:firstLine="0"/>
        <w:rPr>
          <w:rFonts w:ascii="Open Sans" w:hAnsi="Open Sans" w:cs="Open Sans"/>
          <w:color w:val="000000"/>
          <w:lang w:eastAsia="cs-CZ"/>
        </w:rPr>
      </w:pPr>
      <w:r>
        <w:rPr>
          <w:rFonts w:ascii="Open Sans" w:hAnsi="Open Sans" w:cs="Open Sans"/>
          <w:color w:val="000000"/>
          <w:lang w:eastAsia="cs-CZ"/>
        </w:rPr>
        <w:t>MAREÈEK, Aleš a Jaroslav HONZA. </w:t>
      </w:r>
      <w:r>
        <w:rPr>
          <w:rFonts w:ascii="Open Sans" w:hAnsi="Open Sans" w:cs="Open Sans"/>
          <w:i/>
          <w:iCs/>
          <w:color w:val="000000"/>
          <w:lang w:eastAsia="cs-CZ"/>
        </w:rPr>
        <w:t>Chemie pro ètyøletá gymnázia</w:t>
      </w:r>
      <w:r>
        <w:rPr>
          <w:rFonts w:ascii="Open Sans" w:hAnsi="Open Sans" w:cs="Open Sans"/>
          <w:color w:val="000000"/>
          <w:lang w:eastAsia="cs-CZ"/>
        </w:rPr>
        <w:t>. 3., opr. vyd. Olomouc: Nakladatelství Olomouc, 1999. ISBN 80-718-2055-5.</w:t>
      </w:r>
    </w:p>
    <w:p w:rsidR="00557404" w:rsidRDefault="00557404">
      <w:pPr>
        <w:ind w:left="360" w:firstLine="0"/>
        <w:jc w:val="both"/>
        <w:rPr>
          <w:rFonts w:cs="Times New Roman"/>
        </w:rPr>
      </w:pPr>
    </w:p>
    <w:sectPr w:rsidR="00557404" w:rsidSect="0055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1929"/>
    <w:multiLevelType w:val="hybridMultilevel"/>
    <w:tmpl w:val="CE680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B70897"/>
    <w:multiLevelType w:val="hybridMultilevel"/>
    <w:tmpl w:val="07EE7428"/>
    <w:lvl w:ilvl="0" w:tplc="6E60B7C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404"/>
    <w:rsid w:val="0055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pPr>
      <w:spacing w:after="0" w:line="240" w:lineRule="auto"/>
    </w:pPr>
    <w:rPr>
      <w:rFonts w:eastAsia="SimSun" w:cs="Times New Roman"/>
      <w:b/>
      <w:bCs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sc.org/learn-chemistry/resource/res00000001/the-equilibrium-between-two-coloured-cobalt-species?cmpid=CMP000059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461</Words>
  <Characters>2632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Rovnováha mezi dvěma barevnými komplexními sloučeninami kobaltu</dc:title>
  <dc:subject/>
  <dc:creator>malikova11@seznam.cz</dc:creator>
  <cp:keywords/>
  <dc:description/>
  <cp:lastModifiedBy>wae</cp:lastModifiedBy>
  <cp:revision>2</cp:revision>
  <dcterms:created xsi:type="dcterms:W3CDTF">2018-03-01T22:04:00Z</dcterms:created>
  <dcterms:modified xsi:type="dcterms:W3CDTF">2018-03-01T22:04:00Z</dcterms:modified>
</cp:coreProperties>
</file>