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2" w:rsidRPr="00771490" w:rsidRDefault="005179C9" w:rsidP="00771490">
      <w:pPr>
        <w:spacing w:after="0" w:line="240" w:lineRule="auto"/>
        <w:rPr>
          <w:rFonts w:cs="Times New Roman"/>
          <w:sz w:val="22"/>
          <w:szCs w:val="22"/>
        </w:rPr>
      </w:pPr>
      <w:r w:rsidRPr="00771490">
        <w:rPr>
          <w:rFonts w:cs="Times New Roman"/>
          <w:b/>
          <w:bCs/>
          <w:sz w:val="22"/>
          <w:szCs w:val="22"/>
        </w:rPr>
        <w:t>C9930: Metody kvantové chemie</w:t>
      </w:r>
      <w:r w:rsidR="00400838" w:rsidRPr="00771490">
        <w:rPr>
          <w:rFonts w:cs="Times New Roman"/>
          <w:sz w:val="22"/>
          <w:szCs w:val="22"/>
        </w:rPr>
        <w:t>,</w:t>
      </w:r>
      <w:r w:rsidR="00771490">
        <w:rPr>
          <w:rFonts w:cs="Times New Roman"/>
          <w:sz w:val="22"/>
          <w:szCs w:val="22"/>
        </w:rPr>
        <w:t xml:space="preserve"> s</w:t>
      </w:r>
      <w:r w:rsidRPr="00771490">
        <w:rPr>
          <w:rFonts w:cs="Times New Roman"/>
          <w:b/>
          <w:bCs/>
          <w:iCs/>
          <w:sz w:val="22"/>
          <w:szCs w:val="22"/>
        </w:rPr>
        <w:t xml:space="preserve">yllabus pro období </w:t>
      </w:r>
      <w:r w:rsidR="00060326" w:rsidRPr="00771490">
        <w:rPr>
          <w:rFonts w:cs="Times New Roman"/>
          <w:b/>
          <w:bCs/>
          <w:iCs/>
          <w:sz w:val="22"/>
          <w:szCs w:val="22"/>
        </w:rPr>
        <w:t>JS</w:t>
      </w:r>
      <w:r w:rsidRPr="00771490">
        <w:rPr>
          <w:rFonts w:cs="Times New Roman"/>
          <w:b/>
          <w:bCs/>
          <w:iCs/>
          <w:sz w:val="22"/>
          <w:szCs w:val="22"/>
        </w:rPr>
        <w:t xml:space="preserve"> 20</w:t>
      </w:r>
      <w:r w:rsidR="00400838" w:rsidRPr="00771490">
        <w:rPr>
          <w:rFonts w:cs="Times New Roman"/>
          <w:b/>
          <w:bCs/>
          <w:iCs/>
          <w:sz w:val="22"/>
          <w:szCs w:val="22"/>
        </w:rPr>
        <w:t>20</w:t>
      </w:r>
      <w:r w:rsidR="00771490">
        <w:rPr>
          <w:rFonts w:cs="Times New Roman"/>
          <w:sz w:val="22"/>
          <w:szCs w:val="22"/>
        </w:rPr>
        <w:t xml:space="preserve"> (</w:t>
      </w:r>
      <w:r w:rsidR="007F60C2" w:rsidRPr="00771490">
        <w:rPr>
          <w:rFonts w:cs="Times New Roman"/>
          <w:b/>
          <w:bCs/>
          <w:iCs/>
          <w:sz w:val="22"/>
          <w:szCs w:val="22"/>
        </w:rPr>
        <w:t>Fin</w:t>
      </w:r>
      <w:r w:rsidR="007F60C2" w:rsidRPr="00771490">
        <w:rPr>
          <w:rFonts w:cs="Times New Roman"/>
          <w:b/>
          <w:bCs/>
          <w:iCs/>
          <w:sz w:val="22"/>
          <w:szCs w:val="22"/>
          <w:lang w:val="cs-CZ"/>
        </w:rPr>
        <w:t>ální forma v režimu narušeného studia</w:t>
      </w:r>
      <w:r w:rsidR="00771490">
        <w:rPr>
          <w:rFonts w:cs="Times New Roman"/>
          <w:b/>
          <w:bCs/>
          <w:iCs/>
          <w:sz w:val="22"/>
          <w:szCs w:val="22"/>
          <w:lang w:val="cs-CZ"/>
        </w:rPr>
        <w:t>)</w:t>
      </w:r>
    </w:p>
    <w:p w:rsidR="007F60C2" w:rsidRPr="00771490" w:rsidRDefault="007F60C2" w:rsidP="00400838">
      <w:pPr>
        <w:spacing w:after="0" w:line="240" w:lineRule="auto"/>
        <w:jc w:val="center"/>
        <w:rPr>
          <w:rFonts w:cs="Times New Roman"/>
          <w:b/>
          <w:bCs/>
          <w:iCs/>
          <w:sz w:val="22"/>
          <w:szCs w:val="22"/>
          <w:lang w:val="cs-CZ"/>
        </w:rPr>
      </w:pPr>
    </w:p>
    <w:p w:rsidR="000B7133" w:rsidRPr="00771490" w:rsidRDefault="006061ED" w:rsidP="00400838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cs="Times New Roman"/>
          <w:b/>
          <w:sz w:val="22"/>
          <w:szCs w:val="22"/>
        </w:rPr>
      </w:pPr>
      <w:r w:rsidRPr="00771490">
        <w:rPr>
          <w:rFonts w:cs="Times New Roman"/>
          <w:b/>
          <w:sz w:val="22"/>
          <w:szCs w:val="22"/>
        </w:rPr>
        <w:t>Postuláty a teorémy kvantové mechaniky</w:t>
      </w:r>
      <w:r w:rsidRPr="00771490">
        <w:rPr>
          <w:rFonts w:cs="Times New Roman"/>
          <w:b/>
          <w:sz w:val="22"/>
          <w:szCs w:val="22"/>
          <w:lang w:val="cs-CZ"/>
        </w:rPr>
        <w:t xml:space="preserve"> </w:t>
      </w:r>
      <w:r w:rsidRPr="00771490">
        <w:rPr>
          <w:rFonts w:cs="Times New Roman"/>
          <w:b/>
          <w:color w:val="17365D" w:themeColor="text2" w:themeShade="BF"/>
          <w:sz w:val="22"/>
          <w:szCs w:val="22"/>
        </w:rPr>
        <w:t>[Lowe, Chapter 6]</w:t>
      </w:r>
      <w:r w:rsidRPr="00771490">
        <w:rPr>
          <w:rFonts w:cs="Times New Roman"/>
          <w:b/>
          <w:sz w:val="22"/>
          <w:szCs w:val="22"/>
        </w:rPr>
        <w:t xml:space="preserve">. </w:t>
      </w:r>
    </w:p>
    <w:p w:rsidR="000B7133" w:rsidRPr="00771490" w:rsidRDefault="006061ED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 xml:space="preserve">Postulát o vlnové funkci. </w:t>
      </w:r>
    </w:p>
    <w:p w:rsidR="000B7133" w:rsidRPr="00771490" w:rsidRDefault="006061ED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 xml:space="preserve">Postulát pro konstrukci operátorů. </w:t>
      </w:r>
    </w:p>
    <w:p w:rsidR="000B7133" w:rsidRPr="00771490" w:rsidRDefault="006061ED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 xml:space="preserve">Postulát </w:t>
      </w:r>
      <w:r w:rsidR="00845824" w:rsidRPr="00771490">
        <w:rPr>
          <w:rFonts w:cs="Times New Roman"/>
          <w:sz w:val="22"/>
          <w:szCs w:val="22"/>
          <w:lang w:val="cs-CZ"/>
        </w:rPr>
        <w:t xml:space="preserve">o časově závislé Schrödingerově rovnici. </w:t>
      </w:r>
    </w:p>
    <w:p w:rsidR="000B7133" w:rsidRPr="00771490" w:rsidRDefault="00B61AB8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 xml:space="preserve">Postulát vztahující naměřené hodnoty k vlastním hodnotám. </w:t>
      </w:r>
    </w:p>
    <w:p w:rsidR="000B7133" w:rsidRPr="00771490" w:rsidRDefault="00B61AB8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 xml:space="preserve">Postulát o průměrných hodnotách. </w:t>
      </w:r>
    </w:p>
    <w:p w:rsidR="000B7133" w:rsidRPr="00771490" w:rsidRDefault="00B61AB8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 xml:space="preserve">Úplnost vlastních funkcí hemitovského operátoru. </w:t>
      </w:r>
    </w:p>
    <w:p w:rsidR="006061ED" w:rsidRPr="00771490" w:rsidRDefault="00B61AB8" w:rsidP="00400838">
      <w:pPr>
        <w:pStyle w:val="ListParagraph"/>
        <w:numPr>
          <w:ilvl w:val="0"/>
          <w:numId w:val="9"/>
        </w:num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>Pauliuho princip výlučnosti.</w:t>
      </w:r>
    </w:p>
    <w:p w:rsidR="006061ED" w:rsidRPr="00771490" w:rsidRDefault="006061ED" w:rsidP="00400838">
      <w:pPr>
        <w:pStyle w:val="ListParagraph"/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</w:p>
    <w:p w:rsidR="006F280C" w:rsidRPr="00771490" w:rsidRDefault="006A2E57" w:rsidP="00400838">
      <w:pPr>
        <w:numPr>
          <w:ilvl w:val="0"/>
          <w:numId w:val="1"/>
        </w:numPr>
        <w:tabs>
          <w:tab w:val="clear" w:pos="720"/>
          <w:tab w:val="left" w:pos="283"/>
          <w:tab w:val="left" w:pos="709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b/>
          <w:sz w:val="22"/>
          <w:szCs w:val="22"/>
        </w:rPr>
        <w:t>Variační metoda.</w:t>
      </w:r>
      <w:r w:rsidRPr="00771490">
        <w:rPr>
          <w:rFonts w:cs="Times New Roman"/>
          <w:sz w:val="22"/>
          <w:szCs w:val="22"/>
        </w:rPr>
        <w:t xml:space="preserve"> </w:t>
      </w:r>
      <w:r w:rsidR="006F280C" w:rsidRPr="00771490">
        <w:rPr>
          <w:rFonts w:cs="Times New Roman"/>
          <w:b/>
          <w:color w:val="17365D" w:themeColor="text2" w:themeShade="BF"/>
          <w:sz w:val="22"/>
          <w:szCs w:val="22"/>
        </w:rPr>
        <w:t xml:space="preserve">[Lowe, Chapter </w:t>
      </w:r>
      <w:r w:rsidR="006F280C" w:rsidRPr="00771490">
        <w:rPr>
          <w:rFonts w:cs="Times New Roman"/>
          <w:b/>
          <w:color w:val="17365D" w:themeColor="text2" w:themeShade="BF"/>
          <w:sz w:val="22"/>
          <w:szCs w:val="22"/>
        </w:rPr>
        <w:t>7</w:t>
      </w:r>
      <w:r w:rsidR="006F280C" w:rsidRPr="00771490">
        <w:rPr>
          <w:rFonts w:cs="Times New Roman"/>
          <w:b/>
          <w:color w:val="17365D" w:themeColor="text2" w:themeShade="BF"/>
          <w:sz w:val="22"/>
          <w:szCs w:val="22"/>
        </w:rPr>
        <w:t>]</w:t>
      </w:r>
      <w:r w:rsidR="006F280C" w:rsidRPr="00771490">
        <w:rPr>
          <w:rFonts w:cs="Times New Roman"/>
          <w:b/>
          <w:sz w:val="22"/>
          <w:szCs w:val="22"/>
        </w:rPr>
        <w:t>.</w:t>
      </w:r>
    </w:p>
    <w:p w:rsidR="006F280C" w:rsidRPr="00771490" w:rsidRDefault="006F280C" w:rsidP="00400838">
      <w:pPr>
        <w:tabs>
          <w:tab w:val="clear" w:pos="709"/>
          <w:tab w:val="left" w:pos="283"/>
        </w:tabs>
        <w:spacing w:after="0" w:line="240" w:lineRule="auto"/>
        <w:ind w:left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ab/>
        <w:t xml:space="preserve">Myšlenka variační metody. </w:t>
      </w:r>
    </w:p>
    <w:p w:rsidR="006F280C" w:rsidRPr="00771490" w:rsidRDefault="006F280C" w:rsidP="00400838">
      <w:pPr>
        <w:tabs>
          <w:tab w:val="clear" w:pos="709"/>
          <w:tab w:val="left" w:pos="283"/>
        </w:tabs>
        <w:spacing w:after="0" w:line="240" w:lineRule="auto"/>
        <w:ind w:left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</w:rPr>
        <w:tab/>
        <w:t>Line</w:t>
      </w:r>
      <w:r w:rsidRPr="00771490">
        <w:rPr>
          <w:rFonts w:cs="Times New Roman"/>
          <w:sz w:val="22"/>
          <w:szCs w:val="22"/>
          <w:lang w:val="cs-CZ"/>
        </w:rPr>
        <w:t>ární variace: Polarizovatelnost atomu H.</w:t>
      </w:r>
    </w:p>
    <w:p w:rsidR="006F280C" w:rsidRPr="00771490" w:rsidRDefault="006F280C" w:rsidP="00400838">
      <w:pPr>
        <w:tabs>
          <w:tab w:val="clear" w:pos="709"/>
          <w:tab w:val="left" w:pos="283"/>
        </w:tabs>
        <w:spacing w:after="0" w:line="240" w:lineRule="auto"/>
        <w:ind w:left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ab/>
        <w:t>Nelineární variace: Atom H (formou cvičení, základní a bonusová úloha)</w:t>
      </w:r>
    </w:p>
    <w:p w:rsidR="006F280C" w:rsidRPr="00771490" w:rsidRDefault="006F280C" w:rsidP="00400838">
      <w:pPr>
        <w:tabs>
          <w:tab w:val="clear" w:pos="709"/>
          <w:tab w:val="left" w:pos="283"/>
        </w:tabs>
        <w:spacing w:after="0" w:line="240" w:lineRule="auto"/>
        <w:ind w:left="720"/>
        <w:jc w:val="both"/>
        <w:rPr>
          <w:rFonts w:cs="Times New Roman"/>
          <w:sz w:val="22"/>
          <w:szCs w:val="22"/>
        </w:rPr>
      </w:pPr>
    </w:p>
    <w:p w:rsidR="006B7C70" w:rsidRPr="00771490" w:rsidRDefault="00FE0487" w:rsidP="00400838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b/>
          <w:sz w:val="22"/>
          <w:szCs w:val="22"/>
        </w:rPr>
        <w:t>Rozšířená Hückelova metoda (EHT).</w:t>
      </w:r>
      <w:r w:rsidRPr="00771490">
        <w:rPr>
          <w:rFonts w:cs="Times New Roman"/>
          <w:sz w:val="22"/>
          <w:szCs w:val="22"/>
        </w:rPr>
        <w:t xml:space="preserve"> </w:t>
      </w:r>
      <w:r w:rsidR="006B7C70" w:rsidRPr="00771490">
        <w:rPr>
          <w:rFonts w:cs="Times New Roman"/>
          <w:b/>
          <w:color w:val="17365D" w:themeColor="text2" w:themeShade="BF"/>
          <w:sz w:val="22"/>
          <w:szCs w:val="22"/>
        </w:rPr>
        <w:t xml:space="preserve">[Lowe, </w:t>
      </w:r>
      <w:r w:rsidR="006B7C70" w:rsidRPr="00771490">
        <w:rPr>
          <w:rFonts w:cs="Times New Roman"/>
          <w:b/>
          <w:color w:val="17365D" w:themeColor="text2" w:themeShade="BF"/>
          <w:sz w:val="22"/>
          <w:szCs w:val="22"/>
        </w:rPr>
        <w:t>Subchapter 8.13 + Chapter 10</w:t>
      </w:r>
      <w:r w:rsidR="006B7C70" w:rsidRPr="00771490">
        <w:rPr>
          <w:rFonts w:cs="Times New Roman"/>
          <w:b/>
          <w:color w:val="17365D" w:themeColor="text2" w:themeShade="BF"/>
          <w:sz w:val="22"/>
          <w:szCs w:val="22"/>
        </w:rPr>
        <w:t>]</w:t>
      </w:r>
      <w:r w:rsidR="006B7C70" w:rsidRPr="00771490">
        <w:rPr>
          <w:rFonts w:cs="Times New Roman"/>
          <w:b/>
          <w:sz w:val="22"/>
          <w:szCs w:val="22"/>
        </w:rPr>
        <w:t xml:space="preserve">. 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</w:rPr>
        <w:t>Vztah HMO k varia</w:t>
      </w:r>
      <w:r w:rsidRPr="00771490">
        <w:rPr>
          <w:rFonts w:cs="Times New Roman"/>
          <w:sz w:val="22"/>
          <w:szCs w:val="22"/>
          <w:lang w:val="cs-CZ"/>
        </w:rPr>
        <w:t>ční metodě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sym w:font="Symbol" w:char="F070"/>
      </w:r>
      <w:r w:rsidRPr="00771490">
        <w:rPr>
          <w:rFonts w:cs="Times New Roman"/>
          <w:sz w:val="22"/>
          <w:szCs w:val="22"/>
          <w:lang w:val="cs-CZ"/>
        </w:rPr>
        <w:t>-spinové hustoty (z HMO) a EPR hyperjemné štěpící konstanty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  <w:lang w:val="cs-CZ"/>
        </w:rPr>
        <w:t>EHT - princip vysvětlen na příkladu CH</w:t>
      </w:r>
      <w:r w:rsidRPr="00771490">
        <w:rPr>
          <w:rFonts w:cs="Times New Roman"/>
          <w:sz w:val="22"/>
          <w:szCs w:val="22"/>
          <w:vertAlign w:val="subscript"/>
        </w:rPr>
        <w:t>4</w:t>
      </w:r>
    </w:p>
    <w:p w:rsidR="006B7C70" w:rsidRPr="00771490" w:rsidRDefault="00B95DD5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Z</w:t>
      </w:r>
      <w:r w:rsidR="00524D1D" w:rsidRPr="00771490">
        <w:rPr>
          <w:rFonts w:cs="Times New Roman"/>
          <w:sz w:val="22"/>
          <w:szCs w:val="22"/>
        </w:rPr>
        <w:t>ad</w:t>
      </w:r>
      <w:r w:rsidR="00524D1D" w:rsidRPr="00771490">
        <w:rPr>
          <w:rFonts w:cs="Times New Roman"/>
          <w:sz w:val="22"/>
          <w:szCs w:val="22"/>
          <w:lang w:val="cs-CZ"/>
        </w:rPr>
        <w:t>ání souřadnic</w:t>
      </w:r>
      <w:r w:rsidRPr="00771490">
        <w:rPr>
          <w:rFonts w:cs="Times New Roman"/>
          <w:sz w:val="22"/>
          <w:szCs w:val="22"/>
          <w:lang w:val="cs-CZ"/>
        </w:rPr>
        <w:t xml:space="preserve"> jader</w:t>
      </w:r>
      <w:r w:rsidR="006B7C70" w:rsidRPr="00771490">
        <w:rPr>
          <w:rFonts w:cs="Times New Roman"/>
          <w:sz w:val="22"/>
          <w:szCs w:val="22"/>
          <w:lang w:val="cs-CZ"/>
        </w:rPr>
        <w:t>.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Báze</w:t>
      </w:r>
      <w:r w:rsidR="00B95DD5" w:rsidRPr="00771490">
        <w:rPr>
          <w:rFonts w:cs="Times New Roman"/>
          <w:sz w:val="22"/>
          <w:szCs w:val="22"/>
          <w:lang w:val="cs-CZ"/>
        </w:rPr>
        <w:t>.</w:t>
      </w:r>
      <w:r w:rsidR="00524D1D" w:rsidRPr="00771490">
        <w:rPr>
          <w:rFonts w:cs="Times New Roman"/>
          <w:sz w:val="22"/>
          <w:szCs w:val="22"/>
          <w:lang w:val="cs-CZ"/>
        </w:rPr>
        <w:t xml:space="preserve"> </w:t>
      </w:r>
    </w:p>
    <w:p w:rsidR="006B7C70" w:rsidRPr="00771490" w:rsidRDefault="00B95DD5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P</w:t>
      </w:r>
      <w:r w:rsidR="00524D1D" w:rsidRPr="00771490">
        <w:rPr>
          <w:rFonts w:cs="Times New Roman"/>
          <w:sz w:val="22"/>
          <w:szCs w:val="22"/>
          <w:lang w:val="cs-CZ"/>
        </w:rPr>
        <w:t>řekryvová matice</w:t>
      </w:r>
      <w:r w:rsidR="006B7C70" w:rsidRPr="00771490">
        <w:rPr>
          <w:rFonts w:cs="Times New Roman"/>
          <w:sz w:val="22"/>
          <w:szCs w:val="22"/>
          <w:lang w:val="cs-CZ"/>
        </w:rPr>
        <w:t>.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M</w:t>
      </w:r>
      <w:r w:rsidR="001E19D9" w:rsidRPr="00771490">
        <w:rPr>
          <w:rFonts w:cs="Times New Roman"/>
          <w:sz w:val="22"/>
          <w:szCs w:val="22"/>
          <w:lang w:val="cs-CZ"/>
        </w:rPr>
        <w:t>atice Hamiltoniánu</w:t>
      </w:r>
      <w:r w:rsidR="00B95DD5" w:rsidRPr="00771490">
        <w:rPr>
          <w:rFonts w:cs="Times New Roman"/>
          <w:sz w:val="22"/>
          <w:szCs w:val="22"/>
          <w:lang w:val="cs-CZ"/>
        </w:rPr>
        <w:t xml:space="preserve">. </w:t>
      </w:r>
    </w:p>
    <w:p w:rsidR="006B7C70" w:rsidRPr="00771490" w:rsidRDefault="00B95DD5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V</w:t>
      </w:r>
      <w:r w:rsidR="001E19D9" w:rsidRPr="00771490">
        <w:rPr>
          <w:rFonts w:cs="Times New Roman"/>
          <w:sz w:val="22"/>
          <w:szCs w:val="22"/>
          <w:lang w:val="cs-CZ"/>
        </w:rPr>
        <w:t xml:space="preserve">lastní hodnoty a </w:t>
      </w:r>
      <w:r w:rsidRPr="00771490">
        <w:rPr>
          <w:rFonts w:cs="Times New Roman"/>
          <w:sz w:val="22"/>
          <w:szCs w:val="22"/>
          <w:lang w:val="cs-CZ"/>
        </w:rPr>
        <w:t>vektory (</w:t>
      </w:r>
      <w:r w:rsidR="001E19D9" w:rsidRPr="00771490">
        <w:rPr>
          <w:rFonts w:cs="Times New Roman"/>
          <w:sz w:val="22"/>
          <w:szCs w:val="22"/>
          <w:lang w:val="cs-CZ"/>
        </w:rPr>
        <w:t>funkce</w:t>
      </w:r>
      <w:r w:rsidRPr="00771490">
        <w:rPr>
          <w:rFonts w:cs="Times New Roman"/>
          <w:sz w:val="22"/>
          <w:szCs w:val="22"/>
          <w:lang w:val="cs-CZ"/>
        </w:rPr>
        <w:t xml:space="preserve">). </w:t>
      </w:r>
    </w:p>
    <w:p w:rsidR="006B7C70" w:rsidRPr="00771490" w:rsidRDefault="00B95DD5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C</w:t>
      </w:r>
      <w:r w:rsidR="001E19D9" w:rsidRPr="00771490">
        <w:rPr>
          <w:rFonts w:cs="Times New Roman"/>
          <w:sz w:val="22"/>
          <w:szCs w:val="22"/>
          <w:lang w:val="cs-CZ"/>
        </w:rPr>
        <w:t>elková energie.</w:t>
      </w:r>
      <w:r w:rsidRPr="00771490">
        <w:rPr>
          <w:rFonts w:cs="Times New Roman"/>
          <w:sz w:val="22"/>
          <w:szCs w:val="22"/>
          <w:lang w:val="cs-CZ"/>
        </w:rPr>
        <w:t xml:space="preserve"> </w:t>
      </w:r>
    </w:p>
    <w:p w:rsidR="006B7C70" w:rsidRPr="00771490" w:rsidRDefault="00B95DD5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Mullikenovy populace.</w:t>
      </w:r>
      <w:r w:rsidR="005807A3" w:rsidRPr="00771490">
        <w:rPr>
          <w:rFonts w:cs="Times New Roman"/>
          <w:sz w:val="22"/>
          <w:szCs w:val="22"/>
          <w:lang w:val="cs-CZ"/>
        </w:rPr>
        <w:t xml:space="preserve"> </w:t>
      </w:r>
    </w:p>
    <w:p w:rsidR="006B7C70" w:rsidRPr="00771490" w:rsidRDefault="006B7C70" w:rsidP="00400838">
      <w:pPr>
        <w:pStyle w:val="ListParagraph"/>
        <w:tabs>
          <w:tab w:val="clear" w:pos="709"/>
        </w:tabs>
        <w:spacing w:after="0" w:line="240" w:lineRule="auto"/>
        <w:ind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  <w:lang w:val="cs-CZ"/>
        </w:rPr>
        <w:t>EHT – cvičení: formaldehyd.</w:t>
      </w:r>
    </w:p>
    <w:p w:rsidR="006B7C70" w:rsidRPr="00771490" w:rsidRDefault="006B7C70" w:rsidP="00400838">
      <w:pPr>
        <w:tabs>
          <w:tab w:val="clear" w:pos="709"/>
        </w:tabs>
        <w:spacing w:after="0" w:line="240" w:lineRule="auto"/>
        <w:jc w:val="both"/>
        <w:rPr>
          <w:rFonts w:cs="Times New Roman"/>
          <w:sz w:val="22"/>
          <w:szCs w:val="22"/>
          <w:lang w:val="cs-CZ"/>
        </w:rPr>
      </w:pPr>
    </w:p>
    <w:p w:rsidR="004C4F00" w:rsidRPr="00771490" w:rsidRDefault="00C60E5A" w:rsidP="004008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b/>
          <w:sz w:val="22"/>
          <w:szCs w:val="22"/>
        </w:rPr>
        <w:t xml:space="preserve">Metoda </w:t>
      </w:r>
      <w:r w:rsidR="00400838" w:rsidRPr="00771490">
        <w:rPr>
          <w:rFonts w:cs="Times New Roman"/>
          <w:b/>
          <w:sz w:val="22"/>
          <w:szCs w:val="22"/>
        </w:rPr>
        <w:t>SCF</w:t>
      </w:r>
      <w:r w:rsidR="00F02D15" w:rsidRPr="00771490">
        <w:rPr>
          <w:rFonts w:cs="Times New Roman"/>
          <w:b/>
          <w:sz w:val="22"/>
          <w:szCs w:val="22"/>
          <w:lang w:val="cs-CZ"/>
        </w:rPr>
        <w:t xml:space="preserve"> – </w:t>
      </w:r>
      <w:r w:rsidR="00400838" w:rsidRPr="00771490">
        <w:rPr>
          <w:rFonts w:cs="Times New Roman"/>
          <w:b/>
          <w:sz w:val="22"/>
          <w:szCs w:val="22"/>
          <w:lang w:val="cs-CZ"/>
        </w:rPr>
        <w:t>cesta k podstatě</w:t>
      </w:r>
      <w:r w:rsidR="000A4520" w:rsidRPr="00771490">
        <w:rPr>
          <w:rFonts w:cs="Times New Roman"/>
          <w:b/>
          <w:sz w:val="22"/>
          <w:szCs w:val="22"/>
          <w:lang w:val="cs-CZ"/>
        </w:rPr>
        <w:t xml:space="preserve"> </w:t>
      </w:r>
      <w:r w:rsidR="00400838" w:rsidRPr="00771490">
        <w:rPr>
          <w:rFonts w:cs="Times New Roman"/>
          <w:b/>
          <w:sz w:val="22"/>
          <w:szCs w:val="22"/>
          <w:lang w:val="cs-CZ"/>
        </w:rPr>
        <w:t xml:space="preserve">    </w:t>
      </w:r>
      <w:r w:rsidR="000A4520" w:rsidRPr="00771490">
        <w:rPr>
          <w:rFonts w:cs="Times New Roman"/>
          <w:b/>
          <w:color w:val="17365D" w:themeColor="text2" w:themeShade="BF"/>
          <w:sz w:val="22"/>
          <w:szCs w:val="22"/>
        </w:rPr>
        <w:t xml:space="preserve">[Lowe, </w:t>
      </w:r>
      <w:r w:rsidR="007A43B7" w:rsidRPr="00771490">
        <w:rPr>
          <w:rFonts w:cs="Times New Roman"/>
          <w:b/>
          <w:color w:val="17365D" w:themeColor="text2" w:themeShade="BF"/>
          <w:sz w:val="22"/>
          <w:szCs w:val="22"/>
        </w:rPr>
        <w:t xml:space="preserve">11.1-11.3, </w:t>
      </w:r>
      <w:r w:rsidR="008456EB" w:rsidRPr="00771490">
        <w:rPr>
          <w:rFonts w:cs="Times New Roman"/>
          <w:b/>
          <w:color w:val="17365D" w:themeColor="text2" w:themeShade="BF"/>
          <w:sz w:val="22"/>
          <w:szCs w:val="22"/>
        </w:rPr>
        <w:t>5.1</w:t>
      </w:r>
      <w:r w:rsidR="008B518F" w:rsidRPr="00771490">
        <w:rPr>
          <w:rFonts w:cs="Times New Roman"/>
          <w:b/>
          <w:color w:val="17365D" w:themeColor="text2" w:themeShade="BF"/>
          <w:sz w:val="22"/>
          <w:szCs w:val="22"/>
        </w:rPr>
        <w:t>-</w:t>
      </w:r>
      <w:r w:rsidR="008456EB" w:rsidRPr="00771490">
        <w:rPr>
          <w:rFonts w:cs="Times New Roman"/>
          <w:b/>
          <w:color w:val="17365D" w:themeColor="text2" w:themeShade="BF"/>
          <w:sz w:val="22"/>
          <w:szCs w:val="22"/>
        </w:rPr>
        <w:t>5.4, 5.6,</w:t>
      </w:r>
      <w:r w:rsidR="000A4520" w:rsidRPr="00771490">
        <w:rPr>
          <w:rFonts w:cs="Times New Roman"/>
          <w:b/>
          <w:color w:val="17365D" w:themeColor="text2" w:themeShade="BF"/>
          <w:sz w:val="22"/>
          <w:szCs w:val="22"/>
        </w:rPr>
        <w:t>]</w:t>
      </w:r>
      <w:r w:rsidR="000A4520" w:rsidRPr="00771490">
        <w:rPr>
          <w:rFonts w:cs="Times New Roman"/>
          <w:b/>
          <w:sz w:val="22"/>
          <w:szCs w:val="22"/>
        </w:rPr>
        <w:t>.</w:t>
      </w:r>
    </w:p>
    <w:p w:rsidR="00AB4CC6" w:rsidRPr="00771490" w:rsidRDefault="00AB4CC6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</w:p>
    <w:p w:rsidR="003D0F2F" w:rsidRPr="00771490" w:rsidRDefault="003D0F2F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Ab initio výpočty.</w:t>
      </w:r>
    </w:p>
    <w:p w:rsidR="003D0F2F" w:rsidRPr="00771490" w:rsidRDefault="003D0F2F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Molekulový Hamiltonián.</w:t>
      </w:r>
    </w:p>
    <w:p w:rsidR="003D0F2F" w:rsidRPr="00771490" w:rsidRDefault="003D0F2F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Tvar vlnové funkce.</w:t>
      </w:r>
    </w:p>
    <w:p w:rsidR="00BA6E3A" w:rsidRPr="00771490" w:rsidRDefault="00BA6E3A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Aproximace neinteragujících elektronů</w:t>
      </w:r>
    </w:p>
    <w:p w:rsidR="003D0F2F" w:rsidRPr="00771490" w:rsidRDefault="003D0F2F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Jednoduché součiny a elektronová výměnná symetrie</w:t>
      </w:r>
    </w:p>
    <w:p w:rsidR="00AB4CC6" w:rsidRPr="00771490" w:rsidRDefault="00AB4CC6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Princip Hartreeho metody selfkonzistentního pole</w:t>
      </w:r>
    </w:p>
    <w:p w:rsidR="00AB4CC6" w:rsidRPr="00771490" w:rsidRDefault="00AB4CC6" w:rsidP="00400838">
      <w:pPr>
        <w:tabs>
          <w:tab w:val="clear" w:pos="709"/>
        </w:tabs>
        <w:spacing w:after="0" w:line="240" w:lineRule="auto"/>
        <w:ind w:left="72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ab/>
        <w:t>Započtení časově zprůměrovaných repulzí: jak se v praxi provádí.</w:t>
      </w:r>
    </w:p>
    <w:p w:rsidR="00B6302C" w:rsidRPr="00771490" w:rsidRDefault="00B6302C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Slaterovy determinanty a metoda HF-SCF</w:t>
      </w:r>
    </w:p>
    <w:p w:rsidR="003D0F2F" w:rsidRPr="00771490" w:rsidRDefault="003D0F2F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b/>
          <w:sz w:val="22"/>
          <w:szCs w:val="22"/>
        </w:rPr>
      </w:pPr>
    </w:p>
    <w:p w:rsidR="003D0F2F" w:rsidRPr="00771490" w:rsidRDefault="00973001" w:rsidP="004008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b/>
          <w:sz w:val="22"/>
          <w:szCs w:val="22"/>
        </w:rPr>
        <w:t>M</w:t>
      </w:r>
      <w:r w:rsidR="003D0F2F" w:rsidRPr="00771490">
        <w:rPr>
          <w:rFonts w:cs="Times New Roman"/>
          <w:b/>
          <w:sz w:val="22"/>
          <w:szCs w:val="22"/>
        </w:rPr>
        <w:t xml:space="preserve">etoda </w:t>
      </w:r>
      <w:r w:rsidRPr="00771490">
        <w:rPr>
          <w:rFonts w:cs="Times New Roman"/>
          <w:b/>
          <w:sz w:val="22"/>
          <w:szCs w:val="22"/>
        </w:rPr>
        <w:t>HF-SCF</w:t>
      </w:r>
      <w:r w:rsidR="003D0F2F" w:rsidRPr="00771490">
        <w:rPr>
          <w:rFonts w:cs="Times New Roman"/>
          <w:b/>
          <w:sz w:val="22"/>
          <w:szCs w:val="22"/>
          <w:lang w:val="cs-CZ"/>
        </w:rPr>
        <w:t xml:space="preserve"> – </w:t>
      </w:r>
      <w:r w:rsidR="003D0F2F" w:rsidRPr="00771490">
        <w:rPr>
          <w:rFonts w:cs="Times New Roman"/>
          <w:b/>
          <w:sz w:val="22"/>
          <w:szCs w:val="22"/>
          <w:lang w:val="cs-CZ"/>
        </w:rPr>
        <w:t>rovnice, energie, fyzikální</w:t>
      </w:r>
      <w:r w:rsidR="003D0F2F" w:rsidRPr="00771490">
        <w:rPr>
          <w:rFonts w:cs="Times New Roman"/>
          <w:b/>
          <w:sz w:val="22"/>
          <w:szCs w:val="22"/>
          <w:lang w:val="cs-CZ"/>
        </w:rPr>
        <w:t xml:space="preserve"> </w:t>
      </w:r>
      <w:r w:rsidR="003D0F2F" w:rsidRPr="00771490">
        <w:rPr>
          <w:rFonts w:cs="Times New Roman"/>
          <w:b/>
          <w:sz w:val="22"/>
          <w:szCs w:val="22"/>
          <w:lang w:val="cs-CZ"/>
        </w:rPr>
        <w:t xml:space="preserve">význam a </w:t>
      </w:r>
      <w:r w:rsidR="00017637" w:rsidRPr="00771490">
        <w:rPr>
          <w:rFonts w:cs="Times New Roman"/>
          <w:b/>
          <w:sz w:val="22"/>
          <w:szCs w:val="22"/>
          <w:lang w:val="cs-CZ"/>
        </w:rPr>
        <w:t>limitace</w:t>
      </w:r>
      <w:r w:rsidR="003D0F2F" w:rsidRPr="00771490">
        <w:rPr>
          <w:rFonts w:cs="Times New Roman"/>
          <w:b/>
          <w:sz w:val="22"/>
          <w:szCs w:val="22"/>
          <w:lang w:val="cs-CZ"/>
        </w:rPr>
        <w:t>.</w:t>
      </w:r>
      <w:r w:rsidRPr="00771490">
        <w:rPr>
          <w:rFonts w:cs="Times New Roman"/>
          <w:b/>
          <w:sz w:val="22"/>
          <w:szCs w:val="22"/>
          <w:lang w:val="cs-CZ"/>
        </w:rPr>
        <w:t xml:space="preserve"> </w:t>
      </w:r>
      <w:r w:rsidR="003D0F2F" w:rsidRPr="00771490">
        <w:rPr>
          <w:rFonts w:cs="Times New Roman"/>
          <w:b/>
          <w:color w:val="17365D" w:themeColor="text2" w:themeShade="BF"/>
          <w:sz w:val="22"/>
          <w:szCs w:val="22"/>
        </w:rPr>
        <w:t xml:space="preserve">[Lowe, </w:t>
      </w:r>
      <w:r w:rsidRPr="00771490">
        <w:rPr>
          <w:rFonts w:cs="Times New Roman"/>
          <w:b/>
          <w:color w:val="17365D" w:themeColor="text2" w:themeShade="BF"/>
          <w:sz w:val="22"/>
          <w:szCs w:val="22"/>
        </w:rPr>
        <w:t>11.</w:t>
      </w:r>
      <w:r w:rsidRPr="00771490">
        <w:rPr>
          <w:rFonts w:cs="Times New Roman"/>
          <w:b/>
          <w:color w:val="17365D" w:themeColor="text2" w:themeShade="BF"/>
          <w:sz w:val="22"/>
          <w:szCs w:val="22"/>
        </w:rPr>
        <w:t>5</w:t>
      </w:r>
      <w:r w:rsidRPr="00771490">
        <w:rPr>
          <w:rFonts w:cs="Times New Roman"/>
          <w:b/>
          <w:color w:val="17365D" w:themeColor="text2" w:themeShade="BF"/>
          <w:sz w:val="22"/>
          <w:szCs w:val="22"/>
        </w:rPr>
        <w:t>-11.11</w:t>
      </w:r>
      <w:r w:rsidR="003D0F2F" w:rsidRPr="00771490">
        <w:rPr>
          <w:rFonts w:cs="Times New Roman"/>
          <w:b/>
          <w:color w:val="17365D" w:themeColor="text2" w:themeShade="BF"/>
          <w:sz w:val="22"/>
          <w:szCs w:val="22"/>
        </w:rPr>
        <w:t>]</w:t>
      </w:r>
      <w:r w:rsidR="003D0F2F" w:rsidRPr="00771490">
        <w:rPr>
          <w:rFonts w:cs="Times New Roman"/>
          <w:b/>
          <w:sz w:val="22"/>
          <w:szCs w:val="22"/>
        </w:rPr>
        <w:t>.</w:t>
      </w:r>
    </w:p>
    <w:p w:rsidR="00CE2F81" w:rsidRPr="00771490" w:rsidRDefault="00CE2F81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b/>
          <w:sz w:val="22"/>
          <w:szCs w:val="22"/>
        </w:rPr>
      </w:pPr>
    </w:p>
    <w:p w:rsidR="00B6302C" w:rsidRPr="00771490" w:rsidRDefault="00F446E1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 xml:space="preserve">Hartreeho </w:t>
      </w:r>
      <w:r w:rsidR="00972899" w:rsidRPr="00771490">
        <w:rPr>
          <w:rFonts w:cs="Times New Roman"/>
          <w:sz w:val="22"/>
          <w:szCs w:val="22"/>
        </w:rPr>
        <w:t xml:space="preserve">rovnice </w:t>
      </w:r>
      <w:r w:rsidRPr="00771490">
        <w:rPr>
          <w:rFonts w:cs="Times New Roman"/>
          <w:sz w:val="22"/>
          <w:szCs w:val="22"/>
        </w:rPr>
        <w:t>vs. Hartree-Fockovy rovnice</w:t>
      </w:r>
      <w:r w:rsidRPr="00771490">
        <w:rPr>
          <w:rFonts w:cs="Times New Roman"/>
          <w:sz w:val="22"/>
          <w:szCs w:val="22"/>
        </w:rPr>
        <w:tab/>
      </w:r>
    </w:p>
    <w:p w:rsidR="00F446E1" w:rsidRPr="00771490" w:rsidRDefault="00F446E1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Atom Be –kinetická energie a přitahování jádrem</w:t>
      </w:r>
    </w:p>
    <w:p w:rsidR="00972899" w:rsidRPr="00771490" w:rsidRDefault="00972899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</w:rPr>
        <w:t>Rozd</w:t>
      </w:r>
      <w:r w:rsidRPr="00771490">
        <w:rPr>
          <w:rFonts w:cs="Times New Roman"/>
          <w:sz w:val="22"/>
          <w:szCs w:val="22"/>
          <w:lang w:val="cs-CZ"/>
        </w:rPr>
        <w:t>íl mezi Hartreeho a Fockovým operátorem</w:t>
      </w:r>
    </w:p>
    <w:p w:rsidR="00F446E1" w:rsidRPr="00771490" w:rsidRDefault="00F446E1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Pojem Coulombova a výměnného operátoru</w:t>
      </w:r>
    </w:p>
    <w:p w:rsidR="00F446E1" w:rsidRPr="00771490" w:rsidRDefault="00F446E1" w:rsidP="00400838">
      <w:pPr>
        <w:pStyle w:val="ListParagraph"/>
        <w:tabs>
          <w:tab w:val="clear" w:pos="709"/>
        </w:tabs>
        <w:spacing w:after="0" w:line="240" w:lineRule="auto"/>
        <w:ind w:left="1440" w:firstLine="72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 xml:space="preserve">Pojem </w:t>
      </w:r>
      <w:r w:rsidRPr="00771490">
        <w:rPr>
          <w:rFonts w:cs="Times New Roman"/>
          <w:sz w:val="22"/>
          <w:szCs w:val="22"/>
        </w:rPr>
        <w:t xml:space="preserve">Coulombova a výměnného </w:t>
      </w:r>
      <w:r w:rsidRPr="00771490">
        <w:rPr>
          <w:rFonts w:cs="Times New Roman"/>
          <w:sz w:val="22"/>
          <w:szCs w:val="22"/>
        </w:rPr>
        <w:t>integrálu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Interpretace vlastních hodnot</w:t>
      </w:r>
      <w:r w:rsidR="00F446E1" w:rsidRPr="00771490">
        <w:rPr>
          <w:rFonts w:cs="Times New Roman"/>
          <w:sz w:val="22"/>
          <w:szCs w:val="22"/>
        </w:rPr>
        <w:t xml:space="preserve"> nalezených</w:t>
      </w:r>
      <w:r w:rsidRPr="00771490">
        <w:rPr>
          <w:rFonts w:cs="Times New Roman"/>
          <w:sz w:val="22"/>
          <w:szCs w:val="22"/>
        </w:rPr>
        <w:t xml:space="preserve"> v metodě HF-SCF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Celková elektronová energie v SCF.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Báze.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Hartree-Fockova limita.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</w:rPr>
      </w:pPr>
      <w:r w:rsidRPr="00771490">
        <w:rPr>
          <w:rFonts w:cs="Times New Roman"/>
          <w:sz w:val="22"/>
          <w:szCs w:val="22"/>
        </w:rPr>
        <w:t>Korelační energie.</w:t>
      </w:r>
    </w:p>
    <w:p w:rsidR="004C4F00" w:rsidRPr="00771490" w:rsidRDefault="004C4F00" w:rsidP="00400838">
      <w:pPr>
        <w:pStyle w:val="ListParagraph"/>
        <w:tabs>
          <w:tab w:val="clear" w:pos="709"/>
        </w:tabs>
        <w:spacing w:after="0" w:line="240" w:lineRule="auto"/>
        <w:ind w:left="1440"/>
        <w:jc w:val="both"/>
        <w:rPr>
          <w:rFonts w:cs="Times New Roman"/>
          <w:sz w:val="22"/>
          <w:szCs w:val="22"/>
          <w:lang w:val="cs-CZ"/>
        </w:rPr>
      </w:pPr>
      <w:r w:rsidRPr="00771490">
        <w:rPr>
          <w:rFonts w:cs="Times New Roman"/>
          <w:sz w:val="22"/>
          <w:szCs w:val="22"/>
        </w:rPr>
        <w:t>Koopmans</w:t>
      </w:r>
      <w:r w:rsidRPr="00771490">
        <w:rPr>
          <w:rFonts w:cs="Times New Roman"/>
          <w:sz w:val="22"/>
          <w:szCs w:val="22"/>
          <w:lang w:val="cs-CZ"/>
        </w:rPr>
        <w:t>ův teorém.</w:t>
      </w:r>
      <w:bookmarkStart w:id="0" w:name="_GoBack"/>
      <w:bookmarkEnd w:id="0"/>
    </w:p>
    <w:sectPr w:rsidR="004C4F00" w:rsidRPr="0077149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F1F"/>
    <w:multiLevelType w:val="hybridMultilevel"/>
    <w:tmpl w:val="3DB22CC0"/>
    <w:lvl w:ilvl="0" w:tplc="4028BD1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31C9F"/>
    <w:multiLevelType w:val="multilevel"/>
    <w:tmpl w:val="4EE058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18E6C46"/>
    <w:multiLevelType w:val="multilevel"/>
    <w:tmpl w:val="EF809B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2B687C79"/>
    <w:multiLevelType w:val="multilevel"/>
    <w:tmpl w:val="F96059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16E5763"/>
    <w:multiLevelType w:val="multilevel"/>
    <w:tmpl w:val="807EDC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8FF2CD4"/>
    <w:multiLevelType w:val="multilevel"/>
    <w:tmpl w:val="DFC2AAC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59857AE9"/>
    <w:multiLevelType w:val="multilevel"/>
    <w:tmpl w:val="995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Bitstream Vera San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E860F4"/>
    <w:multiLevelType w:val="multilevel"/>
    <w:tmpl w:val="74E02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5017CC8"/>
    <w:multiLevelType w:val="multilevel"/>
    <w:tmpl w:val="8A38F4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4"/>
    <w:rsid w:val="00000882"/>
    <w:rsid w:val="00015AD3"/>
    <w:rsid w:val="00017637"/>
    <w:rsid w:val="00060326"/>
    <w:rsid w:val="000621E6"/>
    <w:rsid w:val="000A003B"/>
    <w:rsid w:val="000A4520"/>
    <w:rsid w:val="000B7133"/>
    <w:rsid w:val="000C67E6"/>
    <w:rsid w:val="000C7BFC"/>
    <w:rsid w:val="001067BB"/>
    <w:rsid w:val="00196A89"/>
    <w:rsid w:val="001E19D9"/>
    <w:rsid w:val="002176A0"/>
    <w:rsid w:val="00253CB3"/>
    <w:rsid w:val="00255DB7"/>
    <w:rsid w:val="00271B10"/>
    <w:rsid w:val="00274E14"/>
    <w:rsid w:val="002953CB"/>
    <w:rsid w:val="002A0938"/>
    <w:rsid w:val="002A35B8"/>
    <w:rsid w:val="002E7344"/>
    <w:rsid w:val="00381FB8"/>
    <w:rsid w:val="003B3813"/>
    <w:rsid w:val="003D0DE3"/>
    <w:rsid w:val="003D0F2F"/>
    <w:rsid w:val="003F32E3"/>
    <w:rsid w:val="00400838"/>
    <w:rsid w:val="00404F40"/>
    <w:rsid w:val="00405CC3"/>
    <w:rsid w:val="00425F97"/>
    <w:rsid w:val="00433500"/>
    <w:rsid w:val="00470CC7"/>
    <w:rsid w:val="004A318A"/>
    <w:rsid w:val="004C4F00"/>
    <w:rsid w:val="00512FB6"/>
    <w:rsid w:val="005179C9"/>
    <w:rsid w:val="00524D1D"/>
    <w:rsid w:val="00544955"/>
    <w:rsid w:val="00552FDF"/>
    <w:rsid w:val="00556B59"/>
    <w:rsid w:val="005807A3"/>
    <w:rsid w:val="005C26C3"/>
    <w:rsid w:val="005D4D4E"/>
    <w:rsid w:val="005F2986"/>
    <w:rsid w:val="006061ED"/>
    <w:rsid w:val="006346A4"/>
    <w:rsid w:val="00661050"/>
    <w:rsid w:val="0067311A"/>
    <w:rsid w:val="006A2E57"/>
    <w:rsid w:val="006B7C70"/>
    <w:rsid w:val="006C234F"/>
    <w:rsid w:val="006F280C"/>
    <w:rsid w:val="007003B4"/>
    <w:rsid w:val="0070356C"/>
    <w:rsid w:val="00756F01"/>
    <w:rsid w:val="00771490"/>
    <w:rsid w:val="007947D5"/>
    <w:rsid w:val="007A43B7"/>
    <w:rsid w:val="007F60C2"/>
    <w:rsid w:val="007F7B8F"/>
    <w:rsid w:val="00815FDE"/>
    <w:rsid w:val="0084540B"/>
    <w:rsid w:val="008456EB"/>
    <w:rsid w:val="00845824"/>
    <w:rsid w:val="008460AA"/>
    <w:rsid w:val="008B518F"/>
    <w:rsid w:val="008B6371"/>
    <w:rsid w:val="009370F1"/>
    <w:rsid w:val="009572AD"/>
    <w:rsid w:val="00972899"/>
    <w:rsid w:val="00973001"/>
    <w:rsid w:val="009906F5"/>
    <w:rsid w:val="009C0029"/>
    <w:rsid w:val="009D4ED1"/>
    <w:rsid w:val="00A102B8"/>
    <w:rsid w:val="00A4265E"/>
    <w:rsid w:val="00A50BB0"/>
    <w:rsid w:val="00AA1202"/>
    <w:rsid w:val="00AB4CC6"/>
    <w:rsid w:val="00AB61C0"/>
    <w:rsid w:val="00AB78FB"/>
    <w:rsid w:val="00AC4E60"/>
    <w:rsid w:val="00AD143F"/>
    <w:rsid w:val="00AE1090"/>
    <w:rsid w:val="00AF2F42"/>
    <w:rsid w:val="00B02316"/>
    <w:rsid w:val="00B07BA3"/>
    <w:rsid w:val="00B103C9"/>
    <w:rsid w:val="00B27BEA"/>
    <w:rsid w:val="00B61AB8"/>
    <w:rsid w:val="00B6302C"/>
    <w:rsid w:val="00B66792"/>
    <w:rsid w:val="00B76685"/>
    <w:rsid w:val="00B95DD5"/>
    <w:rsid w:val="00BA6E3A"/>
    <w:rsid w:val="00BB6E72"/>
    <w:rsid w:val="00BD73D4"/>
    <w:rsid w:val="00BE054C"/>
    <w:rsid w:val="00C55AA2"/>
    <w:rsid w:val="00C60E5A"/>
    <w:rsid w:val="00CE2F81"/>
    <w:rsid w:val="00D2296E"/>
    <w:rsid w:val="00D316D3"/>
    <w:rsid w:val="00D54205"/>
    <w:rsid w:val="00D757FF"/>
    <w:rsid w:val="00DA5EB5"/>
    <w:rsid w:val="00E06F85"/>
    <w:rsid w:val="00E07344"/>
    <w:rsid w:val="00E1316A"/>
    <w:rsid w:val="00E51EF6"/>
    <w:rsid w:val="00EB7614"/>
    <w:rsid w:val="00EC12B6"/>
    <w:rsid w:val="00EC16CC"/>
    <w:rsid w:val="00EF1BF8"/>
    <w:rsid w:val="00EF2D3B"/>
    <w:rsid w:val="00F02D15"/>
    <w:rsid w:val="00F34BB8"/>
    <w:rsid w:val="00F40EA1"/>
    <w:rsid w:val="00F43BC2"/>
    <w:rsid w:val="00F446E1"/>
    <w:rsid w:val="00F60880"/>
    <w:rsid w:val="00F64D7F"/>
    <w:rsid w:val="00F65210"/>
    <w:rsid w:val="00F6659A"/>
    <w:rsid w:val="00F74A22"/>
    <w:rsid w:val="00F9778F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Bitstream Vera Sans" w:hAnsi="Times New Roman" w:cs="Bitstream Vera Sans"/>
      <w:sz w:val="24"/>
      <w:szCs w:val="24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544955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andard">
    <w:name w:val="Standard"/>
    <w:rsid w:val="0042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B"/>
    <w:rPr>
      <w:rFonts w:ascii="Tahoma" w:eastAsia="Bitstream Vera Sans" w:hAnsi="Tahoma" w:cs="Tahoma"/>
      <w:sz w:val="16"/>
      <w:szCs w:val="16"/>
      <w:lang w:bidi="en-US"/>
    </w:rPr>
  </w:style>
  <w:style w:type="character" w:customStyle="1" w:styleId="olp-padding-right">
    <w:name w:val="olp-padding-right"/>
    <w:basedOn w:val="DefaultParagraphFont"/>
    <w:rsid w:val="00661050"/>
  </w:style>
  <w:style w:type="character" w:styleId="Hyperlink">
    <w:name w:val="Hyperlink"/>
    <w:basedOn w:val="DefaultParagraphFont"/>
    <w:uiPriority w:val="99"/>
    <w:unhideWhenUsed/>
    <w:rsid w:val="00661050"/>
    <w:rPr>
      <w:color w:val="0000FF"/>
      <w:u w:val="single"/>
    </w:rPr>
  </w:style>
  <w:style w:type="character" w:customStyle="1" w:styleId="a-color-price">
    <w:name w:val="a-color-price"/>
    <w:basedOn w:val="DefaultParagraphFont"/>
    <w:rsid w:val="00661050"/>
  </w:style>
  <w:style w:type="character" w:customStyle="1" w:styleId="Heading5Char">
    <w:name w:val="Heading 5 Char"/>
    <w:basedOn w:val="DefaultParagraphFont"/>
    <w:link w:val="Heading5"/>
    <w:uiPriority w:val="9"/>
    <w:rsid w:val="00544955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a-size-medium">
    <w:name w:val="a-size-medium"/>
    <w:basedOn w:val="DefaultParagraphFont"/>
    <w:rsid w:val="00544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Bitstream Vera Sans" w:hAnsi="Times New Roman" w:cs="Bitstream Vera Sans"/>
      <w:sz w:val="24"/>
      <w:szCs w:val="24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544955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andard">
    <w:name w:val="Standard"/>
    <w:rsid w:val="0042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itstream Vera Sans" w:hAnsi="Times New Roman" w:cs="Bitstream Vera Sans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3B"/>
    <w:rPr>
      <w:rFonts w:ascii="Tahoma" w:eastAsia="Bitstream Vera Sans" w:hAnsi="Tahoma" w:cs="Tahoma"/>
      <w:sz w:val="16"/>
      <w:szCs w:val="16"/>
      <w:lang w:bidi="en-US"/>
    </w:rPr>
  </w:style>
  <w:style w:type="character" w:customStyle="1" w:styleId="olp-padding-right">
    <w:name w:val="olp-padding-right"/>
    <w:basedOn w:val="DefaultParagraphFont"/>
    <w:rsid w:val="00661050"/>
  </w:style>
  <w:style w:type="character" w:styleId="Hyperlink">
    <w:name w:val="Hyperlink"/>
    <w:basedOn w:val="DefaultParagraphFont"/>
    <w:uiPriority w:val="99"/>
    <w:unhideWhenUsed/>
    <w:rsid w:val="00661050"/>
    <w:rPr>
      <w:color w:val="0000FF"/>
      <w:u w:val="single"/>
    </w:rPr>
  </w:style>
  <w:style w:type="character" w:customStyle="1" w:styleId="a-color-price">
    <w:name w:val="a-color-price"/>
    <w:basedOn w:val="DefaultParagraphFont"/>
    <w:rsid w:val="00661050"/>
  </w:style>
  <w:style w:type="character" w:customStyle="1" w:styleId="Heading5Char">
    <w:name w:val="Heading 5 Char"/>
    <w:basedOn w:val="DefaultParagraphFont"/>
    <w:link w:val="Heading5"/>
    <w:uiPriority w:val="9"/>
    <w:rsid w:val="00544955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a-size-medium">
    <w:name w:val="a-size-medium"/>
    <w:basedOn w:val="DefaultParagraphFont"/>
    <w:rsid w:val="0054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munzarova</dc:creator>
  <cp:lastModifiedBy>Marketa</cp:lastModifiedBy>
  <cp:revision>2</cp:revision>
  <cp:lastPrinted>2010-02-24T13:51:00Z</cp:lastPrinted>
  <dcterms:created xsi:type="dcterms:W3CDTF">2020-05-24T20:00:00Z</dcterms:created>
  <dcterms:modified xsi:type="dcterms:W3CDTF">2020-05-24T20:00:00Z</dcterms:modified>
</cp:coreProperties>
</file>