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DFC" w:rsidRPr="005701A4" w:rsidRDefault="005701A4" w:rsidP="002D279D">
      <w:pPr>
        <w:pStyle w:val="Nadpis1"/>
        <w:spacing w:before="0" w:after="0" w:line="240" w:lineRule="auto"/>
        <w:rPr>
          <w:rFonts w:ascii="Times New Roman" w:hAnsi="Times New Roman"/>
          <w:sz w:val="32"/>
        </w:rPr>
      </w:pPr>
      <w:r w:rsidRPr="005701A4">
        <w:rPr>
          <w:rFonts w:ascii="Times New Roman" w:hAnsi="Times New Roman"/>
          <w:sz w:val="32"/>
        </w:rPr>
        <w:t xml:space="preserve">6. </w:t>
      </w:r>
      <w:r w:rsidR="00FE0DFC" w:rsidRPr="005701A4">
        <w:rPr>
          <w:rFonts w:ascii="Times New Roman" w:hAnsi="Times New Roman"/>
          <w:sz w:val="32"/>
        </w:rPr>
        <w:t>S</w:t>
      </w:r>
      <w:r>
        <w:rPr>
          <w:rFonts w:ascii="Times New Roman" w:hAnsi="Times New Roman"/>
          <w:sz w:val="32"/>
        </w:rPr>
        <w:t xml:space="preserve"> </w:t>
      </w:r>
      <w:r w:rsidR="00FE0DFC" w:rsidRPr="005701A4">
        <w:rPr>
          <w:rFonts w:ascii="Times New Roman" w:hAnsi="Times New Roman"/>
          <w:sz w:val="32"/>
        </w:rPr>
        <w:t>P</w:t>
      </w:r>
      <w:r>
        <w:rPr>
          <w:rFonts w:ascii="Times New Roman" w:hAnsi="Times New Roman"/>
          <w:sz w:val="32"/>
        </w:rPr>
        <w:t xml:space="preserve"> </w:t>
      </w:r>
      <w:r w:rsidR="00FE0DFC" w:rsidRPr="005701A4">
        <w:rPr>
          <w:rFonts w:ascii="Times New Roman" w:hAnsi="Times New Roman"/>
          <w:sz w:val="32"/>
        </w:rPr>
        <w:t>E</w:t>
      </w:r>
      <w:r>
        <w:rPr>
          <w:rFonts w:ascii="Times New Roman" w:hAnsi="Times New Roman"/>
          <w:sz w:val="32"/>
        </w:rPr>
        <w:t xml:space="preserve"> </w:t>
      </w:r>
      <w:r w:rsidR="00FE0DFC" w:rsidRPr="005701A4">
        <w:rPr>
          <w:rFonts w:ascii="Times New Roman" w:hAnsi="Times New Roman"/>
          <w:sz w:val="32"/>
        </w:rPr>
        <w:t>K</w:t>
      </w:r>
      <w:r>
        <w:rPr>
          <w:rFonts w:ascii="Times New Roman" w:hAnsi="Times New Roman"/>
          <w:sz w:val="32"/>
        </w:rPr>
        <w:t xml:space="preserve"> </w:t>
      </w:r>
      <w:r w:rsidR="00FE0DFC" w:rsidRPr="005701A4">
        <w:rPr>
          <w:rFonts w:ascii="Times New Roman" w:hAnsi="Times New Roman"/>
          <w:sz w:val="32"/>
        </w:rPr>
        <w:t>T</w:t>
      </w:r>
      <w:r>
        <w:rPr>
          <w:rFonts w:ascii="Times New Roman" w:hAnsi="Times New Roman"/>
          <w:sz w:val="32"/>
        </w:rPr>
        <w:t xml:space="preserve"> </w:t>
      </w:r>
      <w:r w:rsidR="00FE0DFC" w:rsidRPr="005701A4">
        <w:rPr>
          <w:rFonts w:ascii="Times New Roman" w:hAnsi="Times New Roman"/>
          <w:sz w:val="32"/>
        </w:rPr>
        <w:t>R</w:t>
      </w:r>
      <w:r>
        <w:rPr>
          <w:rFonts w:ascii="Times New Roman" w:hAnsi="Times New Roman"/>
          <w:sz w:val="32"/>
        </w:rPr>
        <w:t xml:space="preserve"> </w:t>
      </w:r>
      <w:r w:rsidR="00FE0DFC" w:rsidRPr="005701A4">
        <w:rPr>
          <w:rFonts w:ascii="Times New Roman" w:hAnsi="Times New Roman"/>
          <w:sz w:val="32"/>
        </w:rPr>
        <w:t>O</w:t>
      </w:r>
      <w:r>
        <w:rPr>
          <w:rFonts w:ascii="Times New Roman" w:hAnsi="Times New Roman"/>
          <w:sz w:val="32"/>
        </w:rPr>
        <w:t xml:space="preserve"> </w:t>
      </w:r>
      <w:r w:rsidR="00FE0DFC" w:rsidRPr="005701A4">
        <w:rPr>
          <w:rFonts w:ascii="Times New Roman" w:hAnsi="Times New Roman"/>
          <w:sz w:val="32"/>
        </w:rPr>
        <w:t>F</w:t>
      </w:r>
      <w:r>
        <w:rPr>
          <w:rFonts w:ascii="Times New Roman" w:hAnsi="Times New Roman"/>
          <w:sz w:val="32"/>
        </w:rPr>
        <w:t xml:space="preserve"> </w:t>
      </w:r>
      <w:r w:rsidR="00FE0DFC" w:rsidRPr="005701A4">
        <w:rPr>
          <w:rFonts w:ascii="Times New Roman" w:hAnsi="Times New Roman"/>
          <w:sz w:val="32"/>
        </w:rPr>
        <w:t>O</w:t>
      </w:r>
      <w:r>
        <w:rPr>
          <w:rFonts w:ascii="Times New Roman" w:hAnsi="Times New Roman"/>
          <w:sz w:val="32"/>
        </w:rPr>
        <w:t xml:space="preserve"> </w:t>
      </w:r>
      <w:r w:rsidR="00FE0DFC" w:rsidRPr="005701A4">
        <w:rPr>
          <w:rFonts w:ascii="Times New Roman" w:hAnsi="Times New Roman"/>
          <w:sz w:val="32"/>
        </w:rPr>
        <w:t>T</w:t>
      </w:r>
      <w:r>
        <w:rPr>
          <w:rFonts w:ascii="Times New Roman" w:hAnsi="Times New Roman"/>
          <w:sz w:val="32"/>
        </w:rPr>
        <w:t xml:space="preserve"> </w:t>
      </w:r>
      <w:r w:rsidR="00FE0DFC" w:rsidRPr="005701A4">
        <w:rPr>
          <w:rFonts w:ascii="Times New Roman" w:hAnsi="Times New Roman"/>
          <w:sz w:val="32"/>
        </w:rPr>
        <w:t>O</w:t>
      </w:r>
      <w:r>
        <w:rPr>
          <w:rFonts w:ascii="Times New Roman" w:hAnsi="Times New Roman"/>
          <w:sz w:val="32"/>
        </w:rPr>
        <w:t xml:space="preserve"> </w:t>
      </w:r>
      <w:r w:rsidR="00FE0DFC" w:rsidRPr="005701A4">
        <w:rPr>
          <w:rFonts w:ascii="Times New Roman" w:hAnsi="Times New Roman"/>
          <w:sz w:val="32"/>
        </w:rPr>
        <w:t>M</w:t>
      </w:r>
      <w:r>
        <w:rPr>
          <w:rFonts w:ascii="Times New Roman" w:hAnsi="Times New Roman"/>
          <w:sz w:val="32"/>
        </w:rPr>
        <w:t xml:space="preserve"> </w:t>
      </w:r>
      <w:r w:rsidR="00FE0DFC" w:rsidRPr="005701A4">
        <w:rPr>
          <w:rFonts w:ascii="Times New Roman" w:hAnsi="Times New Roman"/>
          <w:sz w:val="32"/>
        </w:rPr>
        <w:t>E</w:t>
      </w:r>
      <w:r>
        <w:rPr>
          <w:rFonts w:ascii="Times New Roman" w:hAnsi="Times New Roman"/>
          <w:sz w:val="32"/>
        </w:rPr>
        <w:t xml:space="preserve"> </w:t>
      </w:r>
      <w:r w:rsidR="00FE0DFC" w:rsidRPr="005701A4">
        <w:rPr>
          <w:rFonts w:ascii="Times New Roman" w:hAnsi="Times New Roman"/>
          <w:sz w:val="32"/>
        </w:rPr>
        <w:t>T</w:t>
      </w:r>
      <w:r>
        <w:rPr>
          <w:rFonts w:ascii="Times New Roman" w:hAnsi="Times New Roman"/>
          <w:sz w:val="32"/>
        </w:rPr>
        <w:t xml:space="preserve"> </w:t>
      </w:r>
      <w:r w:rsidR="00FE0DFC" w:rsidRPr="005701A4">
        <w:rPr>
          <w:rFonts w:ascii="Times New Roman" w:hAnsi="Times New Roman"/>
          <w:sz w:val="32"/>
        </w:rPr>
        <w:t>R</w:t>
      </w:r>
      <w:r>
        <w:rPr>
          <w:rFonts w:ascii="Times New Roman" w:hAnsi="Times New Roman"/>
          <w:sz w:val="32"/>
        </w:rPr>
        <w:t xml:space="preserve"> </w:t>
      </w:r>
      <w:r w:rsidR="00FE0DFC" w:rsidRPr="005701A4">
        <w:rPr>
          <w:rFonts w:ascii="Times New Roman" w:hAnsi="Times New Roman"/>
          <w:sz w:val="32"/>
        </w:rPr>
        <w:t>I</w:t>
      </w:r>
      <w:r>
        <w:rPr>
          <w:rFonts w:ascii="Times New Roman" w:hAnsi="Times New Roman"/>
          <w:sz w:val="32"/>
        </w:rPr>
        <w:t xml:space="preserve"> </w:t>
      </w:r>
      <w:r w:rsidR="00FE0DFC" w:rsidRPr="005701A4">
        <w:rPr>
          <w:rFonts w:ascii="Times New Roman" w:hAnsi="Times New Roman"/>
          <w:sz w:val="32"/>
        </w:rPr>
        <w:t>E</w:t>
      </w:r>
    </w:p>
    <w:p w:rsidR="00FE0DFC" w:rsidRPr="002D279D" w:rsidRDefault="00FE0DFC" w:rsidP="006A585F">
      <w:pPr>
        <w:pStyle w:val="ncvuloha"/>
        <w:spacing w:before="0" w:line="360" w:lineRule="auto"/>
        <w:jc w:val="center"/>
        <w:rPr>
          <w:rFonts w:ascii="Times New Roman" w:hAnsi="Times New Roman"/>
          <w:sz w:val="20"/>
        </w:rPr>
      </w:pPr>
    </w:p>
    <w:p w:rsidR="00FE0DFC" w:rsidRPr="00A82B98" w:rsidRDefault="00FE0DFC" w:rsidP="00A82B98">
      <w:pPr>
        <w:pStyle w:val="ndp1cv"/>
        <w:spacing w:before="0" w:line="240" w:lineRule="auto"/>
        <w:rPr>
          <w:b/>
          <w:bCs/>
          <w:u w:val="single"/>
        </w:rPr>
      </w:pPr>
    </w:p>
    <w:p w:rsidR="00FE0DFC" w:rsidRPr="005701A4" w:rsidRDefault="00FE0DFC" w:rsidP="00FE0DFC">
      <w:pPr>
        <w:pStyle w:val="ndp1cv"/>
        <w:rPr>
          <w:b/>
          <w:bCs/>
        </w:rPr>
      </w:pPr>
      <w:r w:rsidRPr="005701A4">
        <w:rPr>
          <w:b/>
          <w:bCs/>
        </w:rPr>
        <w:t>TEORIE</w:t>
      </w:r>
      <w:r w:rsidR="006A585F" w:rsidRPr="005701A4">
        <w:rPr>
          <w:b/>
          <w:bCs/>
        </w:rPr>
        <w:t>:</w:t>
      </w:r>
    </w:p>
    <w:p w:rsidR="00FE0DFC" w:rsidRPr="00DF21AF" w:rsidRDefault="00FE0DFC" w:rsidP="00A82B98">
      <w:pPr>
        <w:pStyle w:val="txtchem"/>
        <w:tabs>
          <w:tab w:val="left" w:pos="240"/>
        </w:tabs>
        <w:spacing w:line="240" w:lineRule="auto"/>
        <w:rPr>
          <w:sz w:val="16"/>
          <w:szCs w:val="16"/>
        </w:rPr>
      </w:pPr>
      <w:r>
        <w:tab/>
      </w:r>
      <w:r w:rsidRPr="00DF21AF">
        <w:rPr>
          <w:sz w:val="16"/>
          <w:szCs w:val="16"/>
        </w:rPr>
        <w:t xml:space="preserve">Podstatou metody molekulové absorpční spektroskopie oblasti VIS je absorpce viditelného </w:t>
      </w:r>
      <w:proofErr w:type="gramStart"/>
      <w:r w:rsidRPr="00DF21AF">
        <w:rPr>
          <w:sz w:val="16"/>
          <w:szCs w:val="16"/>
        </w:rPr>
        <w:t>záření  zředěnými</w:t>
      </w:r>
      <w:proofErr w:type="gramEnd"/>
      <w:r w:rsidRPr="00DF21AF">
        <w:rPr>
          <w:sz w:val="16"/>
          <w:szCs w:val="16"/>
        </w:rPr>
        <w:t xml:space="preserve"> roztoky molekul  v rozmezí vlnových délek asi 400–800 </w:t>
      </w:r>
      <w:proofErr w:type="spellStart"/>
      <w:r w:rsidRPr="00DF21AF">
        <w:rPr>
          <w:sz w:val="16"/>
          <w:szCs w:val="16"/>
        </w:rPr>
        <w:t>nm</w:t>
      </w:r>
      <w:proofErr w:type="spellEnd"/>
      <w:r w:rsidRPr="00DF21AF">
        <w:rPr>
          <w:sz w:val="16"/>
          <w:szCs w:val="16"/>
        </w:rPr>
        <w:t xml:space="preserve">. </w:t>
      </w:r>
    </w:p>
    <w:p w:rsidR="00DF21AF" w:rsidRDefault="00DF21AF" w:rsidP="00A82B98">
      <w:pPr>
        <w:pStyle w:val="txtchem"/>
        <w:spacing w:before="0" w:line="240" w:lineRule="auto"/>
        <w:ind w:firstLine="240"/>
        <w:rPr>
          <w:sz w:val="16"/>
          <w:szCs w:val="16"/>
        </w:rPr>
      </w:pPr>
    </w:p>
    <w:p w:rsidR="00FE0DFC" w:rsidRPr="00DF21AF" w:rsidRDefault="00FE0DFC" w:rsidP="00A82B98">
      <w:pPr>
        <w:pStyle w:val="txtchem"/>
        <w:spacing w:before="0" w:line="240" w:lineRule="auto"/>
        <w:ind w:firstLine="240"/>
        <w:rPr>
          <w:sz w:val="16"/>
          <w:szCs w:val="16"/>
        </w:rPr>
      </w:pPr>
      <w:r w:rsidRPr="00DF21AF">
        <w:rPr>
          <w:sz w:val="16"/>
          <w:szCs w:val="16"/>
        </w:rPr>
        <w:t xml:space="preserve">Molekuly mají schopnost pohlcovat elektromagnetické záření. Příjem kvanta elektromagnetického záření přivede molekulu do vyššího (tzv. excitovaného) energetického stavu, tj. při absorpci dochází k excitaci valenčních elektronů, které jsou součástí molekulových elektronů. Protože molekuly mohou existovat pouze v určitých energetických stavech, absorbují elektromagnetické záření pouze určitých vlnových délek. Molekula přechází ze stavu s nižší energií </w:t>
      </w:r>
      <w:proofErr w:type="spellStart"/>
      <w:r w:rsidRPr="00DF21AF">
        <w:rPr>
          <w:sz w:val="16"/>
          <w:szCs w:val="16"/>
        </w:rPr>
        <w:t>E</w:t>
      </w:r>
      <w:r w:rsidRPr="00DF21AF">
        <w:rPr>
          <w:sz w:val="16"/>
          <w:szCs w:val="16"/>
          <w:vertAlign w:val="subscript"/>
        </w:rPr>
        <w:t>q</w:t>
      </w:r>
      <w:proofErr w:type="spellEnd"/>
      <w:r w:rsidRPr="00DF21AF">
        <w:rPr>
          <w:sz w:val="16"/>
          <w:szCs w:val="16"/>
        </w:rPr>
        <w:t xml:space="preserve"> do stavu s energií vyšší </w:t>
      </w:r>
      <w:proofErr w:type="spellStart"/>
      <w:r w:rsidRPr="00DF21AF">
        <w:rPr>
          <w:sz w:val="16"/>
          <w:szCs w:val="16"/>
        </w:rPr>
        <w:t>E</w:t>
      </w:r>
      <w:r w:rsidRPr="00DF21AF">
        <w:rPr>
          <w:sz w:val="16"/>
          <w:szCs w:val="16"/>
          <w:vertAlign w:val="subscript"/>
        </w:rPr>
        <w:t>p</w:t>
      </w:r>
      <w:proofErr w:type="spellEnd"/>
      <w:r w:rsidRPr="00DF21AF">
        <w:rPr>
          <w:sz w:val="16"/>
          <w:szCs w:val="16"/>
        </w:rPr>
        <w:t xml:space="preserve"> a absorbuje záření o frekvenci, která odpovídá rozdílu energií mezi energetickými hladinami </w:t>
      </w:r>
      <w:proofErr w:type="spellStart"/>
      <w:r w:rsidRPr="00DF21AF">
        <w:rPr>
          <w:sz w:val="16"/>
          <w:szCs w:val="16"/>
        </w:rPr>
        <w:t>E</w:t>
      </w:r>
      <w:r w:rsidRPr="00DF21AF">
        <w:rPr>
          <w:sz w:val="16"/>
          <w:szCs w:val="16"/>
          <w:vertAlign w:val="subscript"/>
        </w:rPr>
        <w:t>p</w:t>
      </w:r>
      <w:proofErr w:type="spellEnd"/>
      <w:r w:rsidRPr="00DF21AF">
        <w:rPr>
          <w:sz w:val="16"/>
          <w:szCs w:val="16"/>
        </w:rPr>
        <w:t xml:space="preserve"> a </w:t>
      </w:r>
      <w:proofErr w:type="spellStart"/>
      <w:r w:rsidRPr="00DF21AF">
        <w:rPr>
          <w:sz w:val="16"/>
          <w:szCs w:val="16"/>
        </w:rPr>
        <w:t>E</w:t>
      </w:r>
      <w:r w:rsidRPr="00DF21AF">
        <w:rPr>
          <w:sz w:val="16"/>
          <w:szCs w:val="16"/>
          <w:vertAlign w:val="subscript"/>
        </w:rPr>
        <w:t>q</w:t>
      </w:r>
      <w:proofErr w:type="spellEnd"/>
      <w:r w:rsidRPr="00DF21AF">
        <w:rPr>
          <w:sz w:val="16"/>
          <w:szCs w:val="16"/>
        </w:rPr>
        <w:t xml:space="preserve"> obou kvantových stavů podle Planckovy podmínky:</w:t>
      </w:r>
    </w:p>
    <w:p w:rsidR="00A82B98" w:rsidRPr="005701A4" w:rsidRDefault="00A630EF" w:rsidP="00FE0DFC">
      <w:pPr>
        <w:pStyle w:val="txtchem"/>
        <w:ind w:firstLine="708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object w:dxaOrig="1440" w:dyaOrig="1440">
          <v:shape id="_x0000_s1110" type="#_x0000_t75" style="position:absolute;left:0;text-align:left;margin-left:0;margin-top:4.7pt;width:70.95pt;height:21.55pt;z-index:1;mso-position-horizontal:center">
            <v:imagedata r:id="rId7" o:title=""/>
            <w10:wrap type="square"/>
          </v:shape>
          <o:OLEObject Type="Embed" ProgID="Equation.3" ShapeID="_x0000_s1110" DrawAspect="Content" ObjectID="_1642965943" r:id="rId8"/>
        </w:object>
      </w:r>
    </w:p>
    <w:p w:rsidR="00FE0DFC" w:rsidRPr="005701A4" w:rsidRDefault="00FE0DFC" w:rsidP="00FE0DFC">
      <w:pPr>
        <w:pStyle w:val="txtchem"/>
        <w:ind w:firstLine="708"/>
        <w:jc w:val="center"/>
        <w:rPr>
          <w:sz w:val="18"/>
          <w:szCs w:val="18"/>
        </w:rPr>
      </w:pPr>
      <w:r w:rsidRPr="005701A4">
        <w:rPr>
          <w:b/>
          <w:position w:val="-10"/>
          <w:sz w:val="18"/>
          <w:szCs w:val="18"/>
        </w:rPr>
        <w:object w:dxaOrig="180" w:dyaOrig="340">
          <v:shape id="_x0000_i1027" type="#_x0000_t75" style="width:9pt;height:17.4pt" o:ole="">
            <v:imagedata r:id="rId9" o:title=""/>
          </v:shape>
          <o:OLEObject Type="Embed" ProgID="Equation.3" ShapeID="_x0000_i1027" DrawAspect="Content" ObjectID="_1642965934" r:id="rId10"/>
        </w:object>
      </w:r>
    </w:p>
    <w:p w:rsidR="00FE0DFC" w:rsidRPr="00DF21AF" w:rsidRDefault="00FE0DFC" w:rsidP="00DF21AF">
      <w:pPr>
        <w:pStyle w:val="txtchem"/>
        <w:spacing w:before="0" w:line="240" w:lineRule="auto"/>
        <w:ind w:firstLine="240"/>
        <w:rPr>
          <w:sz w:val="16"/>
          <w:szCs w:val="16"/>
        </w:rPr>
      </w:pPr>
      <w:r w:rsidRPr="00DF21AF">
        <w:rPr>
          <w:sz w:val="16"/>
          <w:szCs w:val="16"/>
        </w:rPr>
        <w:t>Elektronové přechody zapříčiňují absorpci viditelného záření (400 až 800 </w:t>
      </w:r>
      <w:proofErr w:type="spellStart"/>
      <w:r w:rsidRPr="00DF21AF">
        <w:rPr>
          <w:sz w:val="16"/>
          <w:szCs w:val="16"/>
        </w:rPr>
        <w:t>nm</w:t>
      </w:r>
      <w:proofErr w:type="spellEnd"/>
      <w:r w:rsidRPr="00DF21AF">
        <w:rPr>
          <w:sz w:val="16"/>
          <w:szCs w:val="16"/>
        </w:rPr>
        <w:t>). Látky, které absorbují viditelné světlo jsou barevné. Absorpci záření lze měřit na přístrojích, které nazýváme absorpční spektrometry.</w:t>
      </w:r>
      <w:r w:rsidR="00DF21AF">
        <w:rPr>
          <w:sz w:val="16"/>
          <w:szCs w:val="16"/>
        </w:rPr>
        <w:t xml:space="preserve"> </w:t>
      </w:r>
      <w:r w:rsidRPr="00DF21AF">
        <w:rPr>
          <w:sz w:val="16"/>
          <w:szCs w:val="16"/>
        </w:rPr>
        <w:t>Při absorpčním měření se při určité vlnové délce záření porovnává tok záření prošlého kyvetou s čistým rozpouštědlem (Φ</w:t>
      </w:r>
      <w:r w:rsidRPr="00DF21AF">
        <w:rPr>
          <w:sz w:val="16"/>
          <w:szCs w:val="16"/>
          <w:vertAlign w:val="subscript"/>
        </w:rPr>
        <w:t>0</w:t>
      </w:r>
      <w:r w:rsidRPr="00DF21AF">
        <w:rPr>
          <w:sz w:val="16"/>
          <w:szCs w:val="16"/>
        </w:rPr>
        <w:t>) s tokem záření prošlého kyvetou s měřeným roztokem (Φ). Podíl těchto zářivých toků se nazývá propustnost (transmitance T). Transmitance je relativní část prošlého záření, často se uvádí v procentech:</w:t>
      </w:r>
    </w:p>
    <w:p w:rsidR="00A82B98" w:rsidRPr="005701A4" w:rsidRDefault="00A630EF" w:rsidP="00A82B98">
      <w:pPr>
        <w:pStyle w:val="Normlnweb"/>
        <w:spacing w:before="0" w:beforeAutospacing="0" w:after="0" w:afterAutospacing="0"/>
        <w:ind w:firstLine="708"/>
        <w:jc w:val="center"/>
        <w:rPr>
          <w:sz w:val="18"/>
          <w:szCs w:val="18"/>
        </w:rPr>
      </w:pPr>
      <w:r>
        <w:rPr>
          <w:b/>
          <w:noProof/>
          <w:sz w:val="18"/>
          <w:szCs w:val="18"/>
        </w:rPr>
        <w:object w:dxaOrig="1440" w:dyaOrig="1440">
          <v:shape id="_x0000_s1111" type="#_x0000_t75" style="position:absolute;left:0;text-align:left;margin-left:207pt;margin-top:3.5pt;width:46.15pt;height:24.95pt;z-index:2">
            <v:imagedata r:id="rId11" o:title=""/>
            <w10:wrap type="square"/>
          </v:shape>
          <o:OLEObject Type="Embed" ProgID="Equation.3" ShapeID="_x0000_s1111" DrawAspect="Content" ObjectID="_1642965944" r:id="rId12"/>
        </w:object>
      </w:r>
    </w:p>
    <w:p w:rsidR="00A82B98" w:rsidRPr="005701A4" w:rsidRDefault="00A82B98" w:rsidP="00A82B98">
      <w:pPr>
        <w:pStyle w:val="Normlnweb"/>
        <w:spacing w:before="0" w:beforeAutospacing="0" w:after="0" w:afterAutospacing="0"/>
        <w:ind w:firstLine="708"/>
        <w:jc w:val="center"/>
        <w:rPr>
          <w:sz w:val="18"/>
          <w:szCs w:val="18"/>
        </w:rPr>
      </w:pPr>
    </w:p>
    <w:p w:rsidR="00A82B98" w:rsidRPr="005701A4" w:rsidRDefault="00A82B98" w:rsidP="00A82B98">
      <w:pPr>
        <w:pStyle w:val="Normlnweb"/>
        <w:spacing w:before="0" w:beforeAutospacing="0" w:after="0" w:afterAutospacing="0"/>
        <w:rPr>
          <w:sz w:val="18"/>
          <w:szCs w:val="18"/>
        </w:rPr>
      </w:pPr>
    </w:p>
    <w:p w:rsidR="00FE0DFC" w:rsidRPr="00DF21AF" w:rsidRDefault="00FE0DFC" w:rsidP="006A585F">
      <w:pPr>
        <w:pStyle w:val="Normlnweb"/>
        <w:spacing w:before="0" w:beforeAutospacing="0" w:after="0" w:afterAutospacing="0"/>
        <w:ind w:firstLine="240"/>
        <w:jc w:val="both"/>
        <w:rPr>
          <w:sz w:val="16"/>
          <w:szCs w:val="16"/>
        </w:rPr>
      </w:pPr>
      <w:r w:rsidRPr="00DF21AF">
        <w:rPr>
          <w:sz w:val="16"/>
          <w:szCs w:val="16"/>
        </w:rPr>
        <w:t>Na většině spektrofotometrů lze odečíst hodnotu absorbance A, tj. záporně vzatý logaritmus transmitance. Je-li absorbance záření nulová, transmitance je jednotková (100 %). Je-li absorpce záření nulová, je nulová i absorbance. S rostoucí absorpcí absorbance roste. Pro měření mají proto význam hodnoty nepřekračující jednotku.</w:t>
      </w:r>
    </w:p>
    <w:p w:rsidR="00FE0DFC" w:rsidRPr="005701A4" w:rsidRDefault="00A630EF" w:rsidP="00A82B98">
      <w:pPr>
        <w:pStyle w:val="txtchem"/>
        <w:spacing w:before="0" w:line="240" w:lineRule="auto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object w:dxaOrig="1440" w:dyaOrig="1440">
          <v:shape id="_x0000_s1112" type="#_x0000_t75" style="position:absolute;left:0;text-align:left;margin-left:196.65pt;margin-top:8.65pt;width:81.7pt;height:25.45pt;z-index:3">
            <v:imagedata r:id="rId13" o:title=""/>
            <w10:wrap type="square"/>
          </v:shape>
          <o:OLEObject Type="Embed" ProgID="Equation.3" ShapeID="_x0000_s1112" DrawAspect="Content" ObjectID="_1642965945" r:id="rId14"/>
        </w:object>
      </w:r>
    </w:p>
    <w:p w:rsidR="00A82B98" w:rsidRDefault="00A82B98" w:rsidP="00A82B98">
      <w:pPr>
        <w:pStyle w:val="txtchem"/>
        <w:spacing w:before="0" w:line="240" w:lineRule="auto"/>
        <w:jc w:val="center"/>
        <w:rPr>
          <w:b/>
          <w:sz w:val="18"/>
          <w:szCs w:val="18"/>
        </w:rPr>
      </w:pPr>
    </w:p>
    <w:p w:rsidR="005701A4" w:rsidRPr="005701A4" w:rsidRDefault="005701A4" w:rsidP="00A82B98">
      <w:pPr>
        <w:pStyle w:val="txtchem"/>
        <w:spacing w:before="0" w:line="240" w:lineRule="auto"/>
        <w:jc w:val="center"/>
        <w:rPr>
          <w:b/>
          <w:sz w:val="18"/>
          <w:szCs w:val="18"/>
        </w:rPr>
      </w:pPr>
    </w:p>
    <w:p w:rsidR="00A82B98" w:rsidRPr="005701A4" w:rsidRDefault="00A82B98" w:rsidP="00A82B98">
      <w:pPr>
        <w:pStyle w:val="txtchem"/>
        <w:spacing w:before="0" w:line="240" w:lineRule="auto"/>
        <w:jc w:val="center"/>
        <w:rPr>
          <w:b/>
          <w:sz w:val="18"/>
          <w:szCs w:val="18"/>
        </w:rPr>
      </w:pPr>
    </w:p>
    <w:p w:rsidR="00FE0DFC" w:rsidRPr="00DF21AF" w:rsidRDefault="00FE0DFC" w:rsidP="00A82B98">
      <w:pPr>
        <w:pStyle w:val="txtchem"/>
        <w:spacing w:before="0" w:line="240" w:lineRule="auto"/>
        <w:ind w:firstLine="240"/>
        <w:rPr>
          <w:sz w:val="16"/>
          <w:szCs w:val="16"/>
        </w:rPr>
      </w:pPr>
      <w:r w:rsidRPr="00DF21AF">
        <w:rPr>
          <w:sz w:val="16"/>
          <w:szCs w:val="16"/>
        </w:rPr>
        <w:t xml:space="preserve">Předpokladem pro měření závislostí absorbance na koncentraci A = f(c) a absorbance na vlnové </w:t>
      </w:r>
      <w:proofErr w:type="gramStart"/>
      <w:r w:rsidRPr="00DF21AF">
        <w:rPr>
          <w:sz w:val="16"/>
          <w:szCs w:val="16"/>
        </w:rPr>
        <w:t>délce  A</w:t>
      </w:r>
      <w:proofErr w:type="gramEnd"/>
      <w:r w:rsidRPr="00DF21AF">
        <w:rPr>
          <w:sz w:val="16"/>
          <w:szCs w:val="16"/>
        </w:rPr>
        <w:t xml:space="preserve"> = f(</w:t>
      </w:r>
      <w:r w:rsidRPr="00DF21AF">
        <w:rPr>
          <w:sz w:val="16"/>
          <w:szCs w:val="16"/>
        </w:rPr>
        <w:sym w:font="Symbol" w:char="F06C"/>
      </w:r>
      <w:r w:rsidRPr="00DF21AF">
        <w:rPr>
          <w:sz w:val="16"/>
          <w:szCs w:val="16"/>
        </w:rPr>
        <w:t xml:space="preserve">), která jsou základem každé spektrofotometrické metody, je časová stabilita proměřovaného roztoku. Absorbance je přímo úměrná koncentraci absorbující látky a tloušťce absorbující vrstvy, což vyjadřuje </w:t>
      </w:r>
      <w:proofErr w:type="spellStart"/>
      <w:r w:rsidRPr="00DF21AF">
        <w:rPr>
          <w:b/>
          <w:sz w:val="16"/>
          <w:szCs w:val="16"/>
        </w:rPr>
        <w:t>Lambertův</w:t>
      </w:r>
      <w:proofErr w:type="spellEnd"/>
      <w:r w:rsidRPr="00DF21AF">
        <w:rPr>
          <w:b/>
          <w:sz w:val="16"/>
          <w:szCs w:val="16"/>
        </w:rPr>
        <w:t xml:space="preserve"> – Beerův zákon</w:t>
      </w:r>
      <w:r w:rsidRPr="00DF21AF">
        <w:rPr>
          <w:sz w:val="16"/>
          <w:szCs w:val="16"/>
        </w:rPr>
        <w:t>:</w:t>
      </w:r>
    </w:p>
    <w:p w:rsidR="005701A4" w:rsidRPr="00DF21AF" w:rsidRDefault="005701A4" w:rsidP="00A82B98">
      <w:pPr>
        <w:pStyle w:val="txtchem"/>
        <w:spacing w:before="0" w:line="240" w:lineRule="auto"/>
        <w:ind w:firstLine="240"/>
        <w:rPr>
          <w:sz w:val="16"/>
          <w:szCs w:val="16"/>
        </w:rPr>
      </w:pPr>
    </w:p>
    <w:p w:rsidR="00FE0DFC" w:rsidRPr="005701A4" w:rsidRDefault="005701A4" w:rsidP="00FE0DFC">
      <w:pPr>
        <w:tabs>
          <w:tab w:val="left" w:pos="5387"/>
        </w:tabs>
        <w:spacing w:line="360" w:lineRule="atLeast"/>
        <w:jc w:val="center"/>
        <w:rPr>
          <w:b/>
          <w:sz w:val="18"/>
          <w:szCs w:val="18"/>
        </w:rPr>
      </w:pPr>
      <w:r w:rsidRPr="005701A4">
        <w:rPr>
          <w:b/>
          <w:position w:val="-12"/>
          <w:sz w:val="18"/>
          <w:szCs w:val="18"/>
        </w:rPr>
        <w:object w:dxaOrig="880" w:dyaOrig="360">
          <v:shape id="_x0000_i1030" type="#_x0000_t75" style="width:37.2pt;height:15pt" o:ole="">
            <v:imagedata r:id="rId15" o:title=""/>
          </v:shape>
          <o:OLEObject Type="Embed" ProgID="Equation.3" ShapeID="_x0000_i1030" DrawAspect="Content" ObjectID="_1642965935" r:id="rId16"/>
        </w:object>
      </w:r>
      <w:r w:rsidR="00FE0DFC" w:rsidRPr="005701A4">
        <w:rPr>
          <w:b/>
          <w:sz w:val="18"/>
          <w:szCs w:val="18"/>
        </w:rPr>
        <w:t xml:space="preserve">                   →                </w:t>
      </w:r>
      <w:r w:rsidRPr="005701A4">
        <w:rPr>
          <w:b/>
          <w:position w:val="-24"/>
          <w:sz w:val="18"/>
          <w:szCs w:val="18"/>
        </w:rPr>
        <w:object w:dxaOrig="900" w:dyaOrig="620">
          <v:shape id="_x0000_i1031" type="#_x0000_t75" style="width:33.6pt;height:22.8pt" o:ole="">
            <v:imagedata r:id="rId17" o:title=""/>
          </v:shape>
          <o:OLEObject Type="Embed" ProgID="Equation.3" ShapeID="_x0000_i1031" DrawAspect="Content" ObjectID="_1642965936" r:id="rId18"/>
        </w:object>
      </w:r>
    </w:p>
    <w:p w:rsidR="00FE0DFC" w:rsidRPr="00DF21AF" w:rsidRDefault="00FE0DFC" w:rsidP="00D446B3">
      <w:pPr>
        <w:pStyle w:val="txtchemChar"/>
        <w:spacing w:before="0"/>
        <w:rPr>
          <w:sz w:val="16"/>
          <w:szCs w:val="16"/>
        </w:rPr>
      </w:pPr>
      <w:r w:rsidRPr="00DF21AF">
        <w:rPr>
          <w:i/>
          <w:sz w:val="16"/>
          <w:szCs w:val="16"/>
        </w:rPr>
        <w:t>kde</w:t>
      </w:r>
      <w:r w:rsidRPr="00DF21AF">
        <w:rPr>
          <w:sz w:val="16"/>
          <w:szCs w:val="16"/>
        </w:rPr>
        <w:t>:</w:t>
      </w:r>
      <w:r w:rsidR="00A611BC" w:rsidRPr="00DF21AF">
        <w:rPr>
          <w:sz w:val="16"/>
          <w:szCs w:val="16"/>
        </w:rPr>
        <w:t xml:space="preserve"> </w:t>
      </w:r>
      <w:proofErr w:type="spellStart"/>
      <w:proofErr w:type="gramStart"/>
      <w:r w:rsidR="005701A4" w:rsidRPr="00DF21AF">
        <w:rPr>
          <w:sz w:val="16"/>
          <w:szCs w:val="16"/>
        </w:rPr>
        <w:t>ε</w:t>
      </w:r>
      <w:r w:rsidR="005701A4" w:rsidRPr="00DF21AF">
        <w:rPr>
          <w:sz w:val="16"/>
          <w:szCs w:val="16"/>
          <w:vertAlign w:val="subscript"/>
        </w:rPr>
        <w:t>λ</w:t>
      </w:r>
      <w:proofErr w:type="spellEnd"/>
      <w:r w:rsidR="00B61269" w:rsidRPr="00DF21AF">
        <w:rPr>
          <w:sz w:val="16"/>
          <w:szCs w:val="16"/>
          <w:vertAlign w:val="subscript"/>
        </w:rPr>
        <w:t xml:space="preserve"> </w:t>
      </w:r>
      <w:r w:rsidRPr="00DF21AF">
        <w:rPr>
          <w:sz w:val="16"/>
          <w:szCs w:val="16"/>
          <w:vertAlign w:val="subscript"/>
        </w:rPr>
        <w:t xml:space="preserve"> </w:t>
      </w:r>
      <w:r w:rsidRPr="00DF21AF">
        <w:rPr>
          <w:sz w:val="16"/>
          <w:szCs w:val="16"/>
        </w:rPr>
        <w:t>je</w:t>
      </w:r>
      <w:proofErr w:type="gramEnd"/>
      <w:r w:rsidRPr="00DF21AF">
        <w:rPr>
          <w:sz w:val="16"/>
          <w:szCs w:val="16"/>
        </w:rPr>
        <w:t xml:space="preserve"> hodnota molárního absorpčního koeficientu pro danou  vlnovou délku [</w:t>
      </w:r>
      <w:r w:rsidRPr="00DF21AF">
        <w:rPr>
          <w:iCs/>
          <w:sz w:val="16"/>
          <w:szCs w:val="16"/>
        </w:rPr>
        <w:t>l mol</w:t>
      </w:r>
      <w:r w:rsidRPr="00DF21AF">
        <w:rPr>
          <w:iCs/>
          <w:sz w:val="16"/>
          <w:szCs w:val="16"/>
          <w:vertAlign w:val="superscript"/>
        </w:rPr>
        <w:t>-1</w:t>
      </w:r>
      <w:r w:rsidRPr="00DF21AF">
        <w:rPr>
          <w:iCs/>
          <w:sz w:val="16"/>
          <w:szCs w:val="16"/>
        </w:rPr>
        <w:t xml:space="preserve"> cm</w:t>
      </w:r>
      <w:r w:rsidRPr="00DF21AF">
        <w:rPr>
          <w:iCs/>
          <w:sz w:val="16"/>
          <w:szCs w:val="16"/>
          <w:vertAlign w:val="superscript"/>
        </w:rPr>
        <w:t xml:space="preserve">-1 </w:t>
      </w:r>
      <w:r w:rsidRPr="00DF21AF">
        <w:rPr>
          <w:iCs/>
          <w:sz w:val="16"/>
          <w:szCs w:val="16"/>
        </w:rPr>
        <w:t>],</w:t>
      </w:r>
      <w:r w:rsidRPr="00DF21AF">
        <w:rPr>
          <w:sz w:val="16"/>
          <w:szCs w:val="16"/>
        </w:rPr>
        <w:t xml:space="preserve"> </w:t>
      </w:r>
    </w:p>
    <w:p w:rsidR="00F500FB" w:rsidRPr="00DF21AF" w:rsidRDefault="00A611BC" w:rsidP="00D446B3">
      <w:pPr>
        <w:pStyle w:val="txtchemChar"/>
        <w:spacing w:before="0"/>
        <w:rPr>
          <w:sz w:val="16"/>
          <w:szCs w:val="16"/>
        </w:rPr>
      </w:pPr>
      <w:r w:rsidRPr="00DF21AF">
        <w:rPr>
          <w:sz w:val="16"/>
          <w:szCs w:val="16"/>
        </w:rPr>
        <w:t xml:space="preserve">        </w:t>
      </w:r>
      <w:r w:rsidR="005701A4" w:rsidRPr="00DF21AF">
        <w:rPr>
          <w:sz w:val="16"/>
          <w:szCs w:val="16"/>
        </w:rPr>
        <w:t xml:space="preserve">l </w:t>
      </w:r>
      <w:r w:rsidR="00FE0DFC" w:rsidRPr="00DF21AF">
        <w:rPr>
          <w:sz w:val="16"/>
          <w:szCs w:val="16"/>
        </w:rPr>
        <w:t>je tloušťka kyvety (absorbující vrstvy) [cm],</w:t>
      </w:r>
    </w:p>
    <w:p w:rsidR="00FE0DFC" w:rsidRPr="00DF21AF" w:rsidRDefault="00A611BC" w:rsidP="00A611BC">
      <w:pPr>
        <w:pStyle w:val="txtchemChar"/>
        <w:spacing w:before="0" w:line="240" w:lineRule="auto"/>
        <w:rPr>
          <w:sz w:val="16"/>
          <w:szCs w:val="16"/>
        </w:rPr>
      </w:pPr>
      <w:r w:rsidRPr="00DF21AF">
        <w:rPr>
          <w:sz w:val="16"/>
          <w:szCs w:val="16"/>
        </w:rPr>
        <w:t xml:space="preserve">        </w:t>
      </w:r>
      <w:r w:rsidR="005701A4" w:rsidRPr="00DF21AF">
        <w:rPr>
          <w:sz w:val="16"/>
          <w:szCs w:val="16"/>
        </w:rPr>
        <w:t>c</w:t>
      </w:r>
      <w:r w:rsidRPr="00DF21AF">
        <w:rPr>
          <w:sz w:val="16"/>
          <w:szCs w:val="16"/>
        </w:rPr>
        <w:t xml:space="preserve"> </w:t>
      </w:r>
      <w:r w:rsidR="00FE0DFC" w:rsidRPr="00DF21AF">
        <w:rPr>
          <w:sz w:val="16"/>
          <w:szCs w:val="16"/>
        </w:rPr>
        <w:t>je látková koncentrace [</w:t>
      </w:r>
      <w:r w:rsidR="00FE0DFC" w:rsidRPr="00DF21AF">
        <w:rPr>
          <w:iCs/>
          <w:sz w:val="16"/>
          <w:szCs w:val="16"/>
        </w:rPr>
        <w:t>mol. l</w:t>
      </w:r>
      <w:r w:rsidR="00FE0DFC" w:rsidRPr="00DF21AF">
        <w:rPr>
          <w:iCs/>
          <w:sz w:val="16"/>
          <w:szCs w:val="16"/>
          <w:vertAlign w:val="superscript"/>
        </w:rPr>
        <w:t>-1</w:t>
      </w:r>
      <w:r w:rsidR="00FE0DFC" w:rsidRPr="00DF21AF">
        <w:rPr>
          <w:iCs/>
          <w:sz w:val="16"/>
          <w:szCs w:val="16"/>
        </w:rPr>
        <w:t>].</w:t>
      </w:r>
    </w:p>
    <w:p w:rsidR="00FE0DFC" w:rsidRPr="00DF21AF" w:rsidRDefault="00FE0DFC" w:rsidP="00F500FB">
      <w:pPr>
        <w:pStyle w:val="txtchem"/>
        <w:spacing w:line="240" w:lineRule="auto"/>
        <w:ind w:firstLine="238"/>
        <w:rPr>
          <w:sz w:val="16"/>
          <w:szCs w:val="16"/>
        </w:rPr>
      </w:pPr>
      <w:proofErr w:type="spellStart"/>
      <w:r w:rsidRPr="00DF21AF">
        <w:rPr>
          <w:sz w:val="16"/>
          <w:szCs w:val="16"/>
        </w:rPr>
        <w:t>Lambertův</w:t>
      </w:r>
      <w:proofErr w:type="spellEnd"/>
      <w:r w:rsidRPr="00DF21AF">
        <w:rPr>
          <w:sz w:val="16"/>
          <w:szCs w:val="16"/>
        </w:rPr>
        <w:t xml:space="preserve"> – Beerův zákon, který se využívá u většiny absorpčních metod, je splněn pouze pro zředěné roztoky do koncentrací přibližně 10</w:t>
      </w:r>
      <w:r w:rsidRPr="00DF21AF">
        <w:rPr>
          <w:sz w:val="16"/>
          <w:szCs w:val="16"/>
          <w:vertAlign w:val="superscript"/>
        </w:rPr>
        <w:t>-2</w:t>
      </w:r>
      <w:r w:rsidRPr="00DF21AF">
        <w:rPr>
          <w:sz w:val="16"/>
          <w:szCs w:val="16"/>
        </w:rPr>
        <w:t xml:space="preserve"> mol.dm</w:t>
      </w:r>
      <w:r w:rsidRPr="00DF21AF">
        <w:rPr>
          <w:sz w:val="16"/>
          <w:szCs w:val="16"/>
          <w:vertAlign w:val="superscript"/>
        </w:rPr>
        <w:t>-3</w:t>
      </w:r>
      <w:r w:rsidRPr="00DF21AF">
        <w:rPr>
          <w:sz w:val="16"/>
          <w:szCs w:val="16"/>
        </w:rPr>
        <w:t>.</w:t>
      </w:r>
    </w:p>
    <w:p w:rsidR="005F4C58" w:rsidRPr="005701A4" w:rsidRDefault="005F4C58" w:rsidP="00FE0DFC">
      <w:pPr>
        <w:pStyle w:val="txtchem"/>
        <w:widowControl w:val="0"/>
        <w:spacing w:before="0" w:line="360" w:lineRule="auto"/>
        <w:rPr>
          <w:sz w:val="18"/>
          <w:szCs w:val="18"/>
        </w:rPr>
      </w:pPr>
    </w:p>
    <w:p w:rsidR="00FE0DFC" w:rsidRPr="005701A4" w:rsidRDefault="00FE0DFC" w:rsidP="00FE0DFC">
      <w:pPr>
        <w:pStyle w:val="Nadpis3"/>
        <w:rPr>
          <w:i w:val="0"/>
          <w:sz w:val="22"/>
          <w:szCs w:val="22"/>
        </w:rPr>
      </w:pPr>
      <w:r w:rsidRPr="005701A4">
        <w:rPr>
          <w:i w:val="0"/>
          <w:sz w:val="22"/>
          <w:szCs w:val="22"/>
        </w:rPr>
        <w:t>6.1.</w:t>
      </w:r>
      <w:r w:rsidR="005F4C58" w:rsidRPr="005701A4">
        <w:rPr>
          <w:i w:val="0"/>
          <w:sz w:val="22"/>
          <w:szCs w:val="22"/>
        </w:rPr>
        <w:tab/>
      </w:r>
      <w:r w:rsidR="005701A4" w:rsidRPr="005701A4">
        <w:rPr>
          <w:i w:val="0"/>
          <w:sz w:val="22"/>
          <w:szCs w:val="22"/>
        </w:rPr>
        <w:t>Stanovení</w:t>
      </w:r>
      <w:r w:rsidRPr="005701A4">
        <w:rPr>
          <w:i w:val="0"/>
          <w:sz w:val="22"/>
          <w:szCs w:val="22"/>
        </w:rPr>
        <w:t xml:space="preserve"> železa ve vzorku 1,10–</w:t>
      </w:r>
      <w:proofErr w:type="spellStart"/>
      <w:proofErr w:type="gramStart"/>
      <w:r w:rsidRPr="005701A4">
        <w:rPr>
          <w:i w:val="0"/>
          <w:sz w:val="22"/>
          <w:szCs w:val="22"/>
        </w:rPr>
        <w:t>fenanthrolinem</w:t>
      </w:r>
      <w:proofErr w:type="spellEnd"/>
      <w:r w:rsidRPr="005701A4">
        <w:rPr>
          <w:i w:val="0"/>
          <w:sz w:val="22"/>
          <w:szCs w:val="22"/>
        </w:rPr>
        <w:t xml:space="preserve"> - </w:t>
      </w:r>
      <w:r w:rsidRPr="005701A4">
        <w:rPr>
          <w:iCs/>
          <w:sz w:val="22"/>
          <w:szCs w:val="22"/>
        </w:rPr>
        <w:t>METODA</w:t>
      </w:r>
      <w:proofErr w:type="gramEnd"/>
      <w:r w:rsidRPr="005701A4">
        <w:rPr>
          <w:iCs/>
          <w:sz w:val="22"/>
          <w:szCs w:val="22"/>
        </w:rPr>
        <w:t xml:space="preserve"> A</w:t>
      </w:r>
      <w:r w:rsidRPr="005701A4">
        <w:rPr>
          <w:i w:val="0"/>
          <w:sz w:val="22"/>
          <w:szCs w:val="22"/>
        </w:rPr>
        <w:t xml:space="preserve"> </w:t>
      </w:r>
    </w:p>
    <w:p w:rsidR="00FE0DFC" w:rsidRDefault="00FE0DFC" w:rsidP="00DB0408">
      <w:pPr>
        <w:pStyle w:val="txt8ncv"/>
        <w:spacing w:before="0"/>
        <w:rPr>
          <w:sz w:val="20"/>
        </w:rPr>
      </w:pPr>
    </w:p>
    <w:p w:rsidR="00FE0DFC" w:rsidRPr="00DF21AF" w:rsidRDefault="00FE0DFC" w:rsidP="00F538AD">
      <w:pPr>
        <w:pStyle w:val="txtchem"/>
        <w:tabs>
          <w:tab w:val="left" w:pos="360"/>
          <w:tab w:val="left" w:pos="960"/>
        </w:tabs>
        <w:spacing w:before="0" w:line="240" w:lineRule="auto"/>
        <w:ind w:left="709"/>
        <w:rPr>
          <w:i/>
          <w:sz w:val="18"/>
          <w:szCs w:val="18"/>
        </w:rPr>
      </w:pPr>
      <w:r w:rsidRPr="005701A4">
        <w:rPr>
          <w:sz w:val="18"/>
          <w:szCs w:val="18"/>
        </w:rPr>
        <w:tab/>
      </w:r>
      <w:r w:rsidRPr="00DF21AF">
        <w:rPr>
          <w:i/>
          <w:sz w:val="18"/>
          <w:szCs w:val="18"/>
        </w:rPr>
        <w:t>Ionty Fe</w:t>
      </w:r>
      <w:r w:rsidR="0063304D" w:rsidRPr="00DF21AF">
        <w:rPr>
          <w:i/>
          <w:sz w:val="18"/>
          <w:szCs w:val="18"/>
          <w:vertAlign w:val="superscript"/>
        </w:rPr>
        <w:t>2+</w:t>
      </w:r>
      <w:r w:rsidRPr="00DF21AF">
        <w:rPr>
          <w:i/>
          <w:position w:val="6"/>
          <w:sz w:val="18"/>
          <w:szCs w:val="18"/>
        </w:rPr>
        <w:t xml:space="preserve"> </w:t>
      </w:r>
      <w:r w:rsidRPr="00DF21AF">
        <w:rPr>
          <w:i/>
          <w:sz w:val="18"/>
          <w:szCs w:val="18"/>
        </w:rPr>
        <w:t xml:space="preserve">tvoří s činidlem červené komplexní ionty </w:t>
      </w:r>
      <w:proofErr w:type="spellStart"/>
      <w:r w:rsidRPr="00DF21AF">
        <w:rPr>
          <w:i/>
          <w:sz w:val="18"/>
          <w:szCs w:val="18"/>
        </w:rPr>
        <w:t>tris</w:t>
      </w:r>
      <w:proofErr w:type="spellEnd"/>
      <w:r w:rsidRPr="00DF21AF">
        <w:rPr>
          <w:i/>
          <w:sz w:val="18"/>
          <w:szCs w:val="18"/>
        </w:rPr>
        <w:t>-</w:t>
      </w:r>
      <w:proofErr w:type="spellStart"/>
      <w:r w:rsidRPr="00DF21AF">
        <w:rPr>
          <w:i/>
          <w:sz w:val="18"/>
          <w:szCs w:val="18"/>
        </w:rPr>
        <w:t>fenanthrolino</w:t>
      </w:r>
      <w:proofErr w:type="spellEnd"/>
      <w:r w:rsidRPr="00DF21AF">
        <w:rPr>
          <w:i/>
          <w:sz w:val="18"/>
          <w:szCs w:val="18"/>
        </w:rPr>
        <w:t>-železnaté. Zbarvení je téměř neomezeně stálé a jeho intenzita prakt</w:t>
      </w:r>
      <w:r w:rsidR="00942638" w:rsidRPr="00DF21AF">
        <w:rPr>
          <w:i/>
          <w:sz w:val="18"/>
          <w:szCs w:val="18"/>
        </w:rPr>
        <w:t xml:space="preserve">icky nezávisí na pH v rozmezí </w:t>
      </w:r>
      <w:proofErr w:type="gramStart"/>
      <w:r w:rsidR="00942638" w:rsidRPr="00DF21AF">
        <w:rPr>
          <w:i/>
          <w:sz w:val="18"/>
          <w:szCs w:val="18"/>
        </w:rPr>
        <w:t>2</w:t>
      </w:r>
      <w:r w:rsidR="005701A4" w:rsidRPr="00DF21AF">
        <w:rPr>
          <w:i/>
          <w:sz w:val="18"/>
          <w:szCs w:val="18"/>
        </w:rPr>
        <w:t xml:space="preserve"> </w:t>
      </w:r>
      <w:r w:rsidR="00942638" w:rsidRPr="00DF21AF">
        <w:rPr>
          <w:i/>
          <w:sz w:val="18"/>
          <w:szCs w:val="18"/>
        </w:rPr>
        <w:t>–</w:t>
      </w:r>
      <w:r w:rsidR="005701A4" w:rsidRPr="00DF21AF">
        <w:rPr>
          <w:i/>
          <w:sz w:val="18"/>
          <w:szCs w:val="18"/>
        </w:rPr>
        <w:t xml:space="preserve"> </w:t>
      </w:r>
      <w:r w:rsidRPr="00DF21AF">
        <w:rPr>
          <w:i/>
          <w:sz w:val="18"/>
          <w:szCs w:val="18"/>
        </w:rPr>
        <w:t>9</w:t>
      </w:r>
      <w:proofErr w:type="gramEnd"/>
      <w:r w:rsidRPr="00DF21AF">
        <w:rPr>
          <w:i/>
          <w:sz w:val="18"/>
          <w:szCs w:val="18"/>
        </w:rPr>
        <w:t xml:space="preserve"> (</w:t>
      </w:r>
      <w:r w:rsidRPr="00DF21AF">
        <w:rPr>
          <w:i/>
          <w:sz w:val="18"/>
          <w:szCs w:val="18"/>
        </w:rPr>
        <w:sym w:font="Symbol" w:char="F065"/>
      </w:r>
      <w:r w:rsidRPr="00DF21AF">
        <w:rPr>
          <w:i/>
          <w:sz w:val="18"/>
          <w:szCs w:val="18"/>
          <w:vertAlign w:val="subscript"/>
        </w:rPr>
        <w:t>550nm</w:t>
      </w:r>
      <w:r w:rsidRPr="00DF21AF">
        <w:rPr>
          <w:i/>
          <w:position w:val="-6"/>
          <w:sz w:val="18"/>
          <w:szCs w:val="18"/>
        </w:rPr>
        <w:t xml:space="preserve"> </w:t>
      </w:r>
      <w:r w:rsidRPr="00DF21AF">
        <w:rPr>
          <w:i/>
          <w:sz w:val="18"/>
          <w:szCs w:val="18"/>
        </w:rPr>
        <w:t xml:space="preserve">= </w:t>
      </w:r>
      <w:smartTag w:uri="urn:schemas-microsoft-com:office:smarttags" w:element="metricconverter">
        <w:smartTagPr>
          <w:attr w:name="ProductID" w:val="11 000 l"/>
        </w:smartTagPr>
        <w:r w:rsidRPr="00DF21AF">
          <w:rPr>
            <w:i/>
            <w:sz w:val="18"/>
            <w:szCs w:val="18"/>
          </w:rPr>
          <w:t>11 000 l</w:t>
        </w:r>
      </w:smartTag>
      <w:r w:rsidRPr="00DF21AF">
        <w:rPr>
          <w:i/>
          <w:sz w:val="18"/>
          <w:szCs w:val="18"/>
        </w:rPr>
        <w:t>.mol</w:t>
      </w:r>
      <w:r w:rsidRPr="00DF21AF">
        <w:rPr>
          <w:i/>
          <w:sz w:val="18"/>
          <w:szCs w:val="18"/>
          <w:vertAlign w:val="superscript"/>
        </w:rPr>
        <w:t>-1</w:t>
      </w:r>
      <w:r w:rsidRPr="00DF21AF">
        <w:rPr>
          <w:i/>
          <w:sz w:val="18"/>
          <w:szCs w:val="18"/>
        </w:rPr>
        <w:t>.cm</w:t>
      </w:r>
      <w:r w:rsidRPr="00DF21AF">
        <w:rPr>
          <w:i/>
          <w:sz w:val="18"/>
          <w:szCs w:val="18"/>
          <w:vertAlign w:val="superscript"/>
        </w:rPr>
        <w:t>-1</w:t>
      </w:r>
      <w:r w:rsidRPr="00DF21AF">
        <w:rPr>
          <w:i/>
          <w:sz w:val="18"/>
          <w:szCs w:val="18"/>
        </w:rPr>
        <w:t xml:space="preserve">). Stanovení ruší značný počet iontů, </w:t>
      </w:r>
      <w:r w:rsidRPr="00DF21AF">
        <w:rPr>
          <w:i/>
          <w:color w:val="000000"/>
          <w:sz w:val="18"/>
          <w:szCs w:val="18"/>
        </w:rPr>
        <w:t>dávajících</w:t>
      </w:r>
      <w:r w:rsidRPr="00DF21AF">
        <w:rPr>
          <w:i/>
          <w:sz w:val="18"/>
          <w:szCs w:val="18"/>
        </w:rPr>
        <w:t xml:space="preserve"> buď sraženiny, nebo barevné sloučeniny se základními složkami systému. Jejich vliv však lze omezit volbou vhodného pH.</w:t>
      </w:r>
    </w:p>
    <w:p w:rsidR="00FE0DFC" w:rsidRPr="00DF21AF" w:rsidRDefault="00FE0DFC" w:rsidP="00B71618">
      <w:pPr>
        <w:pStyle w:val="txtchem"/>
        <w:tabs>
          <w:tab w:val="left" w:pos="360"/>
          <w:tab w:val="left" w:pos="960"/>
        </w:tabs>
        <w:spacing w:before="0"/>
        <w:ind w:left="709"/>
        <w:rPr>
          <w:i/>
          <w:color w:val="000000"/>
          <w:position w:val="6"/>
          <w:sz w:val="18"/>
          <w:szCs w:val="18"/>
        </w:rPr>
      </w:pPr>
      <w:r w:rsidRPr="00DF21AF">
        <w:rPr>
          <w:i/>
          <w:sz w:val="18"/>
          <w:szCs w:val="18"/>
        </w:rPr>
        <w:tab/>
        <w:t xml:space="preserve">Metoda se používá i ke stanovení </w:t>
      </w:r>
      <w:r w:rsidRPr="00DF21AF">
        <w:rPr>
          <w:i/>
          <w:color w:val="000000"/>
          <w:sz w:val="18"/>
          <w:szCs w:val="18"/>
        </w:rPr>
        <w:t>Fe</w:t>
      </w:r>
      <w:r w:rsidR="00324CF7" w:rsidRPr="00DF21AF">
        <w:rPr>
          <w:i/>
          <w:color w:val="000000"/>
          <w:sz w:val="18"/>
          <w:szCs w:val="18"/>
          <w:vertAlign w:val="superscript"/>
        </w:rPr>
        <w:t>3+</w:t>
      </w:r>
      <w:r w:rsidRPr="00DF21AF">
        <w:rPr>
          <w:i/>
          <w:color w:val="000000"/>
          <w:sz w:val="18"/>
          <w:szCs w:val="18"/>
        </w:rPr>
        <w:t>:</w:t>
      </w:r>
      <w:r w:rsidRPr="00DF21AF">
        <w:rPr>
          <w:i/>
          <w:sz w:val="18"/>
          <w:szCs w:val="18"/>
        </w:rPr>
        <w:t xml:space="preserve"> chlorid </w:t>
      </w:r>
      <w:proofErr w:type="spellStart"/>
      <w:r w:rsidRPr="00DF21AF">
        <w:rPr>
          <w:i/>
          <w:color w:val="000000"/>
          <w:sz w:val="18"/>
          <w:szCs w:val="18"/>
        </w:rPr>
        <w:t>hydroxylamonia</w:t>
      </w:r>
      <w:proofErr w:type="spellEnd"/>
      <w:r w:rsidRPr="00DF21AF">
        <w:rPr>
          <w:i/>
          <w:sz w:val="18"/>
          <w:szCs w:val="18"/>
        </w:rPr>
        <w:t xml:space="preserve">, přítomný v reakční směsi, redukuje kvantitativně </w:t>
      </w:r>
      <w:r w:rsidRPr="00DF21AF">
        <w:rPr>
          <w:i/>
          <w:color w:val="000000"/>
          <w:sz w:val="18"/>
          <w:szCs w:val="18"/>
        </w:rPr>
        <w:t>Fe</w:t>
      </w:r>
      <w:r w:rsidR="00324CF7" w:rsidRPr="00DF21AF">
        <w:rPr>
          <w:i/>
          <w:color w:val="000000"/>
          <w:sz w:val="18"/>
          <w:szCs w:val="18"/>
          <w:vertAlign w:val="superscript"/>
        </w:rPr>
        <w:t>3+</w:t>
      </w:r>
      <w:r w:rsidRPr="00DF21AF">
        <w:rPr>
          <w:i/>
          <w:color w:val="000000"/>
          <w:position w:val="6"/>
          <w:sz w:val="18"/>
          <w:szCs w:val="18"/>
        </w:rPr>
        <w:t xml:space="preserve"> </w:t>
      </w:r>
      <w:r w:rsidRPr="00DF21AF">
        <w:rPr>
          <w:i/>
          <w:color w:val="000000"/>
          <w:sz w:val="18"/>
          <w:szCs w:val="18"/>
        </w:rPr>
        <w:t>na Fe</w:t>
      </w:r>
      <w:r w:rsidR="00B71618" w:rsidRPr="00DF21AF">
        <w:rPr>
          <w:i/>
          <w:color w:val="000000"/>
          <w:sz w:val="18"/>
          <w:szCs w:val="18"/>
          <w:vertAlign w:val="superscript"/>
        </w:rPr>
        <w:t>2+</w:t>
      </w:r>
      <w:r w:rsidRPr="00DF21AF">
        <w:rPr>
          <w:i/>
          <w:color w:val="000000"/>
          <w:position w:val="6"/>
          <w:sz w:val="18"/>
          <w:szCs w:val="18"/>
        </w:rPr>
        <w:t>.</w:t>
      </w:r>
    </w:p>
    <w:p w:rsidR="00FE0DFC" w:rsidRDefault="00FE0DFC" w:rsidP="005F4C58">
      <w:pPr>
        <w:pStyle w:val="ndp1cv"/>
        <w:spacing w:before="0" w:line="240" w:lineRule="auto"/>
        <w:rPr>
          <w:sz w:val="18"/>
          <w:u w:val="single"/>
        </w:rPr>
      </w:pPr>
    </w:p>
    <w:p w:rsidR="00FE0DFC" w:rsidRDefault="00FE0DFC" w:rsidP="00DB0408">
      <w:pPr>
        <w:pStyle w:val="Nadpis3"/>
        <w:spacing w:before="0" w:after="0" w:line="240" w:lineRule="auto"/>
        <w:rPr>
          <w:i w:val="0"/>
          <w:caps/>
        </w:rPr>
      </w:pPr>
      <w:r>
        <w:rPr>
          <w:i w:val="0"/>
          <w:caps/>
        </w:rPr>
        <w:t>6.1.1.</w:t>
      </w:r>
      <w:r w:rsidR="005F4C58">
        <w:rPr>
          <w:i w:val="0"/>
          <w:caps/>
        </w:rPr>
        <w:tab/>
      </w:r>
      <w:r w:rsidRPr="00DB0408">
        <w:rPr>
          <w:i w:val="0"/>
        </w:rPr>
        <w:t>Měření časové závislosti vývoje zbarvení</w:t>
      </w:r>
    </w:p>
    <w:p w:rsidR="00FE0DFC" w:rsidRDefault="00FE0DFC" w:rsidP="00DB0408">
      <w:pPr>
        <w:pStyle w:val="txtchem"/>
        <w:spacing w:line="240" w:lineRule="auto"/>
        <w:ind w:left="709"/>
      </w:pPr>
      <w:r>
        <w:t xml:space="preserve">Časová stabilita proměřovaného roztoku je předpokladem pro měření závislostí absorbance na koncentraci A = f(c) a absorbance na vlnové délce A = </w:t>
      </w:r>
      <w:proofErr w:type="gramStart"/>
      <w:r>
        <w:t>f(</w:t>
      </w:r>
      <w:proofErr w:type="gramEnd"/>
      <w:r>
        <w:sym w:font="Symbol" w:char="F06C"/>
      </w:r>
      <w:r>
        <w:t>).</w:t>
      </w:r>
    </w:p>
    <w:p w:rsidR="00FE0DFC" w:rsidRDefault="00FE0DFC" w:rsidP="00DB0408">
      <w:pPr>
        <w:pStyle w:val="txtchem"/>
        <w:spacing w:before="0" w:after="120" w:line="240" w:lineRule="auto"/>
        <w:ind w:firstLine="709"/>
      </w:pPr>
      <w:r>
        <w:t xml:space="preserve">Měření A = f(t) se provádí s jedním roztokem při vlnové délce 510 </w:t>
      </w:r>
      <w:proofErr w:type="spellStart"/>
      <w:r>
        <w:t>nm</w:t>
      </w:r>
      <w:proofErr w:type="spellEnd"/>
      <w:r>
        <w:t>.</w:t>
      </w:r>
    </w:p>
    <w:p w:rsidR="00FE0DFC" w:rsidRPr="00DB0408" w:rsidRDefault="00FE0DFC" w:rsidP="00DB0408">
      <w:pPr>
        <w:pStyle w:val="ndp2cv"/>
        <w:ind w:firstLine="709"/>
        <w:rPr>
          <w:sz w:val="20"/>
        </w:rPr>
      </w:pPr>
      <w:r w:rsidRPr="00DB0408">
        <w:rPr>
          <w:b/>
          <w:bCs/>
          <w:caps/>
          <w:sz w:val="20"/>
        </w:rPr>
        <w:t>Postup:</w:t>
      </w:r>
    </w:p>
    <w:p w:rsidR="00FE0DFC" w:rsidRDefault="00FE0DFC" w:rsidP="00DF21AF">
      <w:pPr>
        <w:pStyle w:val="txtchem"/>
        <w:tabs>
          <w:tab w:val="left" w:pos="720"/>
        </w:tabs>
        <w:spacing w:before="0" w:line="240" w:lineRule="auto"/>
        <w:ind w:left="709"/>
        <w:jc w:val="left"/>
        <w:rPr>
          <w:szCs w:val="16"/>
        </w:rPr>
      </w:pPr>
      <w:r>
        <w:t xml:space="preserve">Do odměrné baňky na 25 ml </w:t>
      </w:r>
      <w:proofErr w:type="spellStart"/>
      <w:r>
        <w:t>napipet</w:t>
      </w:r>
      <w:r w:rsidR="005701A4">
        <w:t>ovat</w:t>
      </w:r>
      <w:proofErr w:type="spellEnd"/>
      <w:r>
        <w:t xml:space="preserve"> 5 ml standardního roztoku Fe</w:t>
      </w:r>
      <w:r>
        <w:rPr>
          <w:vertAlign w:val="superscript"/>
        </w:rPr>
        <w:t>3+</w:t>
      </w:r>
      <w:r>
        <w:rPr>
          <w:position w:val="6"/>
        </w:rPr>
        <w:t xml:space="preserve"> </w:t>
      </w:r>
      <w:r>
        <w:t>(</w:t>
      </w:r>
      <w:r>
        <w:rPr>
          <w:b/>
        </w:rPr>
        <w:t>standard A</w:t>
      </w:r>
      <w:r>
        <w:t>) a pH roztoku uprav</w:t>
      </w:r>
      <w:r w:rsidR="005701A4">
        <w:t>it</w:t>
      </w:r>
      <w:r>
        <w:t xml:space="preserve"> 3 ml </w:t>
      </w:r>
      <w:smartTag w:uri="urn:schemas-microsoft-com:office:smarttags" w:element="metricconverter">
        <w:smartTagPr>
          <w:attr w:name="ProductID" w:val="2 M"/>
        </w:smartTagPr>
        <w:r>
          <w:t>2 M</w:t>
        </w:r>
      </w:smartTag>
      <w:r>
        <w:t xml:space="preserve"> octanu sodného na hodnotu 3,5. Poté k upravenému standardu </w:t>
      </w:r>
      <w:proofErr w:type="spellStart"/>
      <w:r>
        <w:t>napipet</w:t>
      </w:r>
      <w:r w:rsidR="005701A4">
        <w:t>ovat</w:t>
      </w:r>
      <w:proofErr w:type="spellEnd"/>
      <w:r>
        <w:t xml:space="preserve"> 1 ml 10% roztoku </w:t>
      </w:r>
      <w:r>
        <w:rPr>
          <w:color w:val="000000"/>
        </w:rPr>
        <w:t>hydrochloridu</w:t>
      </w:r>
      <w:r>
        <w:rPr>
          <w:color w:val="FF0000"/>
        </w:rPr>
        <w:t xml:space="preserve"> </w:t>
      </w:r>
      <w:proofErr w:type="spellStart"/>
      <w:proofErr w:type="gramStart"/>
      <w:r>
        <w:rPr>
          <w:color w:val="000000"/>
        </w:rPr>
        <w:t>hydroxylamonia</w:t>
      </w:r>
      <w:proofErr w:type="spellEnd"/>
      <w:r>
        <w:t>,  l</w:t>
      </w:r>
      <w:proofErr w:type="gramEnd"/>
      <w:r>
        <w:t xml:space="preserve"> ml 0,5% roztoku 1,10-fenanthrolinu a baňku dopln</w:t>
      </w:r>
      <w:r w:rsidR="005701A4">
        <w:t>it</w:t>
      </w:r>
      <w:r>
        <w:t xml:space="preserve"> destilovanou vodou po </w:t>
      </w:r>
      <w:r w:rsidR="005701A4">
        <w:t>rysku</w:t>
      </w:r>
      <w:r>
        <w:t xml:space="preserve">. </w:t>
      </w:r>
      <w:r>
        <w:rPr>
          <w:szCs w:val="16"/>
        </w:rPr>
        <w:t xml:space="preserve">Je důležité dodržet pořadí </w:t>
      </w:r>
      <w:r>
        <w:rPr>
          <w:color w:val="000000"/>
          <w:szCs w:val="16"/>
        </w:rPr>
        <w:t>jednotlivých komponentů</w:t>
      </w:r>
      <w:r>
        <w:rPr>
          <w:szCs w:val="16"/>
        </w:rPr>
        <w:t xml:space="preserve">. </w:t>
      </w:r>
    </w:p>
    <w:p w:rsidR="00DF21AF" w:rsidRDefault="00FE0DFC" w:rsidP="00DB0408">
      <w:pPr>
        <w:pStyle w:val="txtchemChar"/>
        <w:tabs>
          <w:tab w:val="left" w:pos="720"/>
        </w:tabs>
        <w:spacing w:line="240" w:lineRule="auto"/>
        <w:ind w:left="709"/>
      </w:pPr>
      <w:r>
        <w:lastRenderedPageBreak/>
        <w:t>Absorbanci roztoku proměř</w:t>
      </w:r>
      <w:r w:rsidR="005701A4">
        <w:t>ovat</w:t>
      </w:r>
      <w:r>
        <w:t xml:space="preserve"> po dobu 40 minut vždy po 5 minutách v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 xml:space="preserve"> kyvetách </w:t>
      </w:r>
      <w:r w:rsidR="00EF39E1">
        <w:t xml:space="preserve">proti </w:t>
      </w:r>
      <w:r>
        <w:t>destilované vodě</w:t>
      </w:r>
      <w:r w:rsidR="00EF39E1">
        <w:t xml:space="preserve"> nebo blanku</w:t>
      </w:r>
      <w:r>
        <w:t xml:space="preserve">. </w:t>
      </w:r>
    </w:p>
    <w:p w:rsidR="00FE0DFC" w:rsidRDefault="00FE0DFC" w:rsidP="00DB0408">
      <w:pPr>
        <w:pStyle w:val="txtchemChar"/>
        <w:tabs>
          <w:tab w:val="left" w:pos="720"/>
        </w:tabs>
        <w:spacing w:line="240" w:lineRule="auto"/>
        <w:ind w:left="709"/>
      </w:pPr>
      <w:r>
        <w:t>Při práci s kyvetou dodrž</w:t>
      </w:r>
      <w:r w:rsidR="005701A4">
        <w:t>ovat</w:t>
      </w:r>
      <w:r>
        <w:t xml:space="preserve"> tyto zásady:</w:t>
      </w:r>
    </w:p>
    <w:p w:rsidR="00FE0DFC" w:rsidRDefault="00FE0DFC" w:rsidP="005701A4">
      <w:pPr>
        <w:pStyle w:val="txtchemChar"/>
        <w:numPr>
          <w:ilvl w:val="0"/>
          <w:numId w:val="110"/>
        </w:numPr>
        <w:spacing w:before="0" w:line="240" w:lineRule="auto"/>
        <w:jc w:val="left"/>
      </w:pPr>
      <w:r>
        <w:t>kyvetu napln</w:t>
      </w:r>
      <w:r w:rsidR="005701A4">
        <w:t>it</w:t>
      </w:r>
      <w:r>
        <w:t xml:space="preserve"> </w:t>
      </w:r>
      <w:proofErr w:type="spellStart"/>
      <w:r>
        <w:t>meřeným</w:t>
      </w:r>
      <w:proofErr w:type="spellEnd"/>
      <w:r>
        <w:t xml:space="preserve"> roztokem do </w:t>
      </w:r>
      <w:r>
        <w:rPr>
          <w:vertAlign w:val="superscript"/>
        </w:rPr>
        <w:t>2</w:t>
      </w:r>
      <w:r>
        <w:t>/</w:t>
      </w:r>
      <w:r>
        <w:rPr>
          <w:vertAlign w:val="subscript"/>
        </w:rPr>
        <w:t>3</w:t>
      </w:r>
      <w:r>
        <w:t xml:space="preserve"> objemu kyvety (pokud </w:t>
      </w:r>
      <w:r w:rsidR="00DF21AF">
        <w:t>je naplněna</w:t>
      </w:r>
      <w:r>
        <w:t xml:space="preserve"> po okraj, hrozí nebezpečí vylití jejího obsahu do přístroje a jeho následné poškození)</w:t>
      </w:r>
    </w:p>
    <w:p w:rsidR="00FE0DFC" w:rsidRDefault="00FE0DFC" w:rsidP="005701A4">
      <w:pPr>
        <w:pStyle w:val="txtchemChar"/>
        <w:numPr>
          <w:ilvl w:val="0"/>
          <w:numId w:val="110"/>
        </w:numPr>
        <w:spacing w:before="0" w:line="240" w:lineRule="auto"/>
        <w:jc w:val="left"/>
      </w:pPr>
      <w:r>
        <w:t>pro měření vždy použív</w:t>
      </w:r>
      <w:r w:rsidR="005701A4">
        <w:t>at</w:t>
      </w:r>
      <w:r>
        <w:t xml:space="preserve"> stejnou absorpční kyvetu</w:t>
      </w:r>
    </w:p>
    <w:p w:rsidR="00FE0DFC" w:rsidRPr="005701A4" w:rsidRDefault="00FE0DFC" w:rsidP="00FE0DFC">
      <w:pPr>
        <w:pStyle w:val="txtchemChar"/>
        <w:numPr>
          <w:ilvl w:val="0"/>
          <w:numId w:val="110"/>
        </w:numPr>
        <w:spacing w:before="0" w:line="240" w:lineRule="auto"/>
        <w:jc w:val="left"/>
      </w:pPr>
      <w:r>
        <w:t>kyvetu vklád</w:t>
      </w:r>
      <w:r w:rsidR="005701A4">
        <w:t>at</w:t>
      </w:r>
      <w:r>
        <w:t xml:space="preserve"> do kyvetového prostoru vždy stejnou stranou, ověř</w:t>
      </w:r>
      <w:r w:rsidR="005701A4">
        <w:t>it</w:t>
      </w:r>
      <w:r>
        <w:t xml:space="preserve"> si směr paprsku</w:t>
      </w:r>
    </w:p>
    <w:p w:rsidR="0063304D" w:rsidRDefault="0063304D" w:rsidP="00DB0408">
      <w:pPr>
        <w:pStyle w:val="ndp2cv"/>
        <w:ind w:left="709"/>
        <w:rPr>
          <w:b/>
          <w:bCs/>
          <w:caps/>
          <w:sz w:val="20"/>
        </w:rPr>
      </w:pPr>
    </w:p>
    <w:p w:rsidR="00FE0DFC" w:rsidRPr="00DB0408" w:rsidRDefault="00FE0DFC" w:rsidP="00DB0408">
      <w:pPr>
        <w:pStyle w:val="ndp2cv"/>
        <w:ind w:left="709"/>
        <w:rPr>
          <w:i w:val="0"/>
          <w:caps/>
          <w:sz w:val="20"/>
        </w:rPr>
      </w:pPr>
      <w:r w:rsidRPr="00DB0408">
        <w:rPr>
          <w:b/>
          <w:bCs/>
          <w:caps/>
          <w:sz w:val="20"/>
        </w:rPr>
        <w:t>Vyhodnocení:</w:t>
      </w:r>
    </w:p>
    <w:p w:rsidR="00FE0DFC" w:rsidRDefault="00FE0DFC" w:rsidP="00F538AD">
      <w:pPr>
        <w:pStyle w:val="txtchem"/>
        <w:spacing w:before="0" w:line="240" w:lineRule="auto"/>
        <w:ind w:left="709"/>
      </w:pPr>
      <w:r>
        <w:t>Do grafu vyn</w:t>
      </w:r>
      <w:r w:rsidR="005701A4">
        <w:t>ést</w:t>
      </w:r>
      <w:r>
        <w:t xml:space="preserve"> závislost absorbance na čase, zjist</w:t>
      </w:r>
      <w:r w:rsidR="005701A4">
        <w:t>it</w:t>
      </w:r>
      <w:r>
        <w:t xml:space="preserve"> </w:t>
      </w:r>
      <w:r>
        <w:rPr>
          <w:color w:val="000000"/>
        </w:rPr>
        <w:t>čas, kdy</w:t>
      </w:r>
      <w:r>
        <w:t xml:space="preserve"> je absorbance konstantní. Všechna následující měření </w:t>
      </w:r>
      <w:r w:rsidR="005701A4">
        <w:t>se budou</w:t>
      </w:r>
      <w:r>
        <w:t xml:space="preserve"> provádět po tomto zjištěném čase.</w:t>
      </w:r>
    </w:p>
    <w:p w:rsidR="00FE0DFC" w:rsidRDefault="00FE0DFC" w:rsidP="00DB0408">
      <w:pPr>
        <w:pStyle w:val="txtchem"/>
        <w:spacing w:before="0" w:line="240" w:lineRule="auto"/>
      </w:pPr>
    </w:p>
    <w:p w:rsidR="00FE0DFC" w:rsidRPr="005701A4" w:rsidRDefault="00FE0DFC" w:rsidP="00DB0408">
      <w:pPr>
        <w:pStyle w:val="ncvodst2"/>
        <w:spacing w:line="240" w:lineRule="auto"/>
        <w:rPr>
          <w:rFonts w:ascii="Times New Roman" w:hAnsi="Times New Roman"/>
          <w:sz w:val="20"/>
        </w:rPr>
      </w:pPr>
      <w:r w:rsidRPr="005701A4">
        <w:rPr>
          <w:rFonts w:ascii="Times New Roman" w:hAnsi="Times New Roman"/>
          <w:sz w:val="20"/>
        </w:rPr>
        <w:t>6.1.2</w:t>
      </w:r>
      <w:r w:rsidR="00DB0408" w:rsidRPr="005701A4">
        <w:rPr>
          <w:rFonts w:ascii="Times New Roman" w:hAnsi="Times New Roman"/>
          <w:sz w:val="20"/>
        </w:rPr>
        <w:tab/>
      </w:r>
      <w:r w:rsidRPr="005701A4">
        <w:rPr>
          <w:rFonts w:ascii="Times New Roman" w:hAnsi="Times New Roman"/>
          <w:sz w:val="20"/>
        </w:rPr>
        <w:t xml:space="preserve">Měření absorpčního spektra v rozsahu 460-560 </w:t>
      </w:r>
      <w:proofErr w:type="spellStart"/>
      <w:r w:rsidRPr="005701A4">
        <w:rPr>
          <w:rFonts w:ascii="Times New Roman" w:hAnsi="Times New Roman"/>
          <w:sz w:val="20"/>
        </w:rPr>
        <w:t>nm</w:t>
      </w:r>
      <w:proofErr w:type="spellEnd"/>
      <w:r w:rsidRPr="005701A4">
        <w:rPr>
          <w:rFonts w:ascii="Times New Roman" w:hAnsi="Times New Roman"/>
          <w:sz w:val="20"/>
        </w:rPr>
        <w:t xml:space="preserve"> po 10 </w:t>
      </w:r>
      <w:proofErr w:type="spellStart"/>
      <w:r w:rsidRPr="005701A4">
        <w:rPr>
          <w:rFonts w:ascii="Times New Roman" w:hAnsi="Times New Roman"/>
          <w:sz w:val="20"/>
        </w:rPr>
        <w:t>nm</w:t>
      </w:r>
      <w:proofErr w:type="spellEnd"/>
    </w:p>
    <w:p w:rsidR="00FE0DFC" w:rsidRDefault="00FE0DFC" w:rsidP="00DB0408">
      <w:pPr>
        <w:pStyle w:val="txtchem"/>
        <w:spacing w:before="0" w:line="240" w:lineRule="auto"/>
        <w:ind w:firstLine="720"/>
      </w:pPr>
    </w:p>
    <w:p w:rsidR="00FE0DFC" w:rsidRPr="00DF21AF" w:rsidRDefault="00FE0DFC" w:rsidP="00DB0408">
      <w:pPr>
        <w:pStyle w:val="txtchem"/>
        <w:spacing w:before="0" w:line="240" w:lineRule="auto"/>
        <w:ind w:firstLine="720"/>
        <w:rPr>
          <w:i/>
          <w:sz w:val="18"/>
          <w:szCs w:val="18"/>
        </w:rPr>
      </w:pPr>
      <w:r w:rsidRPr="00DF21AF">
        <w:rPr>
          <w:i/>
          <w:sz w:val="18"/>
          <w:szCs w:val="18"/>
        </w:rPr>
        <w:t>Absorpční spektrum vyjadřuje graficky závislost absorbance na vlnové délce.</w:t>
      </w:r>
    </w:p>
    <w:p w:rsidR="00FE0DFC" w:rsidRDefault="00FE0DFC" w:rsidP="00DB0408">
      <w:pPr>
        <w:pStyle w:val="ndp1cv"/>
        <w:spacing w:before="0" w:line="240" w:lineRule="auto"/>
      </w:pPr>
    </w:p>
    <w:p w:rsidR="00FE0DFC" w:rsidRPr="00DB0408" w:rsidRDefault="00FE0DFC" w:rsidP="007116E4">
      <w:pPr>
        <w:pStyle w:val="ndp2cv"/>
        <w:spacing w:before="0"/>
        <w:ind w:left="709"/>
        <w:rPr>
          <w:sz w:val="20"/>
        </w:rPr>
      </w:pPr>
      <w:r w:rsidRPr="00DB0408">
        <w:rPr>
          <w:b/>
          <w:bCs/>
          <w:caps/>
          <w:sz w:val="20"/>
        </w:rPr>
        <w:t>Postup:</w:t>
      </w:r>
    </w:p>
    <w:p w:rsidR="00FE0DFC" w:rsidRDefault="005701A4" w:rsidP="00702184">
      <w:pPr>
        <w:pStyle w:val="ncvtext"/>
        <w:ind w:left="709" w:firstLine="0"/>
        <w:jc w:val="both"/>
        <w:rPr>
          <w:sz w:val="20"/>
        </w:rPr>
      </w:pPr>
      <w:r>
        <w:rPr>
          <w:sz w:val="20"/>
        </w:rPr>
        <w:t>Ke stanovení použít r</w:t>
      </w:r>
      <w:r w:rsidR="00FE0DFC">
        <w:rPr>
          <w:sz w:val="20"/>
        </w:rPr>
        <w:t xml:space="preserve">oztok připravený dle </w:t>
      </w:r>
      <w:proofErr w:type="gramStart"/>
      <w:r w:rsidR="00FE0DFC">
        <w:rPr>
          <w:sz w:val="20"/>
        </w:rPr>
        <w:t>odstavce  6.1.1</w:t>
      </w:r>
      <w:proofErr w:type="gramEnd"/>
      <w:r w:rsidR="00FE0DFC">
        <w:rPr>
          <w:sz w:val="20"/>
        </w:rPr>
        <w:t>, kde již bude absorbance konstantní.</w:t>
      </w:r>
    </w:p>
    <w:p w:rsidR="00FE0DFC" w:rsidRDefault="00FE0DFC" w:rsidP="00702184">
      <w:pPr>
        <w:pStyle w:val="ncvtext"/>
        <w:ind w:left="709" w:firstLine="0"/>
        <w:jc w:val="both"/>
        <w:rPr>
          <w:sz w:val="20"/>
        </w:rPr>
      </w:pPr>
      <w:r>
        <w:rPr>
          <w:sz w:val="20"/>
        </w:rPr>
        <w:t>Na spektrofotometru proměř</w:t>
      </w:r>
      <w:r w:rsidR="00EF39E1">
        <w:rPr>
          <w:sz w:val="20"/>
        </w:rPr>
        <w:t>it</w:t>
      </w:r>
      <w:r>
        <w:rPr>
          <w:sz w:val="20"/>
        </w:rPr>
        <w:t xml:space="preserve"> absorbanci roztoku v závislosti na vlnové délce, nastavo</w:t>
      </w:r>
      <w:r w:rsidR="00942638">
        <w:rPr>
          <w:sz w:val="20"/>
        </w:rPr>
        <w:t>vané na přístroji v rozmezí 460–</w:t>
      </w:r>
      <w:r>
        <w:rPr>
          <w:sz w:val="20"/>
        </w:rPr>
        <w:t xml:space="preserve">560 </w:t>
      </w:r>
      <w:proofErr w:type="spellStart"/>
      <w:r>
        <w:rPr>
          <w:sz w:val="20"/>
        </w:rPr>
        <w:t>nm</w:t>
      </w:r>
      <w:proofErr w:type="spellEnd"/>
      <w:r>
        <w:rPr>
          <w:sz w:val="20"/>
        </w:rPr>
        <w:t xml:space="preserve"> po 10 </w:t>
      </w:r>
      <w:proofErr w:type="spellStart"/>
      <w:r>
        <w:rPr>
          <w:sz w:val="20"/>
        </w:rPr>
        <w:t>nm</w:t>
      </w:r>
      <w:proofErr w:type="spellEnd"/>
      <w:r>
        <w:rPr>
          <w:sz w:val="20"/>
        </w:rPr>
        <w:t xml:space="preserve">. </w:t>
      </w:r>
      <w:r w:rsidR="00EF39E1">
        <w:rPr>
          <w:sz w:val="20"/>
        </w:rPr>
        <w:t>Měřit v</w:t>
      </w:r>
      <w:r>
        <w:rPr>
          <w:sz w:val="20"/>
        </w:rPr>
        <w:t xml:space="preserve"> </w:t>
      </w:r>
      <w:smartTag w:uri="urn:schemas-microsoft-com:office:smarttags" w:element="metricconverter">
        <w:smartTagPr>
          <w:attr w:name="ProductID" w:val="1 cm"/>
        </w:smartTagPr>
        <w:r>
          <w:rPr>
            <w:sz w:val="20"/>
          </w:rPr>
          <w:t>1 cm</w:t>
        </w:r>
      </w:smartTag>
      <w:r>
        <w:rPr>
          <w:sz w:val="20"/>
        </w:rPr>
        <w:t xml:space="preserve"> kyvet</w:t>
      </w:r>
      <w:r w:rsidR="00EF39E1">
        <w:rPr>
          <w:sz w:val="20"/>
        </w:rPr>
        <w:t xml:space="preserve">ě </w:t>
      </w:r>
      <w:r>
        <w:rPr>
          <w:sz w:val="20"/>
        </w:rPr>
        <w:t>proti destilované vodě jako blanku.</w:t>
      </w:r>
    </w:p>
    <w:p w:rsidR="00FE0DFC" w:rsidRDefault="00FE0DFC" w:rsidP="00DB0408">
      <w:pPr>
        <w:pStyle w:val="ndp2cv"/>
        <w:spacing w:before="0"/>
        <w:ind w:left="709"/>
        <w:rPr>
          <w:b/>
          <w:bCs/>
          <w:caps/>
          <w:szCs w:val="22"/>
          <w:u w:val="single"/>
        </w:rPr>
      </w:pPr>
    </w:p>
    <w:p w:rsidR="00FE0DFC" w:rsidRPr="00DB0408" w:rsidRDefault="00FE0DFC" w:rsidP="00DB0408">
      <w:pPr>
        <w:pStyle w:val="ndp2cv"/>
        <w:spacing w:before="0"/>
        <w:ind w:left="709"/>
        <w:rPr>
          <w:sz w:val="20"/>
        </w:rPr>
      </w:pPr>
      <w:r w:rsidRPr="00DB0408">
        <w:rPr>
          <w:b/>
          <w:bCs/>
          <w:caps/>
          <w:sz w:val="20"/>
        </w:rPr>
        <w:t>Vyhodnocení:</w:t>
      </w:r>
    </w:p>
    <w:p w:rsidR="00FE0DFC" w:rsidRDefault="00FE0DFC" w:rsidP="00F538AD">
      <w:pPr>
        <w:pStyle w:val="txtchem"/>
        <w:spacing w:before="0" w:line="240" w:lineRule="auto"/>
        <w:ind w:left="709"/>
      </w:pPr>
      <w:r>
        <w:t xml:space="preserve">Do grafu </w:t>
      </w:r>
      <w:r w:rsidR="00EF39E1">
        <w:t xml:space="preserve">vynést </w:t>
      </w:r>
      <w:r>
        <w:t xml:space="preserve">závislost absorbance na vlnové délce a </w:t>
      </w:r>
      <w:r w:rsidR="00EF39E1">
        <w:t>odečíst</w:t>
      </w:r>
      <w:r>
        <w:t xml:space="preserve"> </w:t>
      </w:r>
      <w:r>
        <w:sym w:font="Symbol" w:char="F06C"/>
      </w:r>
      <w:r w:rsidRPr="00942638">
        <w:rPr>
          <w:vertAlign w:val="subscript"/>
        </w:rPr>
        <w:t>max</w:t>
      </w:r>
      <w:r>
        <w:t>. Při této vlnové délce pak prov</w:t>
      </w:r>
      <w:r w:rsidR="00EF39E1">
        <w:t>ést</w:t>
      </w:r>
      <w:r>
        <w:t xml:space="preserve"> měření kalibrační</w:t>
      </w:r>
      <w:r w:rsidR="00EF39E1">
        <w:t>ch</w:t>
      </w:r>
      <w:r>
        <w:t xml:space="preserve"> </w:t>
      </w:r>
      <w:r w:rsidR="00EF39E1">
        <w:t>roztoků</w:t>
      </w:r>
      <w:r>
        <w:t xml:space="preserve"> a vzork</w:t>
      </w:r>
      <w:r w:rsidR="00EF39E1">
        <w:t>u</w:t>
      </w:r>
      <w:r>
        <w:t>.</w:t>
      </w:r>
    </w:p>
    <w:p w:rsidR="00FE0DFC" w:rsidRDefault="00FE0DFC" w:rsidP="00DB0408">
      <w:pPr>
        <w:pStyle w:val="txtchem"/>
        <w:spacing w:before="0" w:line="240" w:lineRule="auto"/>
        <w:ind w:left="709"/>
      </w:pPr>
    </w:p>
    <w:p w:rsidR="00FE0DFC" w:rsidRPr="007116E4" w:rsidRDefault="00FE0DFC" w:rsidP="007116E4">
      <w:pPr>
        <w:pStyle w:val="ncvodst2"/>
        <w:spacing w:line="240" w:lineRule="auto"/>
        <w:rPr>
          <w:rFonts w:ascii="Times New Roman" w:hAnsi="Times New Roman"/>
          <w:szCs w:val="22"/>
        </w:rPr>
      </w:pPr>
      <w:r w:rsidRPr="00EF39E1">
        <w:rPr>
          <w:rFonts w:ascii="Times New Roman" w:hAnsi="Times New Roman"/>
          <w:sz w:val="20"/>
        </w:rPr>
        <w:t>6.1.3</w:t>
      </w:r>
      <w:r w:rsidR="007116E4" w:rsidRPr="00EF39E1">
        <w:rPr>
          <w:rFonts w:ascii="Times New Roman" w:hAnsi="Times New Roman"/>
          <w:sz w:val="20"/>
        </w:rPr>
        <w:tab/>
      </w:r>
      <w:r w:rsidRPr="00EF39E1">
        <w:rPr>
          <w:rFonts w:ascii="Times New Roman" w:hAnsi="Times New Roman"/>
          <w:sz w:val="20"/>
        </w:rPr>
        <w:t>Měření závislosti absorbance na koncentraci, kalibrační křivka</w:t>
      </w:r>
    </w:p>
    <w:p w:rsidR="00FE0DFC" w:rsidRDefault="00FE0DFC" w:rsidP="007116E4">
      <w:pPr>
        <w:pStyle w:val="txtchem"/>
        <w:spacing w:before="0" w:line="240" w:lineRule="auto"/>
        <w:ind w:firstLine="720"/>
      </w:pPr>
    </w:p>
    <w:p w:rsidR="00FE0DFC" w:rsidRDefault="00FE0DFC" w:rsidP="00F538AD">
      <w:pPr>
        <w:pStyle w:val="txtchem"/>
        <w:spacing w:before="0" w:line="240" w:lineRule="auto"/>
        <w:ind w:left="709"/>
      </w:pPr>
      <w:r>
        <w:t xml:space="preserve">Měření závislosti A = f(c) se provádí s řadou standardních roztoků o známé koncentraci. Přímkový průběh závislosti A = f(c) potvrzuje platnost </w:t>
      </w:r>
      <w:proofErr w:type="spellStart"/>
      <w:r>
        <w:t>Bouguer</w:t>
      </w:r>
      <w:proofErr w:type="spellEnd"/>
      <w:r>
        <w:t>-Lambert-Beerova zákona:</w:t>
      </w:r>
    </w:p>
    <w:p w:rsidR="00FE0DFC" w:rsidRPr="007116E4" w:rsidRDefault="00A630EF" w:rsidP="007116E4">
      <w:pPr>
        <w:pStyle w:val="txtchem"/>
        <w:tabs>
          <w:tab w:val="left" w:pos="5387"/>
        </w:tabs>
        <w:spacing w:before="0" w:line="240" w:lineRule="auto"/>
        <w:jc w:val="center"/>
      </w:pPr>
      <w:r>
        <w:rPr>
          <w:b/>
          <w:noProof/>
        </w:rPr>
        <w:object w:dxaOrig="1440" w:dyaOrig="1440">
          <v:shape id="_x0000_s1113" type="#_x0000_t75" style="position:absolute;left:0;text-align:left;margin-left:0;margin-top:5.4pt;width:47.3pt;height:12.7pt;z-index:4;mso-position-horizontal:center">
            <v:imagedata r:id="rId19" o:title=""/>
            <w10:wrap type="square"/>
          </v:shape>
          <o:OLEObject Type="Embed" ProgID="Equation.3" ShapeID="_x0000_s1113" DrawAspect="Content" ObjectID="_1642965946" r:id="rId20"/>
        </w:object>
      </w:r>
    </w:p>
    <w:p w:rsidR="00D446B3" w:rsidRDefault="00D446B3" w:rsidP="00D446B3">
      <w:pPr>
        <w:pStyle w:val="txtchem"/>
        <w:tabs>
          <w:tab w:val="left" w:pos="720"/>
          <w:tab w:val="left" w:pos="1200"/>
        </w:tabs>
        <w:spacing w:before="0" w:line="240" w:lineRule="auto"/>
        <w:ind w:left="720"/>
        <w:rPr>
          <w:i/>
        </w:rPr>
      </w:pPr>
    </w:p>
    <w:p w:rsidR="00FE0DFC" w:rsidRPr="007116E4" w:rsidRDefault="00FE0DFC" w:rsidP="007116E4">
      <w:pPr>
        <w:pStyle w:val="ndp2cv"/>
        <w:spacing w:before="0"/>
        <w:ind w:left="709"/>
        <w:rPr>
          <w:sz w:val="20"/>
        </w:rPr>
      </w:pPr>
      <w:r w:rsidRPr="007116E4">
        <w:rPr>
          <w:b/>
          <w:bCs/>
          <w:caps/>
          <w:sz w:val="20"/>
        </w:rPr>
        <w:t>Postup:</w:t>
      </w:r>
    </w:p>
    <w:p w:rsidR="00FE0DFC" w:rsidRDefault="00FE0DFC" w:rsidP="00702184">
      <w:pPr>
        <w:pStyle w:val="ncvtext"/>
        <w:ind w:left="709" w:firstLine="0"/>
        <w:jc w:val="both"/>
        <w:rPr>
          <w:sz w:val="20"/>
        </w:rPr>
      </w:pPr>
      <w:r>
        <w:rPr>
          <w:sz w:val="20"/>
        </w:rPr>
        <w:t>Do 25 ml</w:t>
      </w:r>
      <w:r>
        <w:rPr>
          <w:i/>
          <w:sz w:val="20"/>
        </w:rPr>
        <w:t xml:space="preserve"> </w:t>
      </w:r>
      <w:r>
        <w:rPr>
          <w:sz w:val="20"/>
        </w:rPr>
        <w:t>odměrnýc</w:t>
      </w:r>
      <w:r w:rsidR="00942638">
        <w:rPr>
          <w:sz w:val="20"/>
        </w:rPr>
        <w:t xml:space="preserve">h baněk </w:t>
      </w:r>
      <w:proofErr w:type="spellStart"/>
      <w:r w:rsidR="00942638">
        <w:rPr>
          <w:sz w:val="20"/>
        </w:rPr>
        <w:t>napipe</w:t>
      </w:r>
      <w:r w:rsidR="00EF39E1">
        <w:rPr>
          <w:sz w:val="20"/>
        </w:rPr>
        <w:t>tovat</w:t>
      </w:r>
      <w:proofErr w:type="spellEnd"/>
      <w:r w:rsidR="00942638">
        <w:rPr>
          <w:sz w:val="20"/>
        </w:rPr>
        <w:t xml:space="preserve"> postupně 1–</w:t>
      </w:r>
      <w:r>
        <w:rPr>
          <w:sz w:val="20"/>
        </w:rPr>
        <w:t>10 ml</w:t>
      </w:r>
      <w:r>
        <w:rPr>
          <w:i/>
          <w:sz w:val="20"/>
        </w:rPr>
        <w:t xml:space="preserve"> </w:t>
      </w:r>
      <w:r>
        <w:rPr>
          <w:sz w:val="20"/>
        </w:rPr>
        <w:t xml:space="preserve">standardního roztoku </w:t>
      </w:r>
      <w:r>
        <w:rPr>
          <w:color w:val="000000"/>
          <w:sz w:val="20"/>
        </w:rPr>
        <w:t>Fe</w:t>
      </w:r>
      <w:r w:rsidR="00A30ABC">
        <w:rPr>
          <w:color w:val="000000"/>
          <w:sz w:val="20"/>
          <w:vertAlign w:val="superscript"/>
        </w:rPr>
        <w:t>3+</w:t>
      </w:r>
      <w:r>
        <w:rPr>
          <w:position w:val="6"/>
          <w:sz w:val="20"/>
        </w:rPr>
        <w:t xml:space="preserve"> </w:t>
      </w:r>
      <w:r>
        <w:rPr>
          <w:sz w:val="20"/>
        </w:rPr>
        <w:t>(</w:t>
      </w:r>
      <w:r>
        <w:rPr>
          <w:b/>
          <w:bCs/>
          <w:sz w:val="20"/>
        </w:rPr>
        <w:t>standard A</w:t>
      </w:r>
      <w:r>
        <w:rPr>
          <w:sz w:val="20"/>
        </w:rPr>
        <w:t>) a</w:t>
      </w:r>
      <w:r w:rsidR="00C56AE2">
        <w:t> </w:t>
      </w:r>
      <w:r>
        <w:rPr>
          <w:sz w:val="20"/>
        </w:rPr>
        <w:t>pH roztoku uprav</w:t>
      </w:r>
      <w:r w:rsidR="00EF39E1">
        <w:rPr>
          <w:sz w:val="20"/>
        </w:rPr>
        <w:t>it</w:t>
      </w:r>
      <w:r>
        <w:rPr>
          <w:sz w:val="20"/>
        </w:rPr>
        <w:t xml:space="preserve"> 3 ml </w:t>
      </w:r>
      <w:smartTag w:uri="urn:schemas-microsoft-com:office:smarttags" w:element="metricconverter">
        <w:smartTagPr>
          <w:attr w:name="ProductID" w:val="2 M"/>
        </w:smartTagPr>
        <w:r>
          <w:rPr>
            <w:sz w:val="20"/>
          </w:rPr>
          <w:t>2 M</w:t>
        </w:r>
      </w:smartTag>
      <w:r>
        <w:rPr>
          <w:i/>
          <w:sz w:val="20"/>
        </w:rPr>
        <w:t xml:space="preserve"> </w:t>
      </w:r>
      <w:r>
        <w:rPr>
          <w:sz w:val="20"/>
        </w:rPr>
        <w:t xml:space="preserve">octanu sodného. Poté k těmto roztokům </w:t>
      </w:r>
      <w:proofErr w:type="spellStart"/>
      <w:r>
        <w:rPr>
          <w:sz w:val="20"/>
        </w:rPr>
        <w:t>napipet</w:t>
      </w:r>
      <w:r w:rsidR="00EF39E1">
        <w:rPr>
          <w:sz w:val="20"/>
        </w:rPr>
        <w:t>ovat</w:t>
      </w:r>
      <w:proofErr w:type="spellEnd"/>
      <w:r>
        <w:rPr>
          <w:sz w:val="20"/>
        </w:rPr>
        <w:t xml:space="preserve"> 1 ml 10% roztoku </w:t>
      </w:r>
      <w:r>
        <w:rPr>
          <w:color w:val="000000"/>
          <w:sz w:val="20"/>
        </w:rPr>
        <w:t xml:space="preserve">hydrochloridu </w:t>
      </w:r>
      <w:proofErr w:type="spellStart"/>
      <w:r>
        <w:rPr>
          <w:color w:val="000000"/>
          <w:sz w:val="20"/>
        </w:rPr>
        <w:t>hydroxylamonia</w:t>
      </w:r>
      <w:proofErr w:type="spellEnd"/>
      <w:r>
        <w:rPr>
          <w:sz w:val="20"/>
        </w:rPr>
        <w:t xml:space="preserve">, 1 ml </w:t>
      </w:r>
      <w:proofErr w:type="gramStart"/>
      <w:r>
        <w:rPr>
          <w:sz w:val="20"/>
        </w:rPr>
        <w:t>roztoku  0</w:t>
      </w:r>
      <w:proofErr w:type="gramEnd"/>
      <w:r>
        <w:rPr>
          <w:sz w:val="20"/>
        </w:rPr>
        <w:t>,5% 1,10-fenanthrolinu a odměrné baňky dopln</w:t>
      </w:r>
      <w:r w:rsidR="00EF39E1">
        <w:rPr>
          <w:sz w:val="20"/>
        </w:rPr>
        <w:t>it</w:t>
      </w:r>
      <w:r>
        <w:rPr>
          <w:sz w:val="20"/>
        </w:rPr>
        <w:t xml:space="preserve"> destilovanou vodou po rysku. </w:t>
      </w:r>
    </w:p>
    <w:p w:rsidR="00FE0DFC" w:rsidRDefault="00FE0DFC" w:rsidP="00702184">
      <w:pPr>
        <w:pStyle w:val="ncvtext"/>
        <w:ind w:left="709" w:firstLine="0"/>
        <w:jc w:val="both"/>
        <w:rPr>
          <w:sz w:val="20"/>
        </w:rPr>
      </w:pPr>
      <w:r>
        <w:rPr>
          <w:sz w:val="20"/>
        </w:rPr>
        <w:t>Na spektrofotometru nastav</w:t>
      </w:r>
      <w:r w:rsidR="00EF39E1">
        <w:rPr>
          <w:sz w:val="20"/>
        </w:rPr>
        <w:t>it</w:t>
      </w:r>
      <w:r>
        <w:rPr>
          <w:sz w:val="20"/>
        </w:rPr>
        <w:t xml:space="preserve"> </w:t>
      </w:r>
      <w:r>
        <w:rPr>
          <w:sz w:val="20"/>
        </w:rPr>
        <w:sym w:font="Symbol" w:char="F06C"/>
      </w:r>
      <w:r w:rsidR="005B0ABB">
        <w:rPr>
          <w:sz w:val="20"/>
          <w:vertAlign w:val="subscript"/>
        </w:rPr>
        <w:t>max</w:t>
      </w:r>
      <w:r>
        <w:rPr>
          <w:sz w:val="20"/>
        </w:rPr>
        <w:t xml:space="preserve"> a v </w:t>
      </w:r>
      <w:smartTag w:uri="urn:schemas-microsoft-com:office:smarttags" w:element="metricconverter">
        <w:smartTagPr>
          <w:attr w:name="ProductID" w:val="1ﾠcm"/>
        </w:smartTagPr>
        <w:r>
          <w:rPr>
            <w:sz w:val="20"/>
          </w:rPr>
          <w:t>1 cm</w:t>
        </w:r>
      </w:smartTag>
      <w:r>
        <w:rPr>
          <w:sz w:val="20"/>
        </w:rPr>
        <w:t xml:space="preserve"> kyvetách změříme absorbanci jednotlivých roztoků. Jako </w:t>
      </w:r>
      <w:proofErr w:type="spellStart"/>
      <w:r>
        <w:rPr>
          <w:sz w:val="20"/>
        </w:rPr>
        <w:t>blank</w:t>
      </w:r>
      <w:proofErr w:type="spellEnd"/>
      <w:r>
        <w:rPr>
          <w:sz w:val="20"/>
        </w:rPr>
        <w:t xml:space="preserve"> použ</w:t>
      </w:r>
      <w:r w:rsidR="00EF39E1">
        <w:rPr>
          <w:sz w:val="20"/>
        </w:rPr>
        <w:t>ít</w:t>
      </w:r>
      <w:r>
        <w:rPr>
          <w:sz w:val="20"/>
        </w:rPr>
        <w:t xml:space="preserve"> destilovanou vodu. </w:t>
      </w:r>
    </w:p>
    <w:p w:rsidR="00FE0DFC" w:rsidRDefault="00FE0DFC" w:rsidP="00702184">
      <w:pPr>
        <w:pStyle w:val="ncvtext"/>
        <w:ind w:firstLine="720"/>
        <w:rPr>
          <w:sz w:val="20"/>
        </w:rPr>
      </w:pPr>
      <w:r>
        <w:rPr>
          <w:sz w:val="20"/>
        </w:rPr>
        <w:t>Z jednotlivých měření sestav</w:t>
      </w:r>
      <w:r w:rsidR="00EF39E1">
        <w:rPr>
          <w:sz w:val="20"/>
        </w:rPr>
        <w:t xml:space="preserve">it </w:t>
      </w:r>
      <w:r>
        <w:rPr>
          <w:sz w:val="20"/>
        </w:rPr>
        <w:t>následující tabulku</w:t>
      </w:r>
      <w:r w:rsidR="0026619A">
        <w:rPr>
          <w:sz w:val="20"/>
        </w:rPr>
        <w:t xml:space="preserve"> (tabulka 1)</w:t>
      </w:r>
      <w:r>
        <w:rPr>
          <w:sz w:val="20"/>
        </w:rPr>
        <w:t xml:space="preserve">: </w:t>
      </w:r>
    </w:p>
    <w:p w:rsidR="007116E4" w:rsidRDefault="007116E4" w:rsidP="007116E4">
      <w:pPr>
        <w:pStyle w:val="ncvtext"/>
        <w:rPr>
          <w:sz w:val="20"/>
        </w:rPr>
      </w:pPr>
    </w:p>
    <w:tbl>
      <w:tblPr>
        <w:tblW w:w="92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7"/>
        <w:gridCol w:w="850"/>
        <w:gridCol w:w="992"/>
        <w:gridCol w:w="1418"/>
        <w:gridCol w:w="1559"/>
        <w:gridCol w:w="1276"/>
        <w:gridCol w:w="1559"/>
        <w:gridCol w:w="1134"/>
      </w:tblGrid>
      <w:tr w:rsidR="004005DB" w:rsidTr="00B61269">
        <w:trPr>
          <w:trHeight w:val="657"/>
        </w:trPr>
        <w:tc>
          <w:tcPr>
            <w:tcW w:w="427" w:type="dxa"/>
          </w:tcPr>
          <w:p w:rsidR="004005DB" w:rsidRDefault="004005DB" w:rsidP="007116E4">
            <w:pPr>
              <w:pStyle w:val="ncvtex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č.</w:t>
            </w:r>
          </w:p>
        </w:tc>
        <w:tc>
          <w:tcPr>
            <w:tcW w:w="850" w:type="dxa"/>
          </w:tcPr>
          <w:p w:rsidR="004005DB" w:rsidRDefault="004005DB" w:rsidP="004005DB">
            <w:pPr>
              <w:pStyle w:val="ncvtext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</w:t>
            </w:r>
            <w:r w:rsidRPr="004005DB">
              <w:rPr>
                <w:sz w:val="20"/>
                <w:vertAlign w:val="subscript"/>
              </w:rPr>
              <w:t>pip</w:t>
            </w:r>
            <w:proofErr w:type="spellEnd"/>
            <w:r>
              <w:rPr>
                <w:sz w:val="20"/>
                <w:vertAlign w:val="subscript"/>
              </w:rPr>
              <w:t xml:space="preserve">. </w:t>
            </w:r>
            <w:r w:rsidRPr="00B61269">
              <w:rPr>
                <w:sz w:val="16"/>
                <w:szCs w:val="16"/>
              </w:rPr>
              <w:t>(0,01M Fe</w:t>
            </w:r>
            <w:r w:rsidR="00717BCF" w:rsidRPr="00B61269">
              <w:rPr>
                <w:sz w:val="16"/>
                <w:szCs w:val="16"/>
                <w:vertAlign w:val="superscript"/>
              </w:rPr>
              <w:t>3+</w:t>
            </w:r>
            <w:r w:rsidRPr="00B61269">
              <w:rPr>
                <w:sz w:val="16"/>
                <w:szCs w:val="16"/>
              </w:rPr>
              <w:t xml:space="preserve">) </w:t>
            </w:r>
          </w:p>
          <w:p w:rsidR="004005DB" w:rsidRDefault="004005DB" w:rsidP="004005DB">
            <w:pPr>
              <w:pStyle w:val="ncvtex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[ml]  </w:t>
            </w:r>
          </w:p>
        </w:tc>
        <w:tc>
          <w:tcPr>
            <w:tcW w:w="992" w:type="dxa"/>
          </w:tcPr>
          <w:p w:rsidR="00B61269" w:rsidRDefault="004005DB" w:rsidP="007116E4">
            <w:pPr>
              <w:pStyle w:val="ncvtext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</w:t>
            </w:r>
            <w:r>
              <w:rPr>
                <w:sz w:val="20"/>
                <w:vertAlign w:val="subscript"/>
              </w:rPr>
              <w:t>Fe</w:t>
            </w:r>
            <w:proofErr w:type="spellEnd"/>
            <w:r>
              <w:rPr>
                <w:sz w:val="20"/>
              </w:rPr>
              <w:t xml:space="preserve"> </w:t>
            </w:r>
          </w:p>
          <w:p w:rsidR="004005DB" w:rsidRDefault="004005DB" w:rsidP="007116E4">
            <w:pPr>
              <w:pStyle w:val="ncvtex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[</w:t>
            </w:r>
            <w:proofErr w:type="spellStart"/>
            <w:r w:rsidR="00B61269">
              <w:rPr>
                <w:sz w:val="20"/>
              </w:rPr>
              <w:t>μ</w:t>
            </w:r>
            <w:r>
              <w:rPr>
                <w:sz w:val="20"/>
              </w:rPr>
              <w:t>g</w:t>
            </w:r>
            <w:proofErr w:type="spellEnd"/>
            <w:r>
              <w:rPr>
                <w:sz w:val="20"/>
              </w:rPr>
              <w:t xml:space="preserve">]  </w:t>
            </w:r>
          </w:p>
          <w:p w:rsidR="004005DB" w:rsidRDefault="004005DB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61269" w:rsidRDefault="004005DB" w:rsidP="00B61269">
            <w:pPr>
              <w:pStyle w:val="ncvtext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Fe</w:t>
            </w:r>
            <w:proofErr w:type="spellEnd"/>
            <w:r>
              <w:rPr>
                <w:sz w:val="20"/>
              </w:rPr>
              <w:t xml:space="preserve"> </w:t>
            </w:r>
          </w:p>
          <w:p w:rsidR="004005DB" w:rsidRDefault="004005DB" w:rsidP="00B61269">
            <w:pPr>
              <w:pStyle w:val="ncvtex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[mol] </w:t>
            </w:r>
            <w:r>
              <w:rPr>
                <w:sz w:val="20"/>
              </w:rPr>
              <w:br/>
            </w:r>
          </w:p>
        </w:tc>
        <w:tc>
          <w:tcPr>
            <w:tcW w:w="1559" w:type="dxa"/>
          </w:tcPr>
          <w:p w:rsidR="004005DB" w:rsidRDefault="004005DB" w:rsidP="007116E4">
            <w:pPr>
              <w:pStyle w:val="ncvtex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c(</w:t>
            </w:r>
            <w:proofErr w:type="spellStart"/>
            <w:r>
              <w:rPr>
                <w:sz w:val="20"/>
              </w:rPr>
              <w:t>Fe</w:t>
            </w:r>
            <w:proofErr w:type="spellEnd"/>
            <w:r>
              <w:rPr>
                <w:sz w:val="20"/>
              </w:rPr>
              <w:t xml:space="preserve">) </w:t>
            </w:r>
            <w:r>
              <w:rPr>
                <w:sz w:val="20"/>
              </w:rPr>
              <w:br/>
              <w:t>[mol.</w:t>
            </w:r>
            <w:r w:rsidR="00B61269">
              <w:rPr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z w:val="20"/>
                <w:vertAlign w:val="superscript"/>
              </w:rPr>
              <w:t>-1</w:t>
            </w:r>
            <w:r>
              <w:rPr>
                <w:sz w:val="20"/>
              </w:rPr>
              <w:t>]</w:t>
            </w:r>
          </w:p>
        </w:tc>
        <w:tc>
          <w:tcPr>
            <w:tcW w:w="1276" w:type="dxa"/>
          </w:tcPr>
          <w:p w:rsidR="004005DB" w:rsidRDefault="004005DB" w:rsidP="007116E4">
            <w:pPr>
              <w:pStyle w:val="ncvtex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Absorbance</w:t>
            </w:r>
            <w:r>
              <w:rPr>
                <w:sz w:val="20"/>
              </w:rPr>
              <w:br/>
              <w:t>A</w:t>
            </w:r>
          </w:p>
        </w:tc>
        <w:tc>
          <w:tcPr>
            <w:tcW w:w="1559" w:type="dxa"/>
          </w:tcPr>
          <w:p w:rsidR="00B61269" w:rsidRDefault="004005DB" w:rsidP="007116E4">
            <w:pPr>
              <w:pStyle w:val="ncvtex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5"/>
            </w:r>
            <w:r>
              <w:rPr>
                <w:sz w:val="20"/>
              </w:rPr>
              <w:t xml:space="preserve"> </w:t>
            </w:r>
          </w:p>
          <w:p w:rsidR="004005DB" w:rsidRDefault="00B61269" w:rsidP="00B61269">
            <w:pPr>
              <w:pStyle w:val="ncvtext"/>
              <w:ind w:firstLine="0"/>
              <w:jc w:val="center"/>
              <w:rPr>
                <w:sz w:val="16"/>
                <w:szCs w:val="16"/>
              </w:rPr>
            </w:pPr>
            <w:r w:rsidRPr="00B61269">
              <w:rPr>
                <w:sz w:val="16"/>
                <w:szCs w:val="16"/>
              </w:rPr>
              <w:sym w:font="Symbol" w:char="F065"/>
            </w:r>
            <w:r w:rsidRPr="00B61269">
              <w:rPr>
                <w:sz w:val="16"/>
                <w:szCs w:val="16"/>
              </w:rPr>
              <w:t xml:space="preserve"> </w:t>
            </w:r>
            <w:proofErr w:type="gramStart"/>
            <w:r w:rsidR="004005DB" w:rsidRPr="00B61269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</w:t>
            </w:r>
            <w:r w:rsidR="004005DB" w:rsidRPr="00B61269">
              <w:rPr>
                <w:sz w:val="16"/>
                <w:szCs w:val="16"/>
              </w:rPr>
              <w:t xml:space="preserve"> A</w:t>
            </w:r>
            <w:proofErr w:type="gramEnd"/>
            <w:r w:rsidR="004005DB" w:rsidRPr="00B61269">
              <w:rPr>
                <w:sz w:val="16"/>
                <w:szCs w:val="16"/>
              </w:rPr>
              <w:t>/c(</w:t>
            </w:r>
            <w:proofErr w:type="spellStart"/>
            <w:r w:rsidR="004005DB" w:rsidRPr="00B61269">
              <w:rPr>
                <w:sz w:val="16"/>
                <w:szCs w:val="16"/>
              </w:rPr>
              <w:t>Fe</w:t>
            </w:r>
            <w:proofErr w:type="spellEnd"/>
            <w:r w:rsidR="004005DB" w:rsidRPr="00B61269">
              <w:rPr>
                <w:sz w:val="16"/>
                <w:szCs w:val="16"/>
              </w:rPr>
              <w:t>)</w:t>
            </w:r>
          </w:p>
          <w:p w:rsidR="00B61269" w:rsidRPr="00B61269" w:rsidRDefault="00B61269" w:rsidP="00B61269">
            <w:pPr>
              <w:pStyle w:val="ncvtext"/>
              <w:ind w:firstLine="0"/>
              <w:jc w:val="center"/>
              <w:rPr>
                <w:sz w:val="20"/>
              </w:rPr>
            </w:pPr>
            <w:r w:rsidRPr="00B61269">
              <w:rPr>
                <w:sz w:val="20"/>
              </w:rPr>
              <w:t>[</w:t>
            </w:r>
            <w:r w:rsidRPr="00B61269">
              <w:rPr>
                <w:iCs/>
                <w:sz w:val="20"/>
              </w:rPr>
              <w:t>l</w:t>
            </w:r>
            <w:r>
              <w:rPr>
                <w:iCs/>
                <w:sz w:val="20"/>
              </w:rPr>
              <w:t>.</w:t>
            </w:r>
            <w:r w:rsidRPr="00B61269">
              <w:rPr>
                <w:iCs/>
                <w:sz w:val="20"/>
              </w:rPr>
              <w:t xml:space="preserve"> mol</w:t>
            </w:r>
            <w:r w:rsidRPr="00B61269">
              <w:rPr>
                <w:iCs/>
                <w:sz w:val="20"/>
                <w:vertAlign w:val="superscript"/>
              </w:rPr>
              <w:t>-1</w:t>
            </w:r>
            <w:r w:rsidRPr="00B61269">
              <w:rPr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t>.</w:t>
            </w:r>
            <w:r w:rsidRPr="00B61269">
              <w:rPr>
                <w:iCs/>
                <w:sz w:val="20"/>
              </w:rPr>
              <w:t>cm</w:t>
            </w:r>
            <w:r w:rsidRPr="00B61269">
              <w:rPr>
                <w:iCs/>
                <w:sz w:val="20"/>
                <w:vertAlign w:val="superscript"/>
              </w:rPr>
              <w:t>-</w:t>
            </w:r>
            <w:proofErr w:type="gramStart"/>
            <w:r w:rsidRPr="00B61269">
              <w:rPr>
                <w:iCs/>
                <w:sz w:val="20"/>
                <w:vertAlign w:val="superscript"/>
              </w:rPr>
              <w:t xml:space="preserve">1 </w:t>
            </w:r>
            <w:r w:rsidRPr="00B61269">
              <w:rPr>
                <w:iCs/>
                <w:sz w:val="20"/>
              </w:rPr>
              <w:t>]</w:t>
            </w:r>
            <w:proofErr w:type="gramEnd"/>
          </w:p>
        </w:tc>
        <w:tc>
          <w:tcPr>
            <w:tcW w:w="1134" w:type="dxa"/>
          </w:tcPr>
          <w:p w:rsidR="004005DB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</w:t>
            </w:r>
            <w:r w:rsidR="004005DB">
              <w:rPr>
                <w:sz w:val="20"/>
              </w:rPr>
              <w:t>eor</w:t>
            </w:r>
            <w:proofErr w:type="spellEnd"/>
            <w:r w:rsidR="004005DB">
              <w:rPr>
                <w:sz w:val="20"/>
              </w:rPr>
              <w:t>.</w:t>
            </w:r>
            <w:r w:rsidR="004005DB">
              <w:rPr>
                <w:sz w:val="20"/>
              </w:rPr>
              <w:br/>
              <w:t>absorbance</w:t>
            </w:r>
            <w:r w:rsidR="004005DB">
              <w:rPr>
                <w:sz w:val="20"/>
              </w:rPr>
              <w:br/>
              <w:t>A</w:t>
            </w:r>
            <w:r w:rsidR="004005DB">
              <w:rPr>
                <w:sz w:val="20"/>
                <w:vertAlign w:val="superscript"/>
              </w:rPr>
              <w:t>t</w:t>
            </w:r>
          </w:p>
        </w:tc>
      </w:tr>
      <w:tr w:rsidR="004005DB" w:rsidTr="00B61269">
        <w:trPr>
          <w:trHeight w:val="288"/>
        </w:trPr>
        <w:tc>
          <w:tcPr>
            <w:tcW w:w="427" w:type="dxa"/>
          </w:tcPr>
          <w:p w:rsidR="004005DB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4005DB" w:rsidRDefault="004005DB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4005DB" w:rsidRDefault="004005DB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4005DB" w:rsidRDefault="004005DB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4005DB" w:rsidRDefault="004005DB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4005DB" w:rsidRDefault="004005DB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4005DB" w:rsidRDefault="004005DB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005DB" w:rsidRDefault="004005DB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</w:tr>
      <w:tr w:rsidR="004005DB" w:rsidTr="00B61269">
        <w:trPr>
          <w:trHeight w:val="288"/>
        </w:trPr>
        <w:tc>
          <w:tcPr>
            <w:tcW w:w="427" w:type="dxa"/>
          </w:tcPr>
          <w:p w:rsidR="004005DB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4005DB" w:rsidRDefault="004005DB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4005DB" w:rsidRDefault="004005DB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4005DB" w:rsidRDefault="004005DB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4005DB" w:rsidRDefault="004005DB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4005DB" w:rsidRDefault="004005DB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4005DB" w:rsidRDefault="004005DB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005DB" w:rsidRDefault="004005DB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</w:tr>
      <w:tr w:rsidR="004005DB" w:rsidTr="00B61269">
        <w:trPr>
          <w:trHeight w:val="288"/>
        </w:trPr>
        <w:tc>
          <w:tcPr>
            <w:tcW w:w="427" w:type="dxa"/>
          </w:tcPr>
          <w:p w:rsidR="004005DB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4005DB" w:rsidRDefault="004005DB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4005DB" w:rsidRDefault="004005DB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4005DB" w:rsidRDefault="004005DB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4005DB" w:rsidRDefault="004005DB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4005DB" w:rsidRDefault="004005DB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4005DB" w:rsidRDefault="004005DB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005DB" w:rsidRDefault="004005DB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</w:tr>
      <w:tr w:rsidR="00B61269" w:rsidTr="00B61269">
        <w:trPr>
          <w:trHeight w:val="288"/>
        </w:trPr>
        <w:tc>
          <w:tcPr>
            <w:tcW w:w="427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B61269" w:rsidRDefault="00B61269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</w:tr>
      <w:tr w:rsidR="00B61269" w:rsidTr="00B61269">
        <w:trPr>
          <w:trHeight w:val="288"/>
        </w:trPr>
        <w:tc>
          <w:tcPr>
            <w:tcW w:w="427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B61269" w:rsidRDefault="00B61269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</w:tr>
      <w:tr w:rsidR="00B61269" w:rsidTr="00B61269">
        <w:trPr>
          <w:trHeight w:val="288"/>
        </w:trPr>
        <w:tc>
          <w:tcPr>
            <w:tcW w:w="427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B61269" w:rsidRDefault="00B61269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</w:tr>
      <w:tr w:rsidR="00B61269" w:rsidTr="00B61269">
        <w:trPr>
          <w:trHeight w:val="288"/>
        </w:trPr>
        <w:tc>
          <w:tcPr>
            <w:tcW w:w="427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B61269" w:rsidRDefault="00B61269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</w:tr>
      <w:tr w:rsidR="00B61269" w:rsidTr="00B61269">
        <w:trPr>
          <w:trHeight w:val="288"/>
        </w:trPr>
        <w:tc>
          <w:tcPr>
            <w:tcW w:w="427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B61269" w:rsidRDefault="00B61269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</w:tr>
      <w:tr w:rsidR="00B61269" w:rsidTr="00B61269">
        <w:trPr>
          <w:trHeight w:val="288"/>
        </w:trPr>
        <w:tc>
          <w:tcPr>
            <w:tcW w:w="427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B61269" w:rsidRDefault="00B61269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</w:tr>
      <w:tr w:rsidR="00B61269" w:rsidTr="00B61269">
        <w:trPr>
          <w:trHeight w:val="288"/>
        </w:trPr>
        <w:tc>
          <w:tcPr>
            <w:tcW w:w="427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</w:tcPr>
          <w:p w:rsidR="00B61269" w:rsidRDefault="00B61269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269" w:rsidRDefault="00B61269" w:rsidP="007116E4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</w:tr>
    </w:tbl>
    <w:p w:rsidR="00FE0DFC" w:rsidRPr="007116E4" w:rsidRDefault="00FE0DFC" w:rsidP="007116E4">
      <w:pPr>
        <w:pStyle w:val="ndp2cv"/>
        <w:ind w:left="708"/>
        <w:rPr>
          <w:sz w:val="20"/>
        </w:rPr>
      </w:pPr>
      <w:r w:rsidRPr="007116E4">
        <w:rPr>
          <w:b/>
          <w:bCs/>
          <w:caps/>
          <w:sz w:val="20"/>
        </w:rPr>
        <w:lastRenderedPageBreak/>
        <w:t>Vyhodnocení:</w:t>
      </w:r>
    </w:p>
    <w:p w:rsidR="00FE0DFC" w:rsidRDefault="00B61269" w:rsidP="007116E4">
      <w:pPr>
        <w:pStyle w:val="ncvtext"/>
        <w:numPr>
          <w:ilvl w:val="0"/>
          <w:numId w:val="42"/>
        </w:numPr>
        <w:spacing w:before="120"/>
        <w:jc w:val="both"/>
        <w:rPr>
          <w:sz w:val="20"/>
        </w:rPr>
      </w:pPr>
      <w:r>
        <w:rPr>
          <w:sz w:val="20"/>
        </w:rPr>
        <w:t>D</w:t>
      </w:r>
      <w:r w:rsidR="00FE0DFC">
        <w:rPr>
          <w:sz w:val="20"/>
        </w:rPr>
        <w:t>o grafu vyn</w:t>
      </w:r>
      <w:r>
        <w:rPr>
          <w:sz w:val="20"/>
        </w:rPr>
        <w:t>ést</w:t>
      </w:r>
      <w:r w:rsidR="00FE0DFC">
        <w:rPr>
          <w:sz w:val="20"/>
        </w:rPr>
        <w:t xml:space="preserve"> závislost absorbance na hmotnosti </w:t>
      </w:r>
      <w:proofErr w:type="spellStart"/>
      <w:r w:rsidR="00FE0DFC">
        <w:rPr>
          <w:sz w:val="20"/>
        </w:rPr>
        <w:t>Fe</w:t>
      </w:r>
      <w:proofErr w:type="spellEnd"/>
      <w:r w:rsidR="00FE0DFC">
        <w:rPr>
          <w:sz w:val="20"/>
        </w:rPr>
        <w:t xml:space="preserve"> [</w:t>
      </w:r>
      <w:r w:rsidR="00FE0DFC">
        <w:rPr>
          <w:sz w:val="20"/>
        </w:rPr>
        <w:sym w:font="Symbol" w:char="F06D"/>
      </w:r>
      <w:r w:rsidR="00FE0DFC">
        <w:rPr>
          <w:sz w:val="20"/>
        </w:rPr>
        <w:t xml:space="preserve">g] v </w:t>
      </w:r>
      <w:r w:rsidR="00FE0DFC">
        <w:rPr>
          <w:color w:val="000000"/>
          <w:sz w:val="20"/>
        </w:rPr>
        <w:t>příslušné odměrné baňce.</w:t>
      </w:r>
    </w:p>
    <w:p w:rsidR="00FE0DFC" w:rsidRDefault="00FE0DFC" w:rsidP="007116E4">
      <w:pPr>
        <w:pStyle w:val="ncvtext"/>
        <w:numPr>
          <w:ilvl w:val="0"/>
          <w:numId w:val="42"/>
        </w:numPr>
        <w:jc w:val="both"/>
        <w:rPr>
          <w:sz w:val="20"/>
        </w:rPr>
      </w:pPr>
      <w:r>
        <w:rPr>
          <w:sz w:val="20"/>
        </w:rPr>
        <w:t>Pro každý bod kalibrační závislosti vypoč</w:t>
      </w:r>
      <w:r w:rsidR="00B61269">
        <w:rPr>
          <w:sz w:val="20"/>
        </w:rPr>
        <w:t>ítat</w:t>
      </w:r>
      <w:r>
        <w:rPr>
          <w:sz w:val="20"/>
        </w:rPr>
        <w:t xml:space="preserve"> hodnotu molárního absorpčního koeficientu (z poměru A</w:t>
      </w:r>
      <w:r>
        <w:rPr>
          <w:position w:val="-6"/>
          <w:sz w:val="20"/>
        </w:rPr>
        <w:t>i</w:t>
      </w:r>
      <w:r>
        <w:rPr>
          <w:sz w:val="20"/>
        </w:rPr>
        <w:t>/(c</w:t>
      </w:r>
      <w:proofErr w:type="spellStart"/>
      <w:r>
        <w:rPr>
          <w:position w:val="-6"/>
          <w:sz w:val="20"/>
        </w:rPr>
        <w:t>Fe</w:t>
      </w:r>
      <w:proofErr w:type="spellEnd"/>
      <w:r>
        <w:rPr>
          <w:sz w:val="20"/>
        </w:rPr>
        <w:t>)</w:t>
      </w:r>
      <w:r>
        <w:rPr>
          <w:position w:val="-6"/>
          <w:sz w:val="20"/>
          <w:vertAlign w:val="subscript"/>
        </w:rPr>
        <w:t>i</w:t>
      </w:r>
      <w:r>
        <w:rPr>
          <w:sz w:val="20"/>
        </w:rPr>
        <w:t>, kde (c</w:t>
      </w:r>
      <w:proofErr w:type="spellStart"/>
      <w:r>
        <w:rPr>
          <w:position w:val="-6"/>
          <w:sz w:val="20"/>
        </w:rPr>
        <w:t>Fe</w:t>
      </w:r>
      <w:proofErr w:type="spellEnd"/>
      <w:r>
        <w:rPr>
          <w:sz w:val="20"/>
        </w:rPr>
        <w:t>)</w:t>
      </w:r>
      <w:r>
        <w:rPr>
          <w:position w:val="-6"/>
          <w:sz w:val="20"/>
          <w:vertAlign w:val="subscript"/>
        </w:rPr>
        <w:t>i</w:t>
      </w:r>
      <w:r>
        <w:rPr>
          <w:position w:val="-6"/>
          <w:sz w:val="20"/>
        </w:rPr>
        <w:t xml:space="preserve"> </w:t>
      </w:r>
      <w:r>
        <w:rPr>
          <w:sz w:val="20"/>
        </w:rPr>
        <w:t xml:space="preserve">je koncentrace iontů železa v i-té </w:t>
      </w:r>
      <w:r>
        <w:rPr>
          <w:color w:val="000000"/>
          <w:sz w:val="20"/>
        </w:rPr>
        <w:t>odměrné baňce</w:t>
      </w:r>
      <w:r>
        <w:rPr>
          <w:sz w:val="20"/>
        </w:rPr>
        <w:t xml:space="preserve"> v mol/l a </w:t>
      </w:r>
      <w:proofErr w:type="spellStart"/>
      <w:r>
        <w:rPr>
          <w:sz w:val="20"/>
        </w:rPr>
        <w:t>A</w:t>
      </w:r>
      <w:proofErr w:type="spellEnd"/>
      <w:r>
        <w:rPr>
          <w:position w:val="-6"/>
          <w:sz w:val="20"/>
        </w:rPr>
        <w:t xml:space="preserve">i </w:t>
      </w:r>
      <w:r>
        <w:rPr>
          <w:sz w:val="20"/>
        </w:rPr>
        <w:t xml:space="preserve">je naměřená absorbance v </w:t>
      </w:r>
      <w:smartTag w:uri="urn:schemas-microsoft-com:office:smarttags" w:element="metricconverter">
        <w:smartTagPr>
          <w:attr w:name="ProductID" w:val="1 cm"/>
        </w:smartTagPr>
        <w:r>
          <w:rPr>
            <w:sz w:val="20"/>
          </w:rPr>
          <w:t>1 cm</w:t>
        </w:r>
      </w:smartTag>
      <w:r>
        <w:rPr>
          <w:sz w:val="20"/>
        </w:rPr>
        <w:t xml:space="preserve"> kyvetě).</w:t>
      </w:r>
    </w:p>
    <w:p w:rsidR="00FE0DFC" w:rsidRDefault="00FE0DFC" w:rsidP="007116E4">
      <w:pPr>
        <w:pStyle w:val="ncvtext"/>
        <w:numPr>
          <w:ilvl w:val="0"/>
          <w:numId w:val="42"/>
        </w:numPr>
        <w:jc w:val="both"/>
        <w:rPr>
          <w:sz w:val="20"/>
        </w:rPr>
      </w:pPr>
      <w:r>
        <w:rPr>
          <w:sz w:val="20"/>
        </w:rPr>
        <w:t xml:space="preserve">Hodnoty </w:t>
      </w:r>
      <w:r>
        <w:rPr>
          <w:sz w:val="20"/>
        </w:rPr>
        <w:sym w:font="Symbol" w:char="F065"/>
      </w:r>
      <w:r>
        <w:rPr>
          <w:sz w:val="20"/>
        </w:rPr>
        <w:t xml:space="preserve"> za</w:t>
      </w:r>
      <w:r w:rsidR="00B61269">
        <w:rPr>
          <w:sz w:val="20"/>
        </w:rPr>
        <w:t>psat</w:t>
      </w:r>
      <w:r>
        <w:rPr>
          <w:sz w:val="20"/>
        </w:rPr>
        <w:t xml:space="preserve"> do tabulky a jejich soubor </w:t>
      </w:r>
      <w:r w:rsidR="00B61269">
        <w:rPr>
          <w:sz w:val="20"/>
        </w:rPr>
        <w:t xml:space="preserve">statisticky </w:t>
      </w:r>
      <w:r>
        <w:rPr>
          <w:sz w:val="20"/>
        </w:rPr>
        <w:t>vyhodnot</w:t>
      </w:r>
      <w:r w:rsidR="00B61269">
        <w:rPr>
          <w:sz w:val="20"/>
        </w:rPr>
        <w:t>it,</w:t>
      </w:r>
      <w:r w:rsidR="00DF21AF">
        <w:rPr>
          <w:sz w:val="20"/>
        </w:rPr>
        <w:t xml:space="preserve"> </w:t>
      </w:r>
      <w:r w:rsidR="00B61269">
        <w:rPr>
          <w:sz w:val="20"/>
        </w:rPr>
        <w:t>tj.</w:t>
      </w:r>
      <w:r>
        <w:rPr>
          <w:sz w:val="20"/>
        </w:rPr>
        <w:t xml:space="preserve"> stanov</w:t>
      </w:r>
      <w:r w:rsidR="00B61269">
        <w:rPr>
          <w:sz w:val="20"/>
        </w:rPr>
        <w:t>it</w:t>
      </w:r>
      <w:r>
        <w:rPr>
          <w:sz w:val="20"/>
        </w:rPr>
        <w:t xml:space="preserve"> průměrnou hodnotu molárního absorpčního koeficientu </w:t>
      </w:r>
      <w:r>
        <w:rPr>
          <w:sz w:val="20"/>
        </w:rPr>
        <w:sym w:font="Symbol" w:char="F065"/>
      </w:r>
      <w:r>
        <w:rPr>
          <w:sz w:val="20"/>
          <w:vertAlign w:val="superscript"/>
        </w:rPr>
        <w:t>*</w:t>
      </w:r>
      <w:r>
        <w:rPr>
          <w:sz w:val="20"/>
        </w:rPr>
        <w:t>, standardní odchylku průměru dle Dean</w:t>
      </w:r>
      <w:r w:rsidR="000F1694">
        <w:rPr>
          <w:sz w:val="20"/>
        </w:rPr>
        <w:t>-</w:t>
      </w:r>
      <w:proofErr w:type="spellStart"/>
      <w:r>
        <w:rPr>
          <w:sz w:val="20"/>
        </w:rPr>
        <w:t>Dixona</w:t>
      </w:r>
      <w:proofErr w:type="spellEnd"/>
      <w:r>
        <w:rPr>
          <w:sz w:val="20"/>
        </w:rPr>
        <w:t xml:space="preserve"> (pokyny u úlohy</w:t>
      </w:r>
      <w:r w:rsidR="00B61269">
        <w:rPr>
          <w:sz w:val="20"/>
        </w:rPr>
        <w:t xml:space="preserve"> č.7</w:t>
      </w:r>
      <w:proofErr w:type="gramStart"/>
      <w:r>
        <w:rPr>
          <w:sz w:val="20"/>
        </w:rPr>
        <w:t>)  a</w:t>
      </w:r>
      <w:proofErr w:type="gramEnd"/>
      <w:r>
        <w:rPr>
          <w:sz w:val="20"/>
        </w:rPr>
        <w:t xml:space="preserve"> interval spolehlivosti.</w:t>
      </w:r>
    </w:p>
    <w:p w:rsidR="00FE0DFC" w:rsidRDefault="00FE0DFC" w:rsidP="007116E4">
      <w:pPr>
        <w:pStyle w:val="ncvtext"/>
        <w:numPr>
          <w:ilvl w:val="0"/>
          <w:numId w:val="42"/>
        </w:numPr>
        <w:jc w:val="both"/>
        <w:rPr>
          <w:sz w:val="20"/>
        </w:rPr>
      </w:pPr>
      <w:r>
        <w:rPr>
          <w:sz w:val="20"/>
        </w:rPr>
        <w:t xml:space="preserve">S použitím hodnoty průměrného absorpčního koeficientu </w:t>
      </w:r>
      <w:r>
        <w:rPr>
          <w:sz w:val="20"/>
        </w:rPr>
        <w:sym w:font="Symbol" w:char="F065"/>
      </w:r>
      <w:r>
        <w:rPr>
          <w:sz w:val="20"/>
          <w:vertAlign w:val="superscript"/>
        </w:rPr>
        <w:t>*</w:t>
      </w:r>
      <w:r>
        <w:rPr>
          <w:sz w:val="20"/>
        </w:rPr>
        <w:t xml:space="preserve"> vypo</w:t>
      </w:r>
      <w:r w:rsidR="00B61269">
        <w:rPr>
          <w:sz w:val="20"/>
        </w:rPr>
        <w:t>čítat</w:t>
      </w:r>
      <w:r>
        <w:rPr>
          <w:sz w:val="20"/>
        </w:rPr>
        <w:t xml:space="preserve"> pro každý bod kalibrační křivky teoretickou hodnotu absorbance A</w:t>
      </w:r>
      <w:r>
        <w:rPr>
          <w:sz w:val="20"/>
          <w:vertAlign w:val="superscript"/>
        </w:rPr>
        <w:t>t</w:t>
      </w:r>
      <w:r>
        <w:rPr>
          <w:sz w:val="20"/>
        </w:rPr>
        <w:t xml:space="preserve"> pro ideálně proloženou kalibrační křivku. Vypočtené </w:t>
      </w:r>
      <w:r w:rsidR="00B61269">
        <w:rPr>
          <w:sz w:val="20"/>
        </w:rPr>
        <w:t>údaje zanést</w:t>
      </w:r>
      <w:r>
        <w:rPr>
          <w:sz w:val="20"/>
        </w:rPr>
        <w:t xml:space="preserve"> do tabulky a dopln</w:t>
      </w:r>
      <w:r w:rsidR="00B61269">
        <w:rPr>
          <w:sz w:val="20"/>
        </w:rPr>
        <w:t>it</w:t>
      </w:r>
      <w:r>
        <w:rPr>
          <w:sz w:val="20"/>
        </w:rPr>
        <w:t xml:space="preserve"> do grafu k naměřeným hodnotám.</w:t>
      </w:r>
    </w:p>
    <w:p w:rsidR="00FE0DFC" w:rsidRPr="00B61269" w:rsidRDefault="007116E4" w:rsidP="00FE0DFC">
      <w:pPr>
        <w:pStyle w:val="ncvodst2"/>
        <w:rPr>
          <w:rFonts w:ascii="Times New Roman" w:hAnsi="Times New Roman"/>
          <w:sz w:val="20"/>
        </w:rPr>
      </w:pPr>
      <w:r w:rsidRPr="00B61269">
        <w:rPr>
          <w:rFonts w:ascii="Times New Roman" w:hAnsi="Times New Roman"/>
          <w:caps/>
          <w:sz w:val="20"/>
        </w:rPr>
        <w:t>6.1.4.</w:t>
      </w:r>
      <w:r w:rsidRPr="00B61269">
        <w:rPr>
          <w:rFonts w:ascii="Times New Roman" w:hAnsi="Times New Roman"/>
          <w:caps/>
          <w:sz w:val="20"/>
        </w:rPr>
        <w:tab/>
      </w:r>
      <w:r w:rsidR="00FE0DFC" w:rsidRPr="00B61269">
        <w:rPr>
          <w:rFonts w:ascii="Times New Roman" w:hAnsi="Times New Roman"/>
          <w:sz w:val="20"/>
        </w:rPr>
        <w:t xml:space="preserve">Stanovení koncentrace </w:t>
      </w:r>
      <w:r w:rsidR="00FE0DFC" w:rsidRPr="00B61269">
        <w:rPr>
          <w:rFonts w:ascii="Times New Roman" w:hAnsi="Times New Roman"/>
          <w:color w:val="000000"/>
          <w:sz w:val="20"/>
        </w:rPr>
        <w:t>Fe</w:t>
      </w:r>
      <w:r w:rsidR="0063304D" w:rsidRPr="00B61269">
        <w:rPr>
          <w:rFonts w:ascii="Times New Roman" w:hAnsi="Times New Roman"/>
          <w:color w:val="000000"/>
          <w:sz w:val="20"/>
          <w:vertAlign w:val="superscript"/>
        </w:rPr>
        <w:t>2+</w:t>
      </w:r>
      <w:r w:rsidR="00FE0DFC" w:rsidRPr="00B61269">
        <w:rPr>
          <w:rFonts w:ascii="Times New Roman" w:hAnsi="Times New Roman"/>
          <w:position w:val="6"/>
          <w:sz w:val="20"/>
        </w:rPr>
        <w:t xml:space="preserve"> </w:t>
      </w:r>
      <w:r w:rsidR="00A166CC" w:rsidRPr="00B61269">
        <w:rPr>
          <w:rFonts w:ascii="Times New Roman" w:hAnsi="Times New Roman"/>
          <w:sz w:val="20"/>
        </w:rPr>
        <w:t>(popř. Fe</w:t>
      </w:r>
      <w:r w:rsidR="00A166CC" w:rsidRPr="00B61269">
        <w:rPr>
          <w:rFonts w:ascii="Times New Roman" w:hAnsi="Times New Roman"/>
          <w:sz w:val="20"/>
          <w:vertAlign w:val="superscript"/>
        </w:rPr>
        <w:t>3+</w:t>
      </w:r>
      <w:r w:rsidR="00A166CC" w:rsidRPr="00B61269">
        <w:rPr>
          <w:rFonts w:ascii="Times New Roman" w:hAnsi="Times New Roman"/>
          <w:sz w:val="20"/>
        </w:rPr>
        <w:t>) v neznámém vzorku</w:t>
      </w:r>
    </w:p>
    <w:p w:rsidR="00FE0DFC" w:rsidRPr="00F538AD" w:rsidRDefault="00FE0DFC" w:rsidP="00F538AD">
      <w:pPr>
        <w:pStyle w:val="ndp1cv"/>
        <w:spacing w:before="0" w:line="240" w:lineRule="auto"/>
        <w:rPr>
          <w:u w:val="single"/>
        </w:rPr>
      </w:pPr>
    </w:p>
    <w:p w:rsidR="00FE0DFC" w:rsidRPr="00F538AD" w:rsidRDefault="00FE0DFC" w:rsidP="00F538AD">
      <w:pPr>
        <w:pStyle w:val="ndp1cv"/>
        <w:spacing w:before="0" w:line="240" w:lineRule="auto"/>
        <w:ind w:left="709"/>
      </w:pPr>
      <w:r w:rsidRPr="00F538AD">
        <w:rPr>
          <w:b/>
          <w:bCs/>
        </w:rPr>
        <w:t>Postup:</w:t>
      </w:r>
    </w:p>
    <w:p w:rsidR="00FE0DFC" w:rsidRDefault="00FE0DFC" w:rsidP="00F538AD">
      <w:pPr>
        <w:pStyle w:val="txtchem"/>
        <w:spacing w:before="0" w:line="240" w:lineRule="auto"/>
        <w:ind w:left="709"/>
      </w:pPr>
      <w:r>
        <w:t>Zadaný vzorek dopln</w:t>
      </w:r>
      <w:r w:rsidR="00B61269">
        <w:t>it</w:t>
      </w:r>
      <w:r w:rsidR="00E23213">
        <w:t xml:space="preserve"> po rysku (V</w:t>
      </w:r>
      <w:r w:rsidR="00E23213" w:rsidRPr="00E23213">
        <w:rPr>
          <w:vertAlign w:val="subscript"/>
        </w:rPr>
        <w:t>0</w:t>
      </w:r>
      <w:r w:rsidR="00E23213">
        <w:t xml:space="preserve"> = </w:t>
      </w:r>
      <w:r>
        <w:t>100 ml</w:t>
      </w:r>
      <w:r w:rsidR="00E23213">
        <w:t>). Z tohoto vzorku pipetovat</w:t>
      </w:r>
      <w:r>
        <w:t xml:space="preserve"> do tří 25 ml</w:t>
      </w:r>
      <w:r>
        <w:rPr>
          <w:i/>
        </w:rPr>
        <w:t xml:space="preserve"> </w:t>
      </w:r>
      <w:r>
        <w:t>odměrných baněk po 10 ml</w:t>
      </w:r>
      <w:r w:rsidR="00E23213">
        <w:t xml:space="preserve"> roztoku</w:t>
      </w:r>
      <w:r>
        <w:t>, pH roztoku uprav</w:t>
      </w:r>
      <w:r w:rsidR="00E23213">
        <w:t>it</w:t>
      </w:r>
      <w:r>
        <w:t xml:space="preserve"> 3 ml </w:t>
      </w:r>
      <w:smartTag w:uri="urn:schemas-microsoft-com:office:smarttags" w:element="metricconverter">
        <w:smartTagPr>
          <w:attr w:name="ProductID" w:val="2 M"/>
        </w:smartTagPr>
        <w:r>
          <w:t>2 M</w:t>
        </w:r>
      </w:smartTag>
      <w:r>
        <w:t xml:space="preserve"> octanu sodného. Dále přid</w:t>
      </w:r>
      <w:r w:rsidR="00E23213">
        <w:t>at</w:t>
      </w:r>
      <w:r>
        <w:t xml:space="preserve"> 1 ml 10% roztoku </w:t>
      </w:r>
      <w:r>
        <w:rPr>
          <w:color w:val="000000"/>
        </w:rPr>
        <w:t xml:space="preserve">hydrochloridu </w:t>
      </w:r>
      <w:proofErr w:type="spellStart"/>
      <w:r>
        <w:rPr>
          <w:color w:val="000000"/>
        </w:rPr>
        <w:t>hydroxylamonia</w:t>
      </w:r>
      <w:proofErr w:type="spellEnd"/>
      <w:r>
        <w:t xml:space="preserve"> a 1 ml</w:t>
      </w:r>
      <w:r>
        <w:rPr>
          <w:i/>
        </w:rPr>
        <w:t xml:space="preserve"> </w:t>
      </w:r>
      <w:r>
        <w:t xml:space="preserve">0,5% roztoku </w:t>
      </w:r>
      <w:proofErr w:type="gramStart"/>
      <w:r>
        <w:t>1,10-</w:t>
      </w:r>
      <w:r>
        <w:rPr>
          <w:color w:val="000000"/>
        </w:rPr>
        <w:t>fenanthrolinu</w:t>
      </w:r>
      <w:proofErr w:type="gramEnd"/>
      <w:r>
        <w:t>. Proměř</w:t>
      </w:r>
      <w:r w:rsidR="00E23213">
        <w:t>it</w:t>
      </w:r>
      <w:r>
        <w:t xml:space="preserve"> absorbanci roztoků v </w:t>
      </w:r>
      <w:smartTag w:uri="urn:schemas-microsoft-com:office:smarttags" w:element="metricconverter">
        <w:smartTagPr>
          <w:attr w:name="ProductID" w:val="1ﾠcm"/>
        </w:smartTagPr>
        <w:r>
          <w:t>1 cm</w:t>
        </w:r>
      </w:smartTag>
      <w:r>
        <w:t xml:space="preserve"> </w:t>
      </w:r>
      <w:r>
        <w:rPr>
          <w:color w:val="000000"/>
        </w:rPr>
        <w:t>kyvetách</w:t>
      </w:r>
      <w:r>
        <w:t xml:space="preserve"> při </w:t>
      </w:r>
      <w:r>
        <w:sym w:font="Symbol" w:char="F06C"/>
      </w:r>
      <w:r w:rsidRPr="00942638">
        <w:rPr>
          <w:vertAlign w:val="subscript"/>
        </w:rPr>
        <w:t>max</w:t>
      </w:r>
      <w:r>
        <w:rPr>
          <w:position w:val="-6"/>
        </w:rPr>
        <w:t xml:space="preserve"> </w:t>
      </w:r>
      <w:r>
        <w:t>proti destilované vodě jako blanku.</w:t>
      </w:r>
    </w:p>
    <w:p w:rsidR="00FE0DFC" w:rsidRDefault="00FE0DFC" w:rsidP="00F538AD">
      <w:pPr>
        <w:pStyle w:val="ndp1cv"/>
        <w:spacing w:before="0" w:line="240" w:lineRule="auto"/>
      </w:pPr>
    </w:p>
    <w:p w:rsidR="00E23213" w:rsidRPr="00E23213" w:rsidRDefault="00FE0DFC" w:rsidP="00E23213">
      <w:pPr>
        <w:pStyle w:val="ndp1cv"/>
        <w:spacing w:before="0" w:line="240" w:lineRule="auto"/>
        <w:ind w:left="708"/>
      </w:pPr>
      <w:r w:rsidRPr="00F538AD">
        <w:rPr>
          <w:b/>
          <w:bCs/>
        </w:rPr>
        <w:t>Vyhodnocení analýzy:</w:t>
      </w:r>
    </w:p>
    <w:p w:rsidR="00FE0DFC" w:rsidRDefault="00FE0DFC" w:rsidP="00BE3E9C">
      <w:pPr>
        <w:pStyle w:val="ncvtext"/>
        <w:numPr>
          <w:ilvl w:val="0"/>
          <w:numId w:val="40"/>
        </w:numPr>
        <w:ind w:left="991"/>
        <w:jc w:val="both"/>
        <w:rPr>
          <w:sz w:val="20"/>
        </w:rPr>
      </w:pPr>
      <w:r>
        <w:rPr>
          <w:b/>
          <w:bCs/>
          <w:i/>
          <w:iCs/>
          <w:sz w:val="20"/>
        </w:rPr>
        <w:t>graficky z kalibrační křivky:</w:t>
      </w:r>
      <w:r>
        <w:rPr>
          <w:sz w:val="20"/>
        </w:rPr>
        <w:t xml:space="preserve"> z grafu </w:t>
      </w:r>
      <w:r w:rsidR="00E23213">
        <w:rPr>
          <w:sz w:val="20"/>
        </w:rPr>
        <w:t>odečíst</w:t>
      </w:r>
      <w:r>
        <w:rPr>
          <w:sz w:val="20"/>
        </w:rPr>
        <w:t xml:space="preserve"> hmotnost </w:t>
      </w:r>
      <w:proofErr w:type="spellStart"/>
      <w:r>
        <w:rPr>
          <w:sz w:val="20"/>
        </w:rPr>
        <w:t>Fe</w:t>
      </w:r>
      <w:proofErr w:type="spellEnd"/>
      <w:r>
        <w:rPr>
          <w:sz w:val="20"/>
        </w:rPr>
        <w:t xml:space="preserve"> [</w:t>
      </w:r>
      <w:r>
        <w:rPr>
          <w:sz w:val="20"/>
        </w:rPr>
        <w:sym w:font="Symbol" w:char="F06D"/>
      </w:r>
      <w:r>
        <w:rPr>
          <w:sz w:val="20"/>
        </w:rPr>
        <w:t>g] v odměrné baňce s měřeným barevným roztokem. Výsledek přepo</w:t>
      </w:r>
      <w:r w:rsidR="00E23213">
        <w:rPr>
          <w:sz w:val="20"/>
        </w:rPr>
        <w:t>čítat</w:t>
      </w:r>
      <w:r>
        <w:rPr>
          <w:sz w:val="20"/>
        </w:rPr>
        <w:t xml:space="preserve"> na hmotnost v baňce se zadaným roztokem vzorku s použitím údaje o pipetovaném alikvotním množství vzorku. Výsledek uvá</w:t>
      </w:r>
      <w:r w:rsidR="00E23213">
        <w:rPr>
          <w:sz w:val="20"/>
        </w:rPr>
        <w:t>dět</w:t>
      </w:r>
      <w:r>
        <w:rPr>
          <w:sz w:val="20"/>
        </w:rPr>
        <w:t xml:space="preserve"> v </w:t>
      </w:r>
      <w:r>
        <w:rPr>
          <w:sz w:val="20"/>
        </w:rPr>
        <w:sym w:font="Symbol" w:char="F06D"/>
      </w:r>
      <w:r>
        <w:rPr>
          <w:sz w:val="20"/>
        </w:rPr>
        <w:t xml:space="preserve">g </w:t>
      </w:r>
      <w:proofErr w:type="spellStart"/>
      <w:r>
        <w:rPr>
          <w:sz w:val="20"/>
        </w:rPr>
        <w:t>Fe</w:t>
      </w:r>
      <w:proofErr w:type="spellEnd"/>
    </w:p>
    <w:p w:rsidR="00FE0DFC" w:rsidRDefault="00FE0DFC" w:rsidP="00BE3E9C">
      <w:pPr>
        <w:pStyle w:val="ncvtext"/>
        <w:numPr>
          <w:ilvl w:val="0"/>
          <w:numId w:val="40"/>
        </w:numPr>
        <w:ind w:left="991"/>
        <w:jc w:val="both"/>
        <w:rPr>
          <w:sz w:val="20"/>
        </w:rPr>
      </w:pPr>
      <w:r>
        <w:rPr>
          <w:b/>
          <w:bCs/>
          <w:i/>
          <w:iCs/>
          <w:sz w:val="20"/>
        </w:rPr>
        <w:t>výpočtem:</w:t>
      </w:r>
      <w:r>
        <w:rPr>
          <w:sz w:val="20"/>
        </w:rPr>
        <w:t xml:space="preserve"> za použití průměrného absorpčního koeficientu </w:t>
      </w:r>
      <w:r>
        <w:rPr>
          <w:sz w:val="20"/>
        </w:rPr>
        <w:sym w:font="Symbol" w:char="F065"/>
      </w:r>
      <w:r>
        <w:rPr>
          <w:sz w:val="20"/>
          <w:vertAlign w:val="superscript"/>
        </w:rPr>
        <w:t>*</w:t>
      </w:r>
      <w:r>
        <w:rPr>
          <w:sz w:val="20"/>
        </w:rPr>
        <w:t xml:space="preserve"> dosad</w:t>
      </w:r>
      <w:r w:rsidR="00E23213">
        <w:rPr>
          <w:sz w:val="20"/>
        </w:rPr>
        <w:t>it</w:t>
      </w:r>
      <w:r>
        <w:rPr>
          <w:sz w:val="20"/>
        </w:rPr>
        <w:t xml:space="preserve"> do rovnice:</w:t>
      </w:r>
    </w:p>
    <w:p w:rsidR="00FE0DFC" w:rsidRDefault="00DF21AF" w:rsidP="00FE0DFC">
      <w:pPr>
        <w:pStyle w:val="ncvtext"/>
        <w:tabs>
          <w:tab w:val="left" w:pos="5387"/>
        </w:tabs>
        <w:ind w:firstLine="709"/>
        <w:jc w:val="center"/>
        <w:rPr>
          <w:sz w:val="24"/>
        </w:rPr>
      </w:pPr>
      <w:r w:rsidRPr="006B1D32">
        <w:rPr>
          <w:b/>
          <w:position w:val="-24"/>
        </w:rPr>
        <w:object w:dxaOrig="880" w:dyaOrig="620">
          <v:shape id="_x0000_i1033" type="#_x0000_t75" style="width:34.2pt;height:24pt" o:ole="">
            <v:imagedata r:id="rId21" o:title=""/>
          </v:shape>
          <o:OLEObject Type="Embed" ProgID="Equation.3" ShapeID="_x0000_i1033" DrawAspect="Content" ObjectID="_1642965937" r:id="rId22"/>
        </w:object>
      </w:r>
    </w:p>
    <w:p w:rsidR="00FE0DFC" w:rsidRDefault="00FE0DFC" w:rsidP="00D446B3">
      <w:pPr>
        <w:pStyle w:val="ncvtext"/>
        <w:tabs>
          <w:tab w:val="left" w:pos="1560"/>
        </w:tabs>
        <w:ind w:left="708" w:firstLine="300"/>
        <w:rPr>
          <w:sz w:val="20"/>
        </w:rPr>
      </w:pPr>
      <w:r>
        <w:rPr>
          <w:i/>
          <w:iCs/>
          <w:sz w:val="20"/>
        </w:rPr>
        <w:t xml:space="preserve">kde: </w:t>
      </w:r>
      <w:r w:rsidR="00F538AD">
        <w:rPr>
          <w:i/>
          <w:iCs/>
          <w:sz w:val="20"/>
        </w:rPr>
        <w:tab/>
      </w:r>
      <w:r>
        <w:rPr>
          <w:i/>
          <w:iCs/>
          <w:sz w:val="20"/>
        </w:rPr>
        <w:t>l</w:t>
      </w:r>
      <w:r>
        <w:rPr>
          <w:sz w:val="20"/>
        </w:rPr>
        <w:t xml:space="preserve"> je optická délka kyvety [cm], </w:t>
      </w:r>
    </w:p>
    <w:p w:rsidR="00FE0DFC" w:rsidRDefault="00D446B3" w:rsidP="00D446B3">
      <w:pPr>
        <w:pStyle w:val="ncvtext"/>
        <w:tabs>
          <w:tab w:val="left" w:pos="1560"/>
        </w:tabs>
        <w:spacing w:line="240" w:lineRule="exact"/>
        <w:rPr>
          <w:sz w:val="20"/>
        </w:rPr>
      </w:pPr>
      <w:r>
        <w:rPr>
          <w:i/>
          <w:iCs/>
          <w:sz w:val="20"/>
        </w:rPr>
        <w:t xml:space="preserve">              </w:t>
      </w:r>
      <w:r w:rsidR="00FE0DFC">
        <w:rPr>
          <w:i/>
          <w:iCs/>
          <w:sz w:val="20"/>
        </w:rPr>
        <w:t>c</w:t>
      </w:r>
      <w:r w:rsidR="00FE0DFC">
        <w:rPr>
          <w:sz w:val="20"/>
        </w:rPr>
        <w:t xml:space="preserve"> je koncentrace absorbujících částic [</w:t>
      </w:r>
      <w:proofErr w:type="gramStart"/>
      <w:r w:rsidR="00FE0DFC">
        <w:rPr>
          <w:sz w:val="20"/>
        </w:rPr>
        <w:t>mol .l</w:t>
      </w:r>
      <w:proofErr w:type="gramEnd"/>
      <w:r w:rsidR="00FE0DFC">
        <w:rPr>
          <w:sz w:val="20"/>
          <w:vertAlign w:val="superscript"/>
        </w:rPr>
        <w:t>-1</w:t>
      </w:r>
      <w:r w:rsidR="00FE0DFC">
        <w:rPr>
          <w:sz w:val="20"/>
        </w:rPr>
        <w:t xml:space="preserve">], </w:t>
      </w:r>
    </w:p>
    <w:p w:rsidR="00FE0DFC" w:rsidRDefault="00D446B3" w:rsidP="00D446B3">
      <w:pPr>
        <w:pStyle w:val="ncvtext"/>
        <w:tabs>
          <w:tab w:val="left" w:pos="1560"/>
        </w:tabs>
        <w:spacing w:line="240" w:lineRule="exact"/>
        <w:rPr>
          <w:sz w:val="20"/>
        </w:rPr>
      </w:pPr>
      <w:r>
        <w:rPr>
          <w:i/>
          <w:iCs/>
          <w:sz w:val="20"/>
        </w:rPr>
        <w:t xml:space="preserve">              </w:t>
      </w:r>
      <w:r w:rsidR="00FE0DFC">
        <w:rPr>
          <w:i/>
          <w:iCs/>
          <w:sz w:val="20"/>
        </w:rPr>
        <w:sym w:font="Symbol" w:char="F065"/>
      </w:r>
      <w:r w:rsidR="00FE0DFC">
        <w:rPr>
          <w:i/>
          <w:iCs/>
          <w:sz w:val="20"/>
          <w:vertAlign w:val="superscript"/>
        </w:rPr>
        <w:t>*</w:t>
      </w:r>
      <w:r w:rsidR="00FE0DFC">
        <w:rPr>
          <w:sz w:val="20"/>
        </w:rPr>
        <w:t xml:space="preserve"> je průměrný molární </w:t>
      </w:r>
      <w:proofErr w:type="spellStart"/>
      <w:r w:rsidR="00FE0DFC">
        <w:rPr>
          <w:sz w:val="20"/>
        </w:rPr>
        <w:t>absopční</w:t>
      </w:r>
      <w:proofErr w:type="spellEnd"/>
      <w:r w:rsidR="00FE0DFC">
        <w:rPr>
          <w:sz w:val="20"/>
        </w:rPr>
        <w:t xml:space="preserve"> </w:t>
      </w:r>
      <w:r w:rsidR="00FE0DFC">
        <w:rPr>
          <w:color w:val="000000"/>
          <w:sz w:val="20"/>
        </w:rPr>
        <w:t>koeficient [l.mol</w:t>
      </w:r>
      <w:r w:rsidR="00FE0DFC">
        <w:rPr>
          <w:color w:val="000000"/>
          <w:sz w:val="20"/>
          <w:vertAlign w:val="superscript"/>
        </w:rPr>
        <w:t>-1</w:t>
      </w:r>
      <w:r w:rsidR="00FE0DFC">
        <w:rPr>
          <w:color w:val="000000"/>
          <w:position w:val="6"/>
          <w:sz w:val="20"/>
        </w:rPr>
        <w:t>.</w:t>
      </w:r>
      <w:r w:rsidR="00FE0DFC">
        <w:rPr>
          <w:color w:val="000000"/>
          <w:sz w:val="20"/>
        </w:rPr>
        <w:t>cm</w:t>
      </w:r>
      <w:r w:rsidR="00FE0DFC">
        <w:rPr>
          <w:color w:val="000000"/>
          <w:sz w:val="20"/>
          <w:vertAlign w:val="superscript"/>
        </w:rPr>
        <w:t>-1</w:t>
      </w:r>
      <w:r w:rsidR="00FE0DFC">
        <w:rPr>
          <w:sz w:val="20"/>
        </w:rPr>
        <w:t>]</w:t>
      </w:r>
      <w:r w:rsidR="0063304D">
        <w:rPr>
          <w:sz w:val="20"/>
        </w:rPr>
        <w:t>.</w:t>
      </w:r>
    </w:p>
    <w:p w:rsidR="00FE0DFC" w:rsidRDefault="00FE0DFC" w:rsidP="00F538AD">
      <w:pPr>
        <w:pStyle w:val="txtchem"/>
        <w:spacing w:line="240" w:lineRule="auto"/>
        <w:ind w:left="709" w:firstLine="11"/>
      </w:pPr>
      <w:r>
        <w:t>Tak</w:t>
      </w:r>
      <w:r w:rsidR="00E23213">
        <w:t>to</w:t>
      </w:r>
      <w:r>
        <w:t xml:space="preserve"> </w:t>
      </w:r>
      <w:r w:rsidR="00E23213">
        <w:t>získanou</w:t>
      </w:r>
      <w:r>
        <w:t xml:space="preserve"> koncentraci </w:t>
      </w:r>
      <w:proofErr w:type="spellStart"/>
      <w:r>
        <w:t>Fe</w:t>
      </w:r>
      <w:proofErr w:type="spellEnd"/>
      <w:r>
        <w:t xml:space="preserve"> v odměr</w:t>
      </w:r>
      <w:r w:rsidR="00E23213">
        <w:t>né baňce</w:t>
      </w:r>
      <w:r>
        <w:t xml:space="preserve"> s barevným roztokem (v </w:t>
      </w:r>
      <w:proofErr w:type="gramStart"/>
      <w:r>
        <w:t>mol.l</w:t>
      </w:r>
      <w:proofErr w:type="gramEnd"/>
      <w:r>
        <w:rPr>
          <w:vertAlign w:val="superscript"/>
        </w:rPr>
        <w:t>-1</w:t>
      </w:r>
      <w:r w:rsidR="00E23213">
        <w:t>) p</w:t>
      </w:r>
      <w:r>
        <w:t>řepoč</w:t>
      </w:r>
      <w:r w:rsidR="00E23213">
        <w:t>ítat na konkrétní látkové</w:t>
      </w:r>
      <w:r>
        <w:t xml:space="preserve"> množství v </w:t>
      </w:r>
      <w:r>
        <w:rPr>
          <w:color w:val="000000"/>
        </w:rPr>
        <w:t>odměrné baňce</w:t>
      </w:r>
      <w:r>
        <w:t xml:space="preserve"> a na hmotnost </w:t>
      </w:r>
      <w:proofErr w:type="spellStart"/>
      <w:r>
        <w:t>Fe</w:t>
      </w:r>
      <w:proofErr w:type="spellEnd"/>
      <w:r>
        <w:t xml:space="preserve"> v </w:t>
      </w:r>
      <w:r>
        <w:sym w:font="Symbol" w:char="F06D"/>
      </w:r>
      <w:r>
        <w:t>g. S při</w:t>
      </w:r>
      <w:r w:rsidR="00DF21AF">
        <w:t>hlédnutím k ředění vzorku vypočítat</w:t>
      </w:r>
      <w:r>
        <w:t xml:space="preserve"> hmotnost </w:t>
      </w:r>
      <w:proofErr w:type="spellStart"/>
      <w:r>
        <w:t>Fe</w:t>
      </w:r>
      <w:proofErr w:type="spellEnd"/>
      <w:r>
        <w:t xml:space="preserve"> v zadaném roztoku </w:t>
      </w:r>
      <w:r>
        <w:rPr>
          <w:color w:val="000000"/>
        </w:rPr>
        <w:t>(v odměrné baňce je pouze alikvotní část zadaného vzorku).</w:t>
      </w:r>
    </w:p>
    <w:p w:rsidR="00FE0DFC" w:rsidRDefault="00FE0DFC" w:rsidP="00A166CC">
      <w:pPr>
        <w:pStyle w:val="ncvodst2"/>
        <w:spacing w:line="240" w:lineRule="auto"/>
        <w:ind w:left="709"/>
        <w:jc w:val="both"/>
        <w:rPr>
          <w:rFonts w:ascii="Times New Roman" w:hAnsi="Times New Roman"/>
          <w:b w:val="0"/>
          <w:bCs/>
          <w:i/>
          <w:iCs/>
          <w:position w:val="6"/>
          <w:sz w:val="20"/>
        </w:rPr>
      </w:pPr>
      <w:r w:rsidRPr="00F538AD">
        <w:rPr>
          <w:rFonts w:ascii="Times New Roman" w:hAnsi="Times New Roman"/>
          <w:iCs/>
          <w:sz w:val="20"/>
        </w:rPr>
        <w:t>POZOR!</w:t>
      </w:r>
      <w:r>
        <w:rPr>
          <w:rFonts w:ascii="Times New Roman" w:hAnsi="Times New Roman"/>
          <w:i/>
          <w:iCs/>
          <w:sz w:val="20"/>
        </w:rPr>
        <w:t xml:space="preserve"> </w:t>
      </w:r>
      <w:r>
        <w:rPr>
          <w:rFonts w:ascii="Times New Roman" w:hAnsi="Times New Roman"/>
          <w:b w:val="0"/>
          <w:bCs/>
          <w:i/>
          <w:iCs/>
          <w:sz w:val="20"/>
        </w:rPr>
        <w:t>Při stanovení koncentrace Fe</w:t>
      </w:r>
      <w:r w:rsidR="0057623A">
        <w:rPr>
          <w:rFonts w:ascii="Times New Roman" w:hAnsi="Times New Roman"/>
          <w:b w:val="0"/>
          <w:bCs/>
          <w:i/>
          <w:iCs/>
          <w:sz w:val="20"/>
          <w:vertAlign w:val="superscript"/>
        </w:rPr>
        <w:t>3+</w:t>
      </w:r>
      <w:r>
        <w:rPr>
          <w:rFonts w:ascii="Times New Roman" w:hAnsi="Times New Roman"/>
          <w:b w:val="0"/>
          <w:bCs/>
          <w:i/>
          <w:iCs/>
          <w:color w:val="000000"/>
          <w:position w:val="6"/>
          <w:sz w:val="20"/>
          <w:vertAlign w:val="superscript"/>
        </w:rPr>
        <w:t xml:space="preserve"> </w:t>
      </w:r>
      <w:r w:rsidR="00DF21AF">
        <w:rPr>
          <w:rFonts w:ascii="Times New Roman" w:hAnsi="Times New Roman"/>
          <w:b w:val="0"/>
          <w:bCs/>
          <w:i/>
          <w:iCs/>
          <w:sz w:val="20"/>
        </w:rPr>
        <w:t>v neznámém vzorku postupovat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stejně, jako je uvedeno při stanovení koncentrace Fe</w:t>
      </w:r>
      <w:r w:rsidR="0057623A">
        <w:rPr>
          <w:rFonts w:ascii="Times New Roman" w:hAnsi="Times New Roman"/>
          <w:b w:val="0"/>
          <w:bCs/>
          <w:i/>
          <w:iCs/>
          <w:sz w:val="20"/>
          <w:vertAlign w:val="superscript"/>
        </w:rPr>
        <w:t>2+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, hydrochlorid </w:t>
      </w:r>
      <w:proofErr w:type="spellStart"/>
      <w:r>
        <w:rPr>
          <w:rFonts w:ascii="Times New Roman" w:hAnsi="Times New Roman"/>
          <w:b w:val="0"/>
          <w:bCs/>
          <w:i/>
          <w:iCs/>
          <w:sz w:val="20"/>
        </w:rPr>
        <w:t>hydroxylamonia</w:t>
      </w:r>
      <w:proofErr w:type="spellEnd"/>
      <w:r>
        <w:rPr>
          <w:rFonts w:ascii="Times New Roman" w:hAnsi="Times New Roman"/>
          <w:b w:val="0"/>
          <w:bCs/>
          <w:i/>
          <w:iCs/>
          <w:sz w:val="20"/>
        </w:rPr>
        <w:t>, přidávaný do reakční směsi, redukuje kvantitativně Fe</w:t>
      </w:r>
      <w:r>
        <w:rPr>
          <w:rFonts w:ascii="Times New Roman" w:hAnsi="Times New Roman"/>
          <w:b w:val="0"/>
          <w:bCs/>
          <w:i/>
          <w:iCs/>
          <w:sz w:val="20"/>
          <w:vertAlign w:val="superscript"/>
        </w:rPr>
        <w:t>3+</w:t>
      </w:r>
      <w:r>
        <w:rPr>
          <w:rFonts w:ascii="Times New Roman" w:hAnsi="Times New Roman"/>
          <w:b w:val="0"/>
          <w:bCs/>
          <w:i/>
          <w:iCs/>
          <w:position w:val="6"/>
          <w:sz w:val="20"/>
        </w:rPr>
        <w:t xml:space="preserve"> </w:t>
      </w:r>
      <w:r>
        <w:rPr>
          <w:rFonts w:ascii="Times New Roman" w:hAnsi="Times New Roman"/>
          <w:b w:val="0"/>
          <w:bCs/>
          <w:i/>
          <w:iCs/>
          <w:sz w:val="20"/>
        </w:rPr>
        <w:t>na Fe</w:t>
      </w:r>
      <w:r>
        <w:rPr>
          <w:rFonts w:ascii="Times New Roman" w:hAnsi="Times New Roman"/>
          <w:b w:val="0"/>
          <w:bCs/>
          <w:i/>
          <w:iCs/>
          <w:sz w:val="20"/>
          <w:vertAlign w:val="superscript"/>
        </w:rPr>
        <w:t>2+</w:t>
      </w:r>
      <w:r>
        <w:rPr>
          <w:rFonts w:ascii="Times New Roman" w:hAnsi="Times New Roman"/>
          <w:b w:val="0"/>
          <w:bCs/>
          <w:i/>
          <w:iCs/>
          <w:sz w:val="20"/>
        </w:rPr>
        <w:t>.</w:t>
      </w:r>
    </w:p>
    <w:p w:rsidR="00FE0DFC" w:rsidRDefault="00FE0DFC" w:rsidP="00F538AD">
      <w:pPr>
        <w:pStyle w:val="ndp1cv"/>
        <w:spacing w:before="0" w:line="240" w:lineRule="auto"/>
      </w:pPr>
    </w:p>
    <w:p w:rsidR="00FE0DFC" w:rsidRPr="00F538AD" w:rsidRDefault="00FE0DFC" w:rsidP="00F538AD">
      <w:pPr>
        <w:pStyle w:val="ndp1cv"/>
        <w:spacing w:before="0"/>
        <w:ind w:left="709"/>
      </w:pPr>
      <w:r w:rsidRPr="00F538AD">
        <w:rPr>
          <w:b/>
          <w:bCs/>
        </w:rPr>
        <w:t>Ukončení analýzy:</w:t>
      </w:r>
    </w:p>
    <w:p w:rsidR="00FE0DFC" w:rsidRDefault="00FE0DFC" w:rsidP="00F538AD">
      <w:pPr>
        <w:pStyle w:val="txtchem"/>
        <w:spacing w:before="0" w:line="240" w:lineRule="auto"/>
        <w:ind w:left="709"/>
        <w:rPr>
          <w:b/>
          <w:bCs/>
        </w:rPr>
      </w:pPr>
      <w:r>
        <w:t>Plastové kyvety opláchn</w:t>
      </w:r>
      <w:r w:rsidR="00E23213">
        <w:t>out</w:t>
      </w:r>
      <w:r>
        <w:t xml:space="preserve"> destilovanou vodou, skleněné kyvety destilovanou </w:t>
      </w:r>
      <w:proofErr w:type="gramStart"/>
      <w:r>
        <w:t xml:space="preserve">vodou </w:t>
      </w:r>
      <w:r w:rsidR="00F111E2">
        <w:t xml:space="preserve"> </w:t>
      </w:r>
      <w:r>
        <w:t>a</w:t>
      </w:r>
      <w:proofErr w:type="gramEnd"/>
      <w:r>
        <w:t xml:space="preserve"> ethanolem, otř</w:t>
      </w:r>
      <w:r w:rsidR="00E23213">
        <w:t>ít</w:t>
      </w:r>
      <w:r>
        <w:t xml:space="preserve"> </w:t>
      </w:r>
      <w:r w:rsidR="00E23213">
        <w:t xml:space="preserve"> pouze</w:t>
      </w:r>
      <w:r w:rsidR="00DF21AF">
        <w:t xml:space="preserve"> </w:t>
      </w:r>
      <w:r w:rsidR="00E23213">
        <w:t xml:space="preserve">zvenku </w:t>
      </w:r>
      <w:r>
        <w:t xml:space="preserve">do sucha </w:t>
      </w:r>
      <w:r w:rsidR="00E23213">
        <w:t xml:space="preserve">skládaným tampónem </w:t>
      </w:r>
      <w:r>
        <w:t>a ulož</w:t>
      </w:r>
      <w:r w:rsidR="00E23213">
        <w:t>it</w:t>
      </w:r>
      <w:r>
        <w:t xml:space="preserve"> do zásobníku. Použité </w:t>
      </w:r>
      <w:r>
        <w:rPr>
          <w:color w:val="000000"/>
        </w:rPr>
        <w:t>odměrné baňky</w:t>
      </w:r>
      <w:r>
        <w:t xml:space="preserve"> vyprázdn</w:t>
      </w:r>
      <w:r w:rsidR="00E23213">
        <w:t>it</w:t>
      </w:r>
      <w:r>
        <w:t xml:space="preserve">, </w:t>
      </w:r>
      <w:r>
        <w:rPr>
          <w:color w:val="000000"/>
        </w:rPr>
        <w:t>vym</w:t>
      </w:r>
      <w:r w:rsidR="00DF21AF">
        <w:rPr>
          <w:color w:val="000000"/>
        </w:rPr>
        <w:t>ýt</w:t>
      </w:r>
      <w:r>
        <w:rPr>
          <w:color w:val="FF0000"/>
        </w:rPr>
        <w:t xml:space="preserve"> </w:t>
      </w:r>
      <w:r>
        <w:t>destilovanou vodou a dá</w:t>
      </w:r>
      <w:r w:rsidR="00E23213">
        <w:t>t</w:t>
      </w:r>
      <w:r>
        <w:t xml:space="preserve"> </w:t>
      </w:r>
      <w:r w:rsidR="00E23213">
        <w:t>u</w:t>
      </w:r>
      <w:r>
        <w:t>schnout do stojanu ústím dolů.</w:t>
      </w:r>
    </w:p>
    <w:p w:rsidR="0026619A" w:rsidRDefault="0026619A" w:rsidP="00A166CC">
      <w:pPr>
        <w:pStyle w:val="Nadpis3"/>
        <w:spacing w:after="0" w:line="240" w:lineRule="auto"/>
        <w:ind w:left="720" w:hanging="720"/>
        <w:rPr>
          <w:i w:val="0"/>
          <w:sz w:val="22"/>
          <w:szCs w:val="22"/>
        </w:rPr>
      </w:pPr>
    </w:p>
    <w:p w:rsidR="00FE0DFC" w:rsidRPr="00986BC8" w:rsidRDefault="00FE0DFC" w:rsidP="00A166CC">
      <w:pPr>
        <w:pStyle w:val="Nadpis3"/>
        <w:spacing w:after="0" w:line="240" w:lineRule="auto"/>
        <w:ind w:left="720" w:hanging="720"/>
        <w:rPr>
          <w:i w:val="0"/>
          <w:sz w:val="22"/>
          <w:szCs w:val="22"/>
        </w:rPr>
      </w:pPr>
      <w:r w:rsidRPr="00EC4203">
        <w:rPr>
          <w:i w:val="0"/>
          <w:sz w:val="22"/>
          <w:szCs w:val="22"/>
        </w:rPr>
        <w:t>6.2.</w:t>
      </w:r>
      <w:r w:rsidR="00986BC8" w:rsidRPr="00EC4203">
        <w:rPr>
          <w:i w:val="0"/>
          <w:sz w:val="22"/>
          <w:szCs w:val="22"/>
        </w:rPr>
        <w:tab/>
      </w:r>
      <w:r w:rsidR="00EC4203">
        <w:rPr>
          <w:i w:val="0"/>
          <w:sz w:val="22"/>
          <w:szCs w:val="22"/>
        </w:rPr>
        <w:t xml:space="preserve">Stanovení železa kyselinou </w:t>
      </w:r>
      <w:proofErr w:type="spellStart"/>
      <w:proofErr w:type="gramStart"/>
      <w:r w:rsidR="00EC4203">
        <w:rPr>
          <w:i w:val="0"/>
          <w:sz w:val="22"/>
          <w:szCs w:val="22"/>
        </w:rPr>
        <w:t>sulfosalicylovou</w:t>
      </w:r>
      <w:proofErr w:type="spellEnd"/>
      <w:r w:rsidR="00EC4203">
        <w:rPr>
          <w:i w:val="0"/>
          <w:sz w:val="22"/>
          <w:szCs w:val="22"/>
        </w:rPr>
        <w:t xml:space="preserve"> -</w:t>
      </w:r>
      <w:r w:rsidR="00A166CC" w:rsidRPr="00EC4203">
        <w:rPr>
          <w:i w:val="0"/>
          <w:sz w:val="22"/>
          <w:szCs w:val="22"/>
        </w:rPr>
        <w:t xml:space="preserve"> </w:t>
      </w:r>
      <w:r w:rsidR="00A166CC" w:rsidRPr="00EC4203">
        <w:rPr>
          <w:iCs/>
          <w:sz w:val="22"/>
          <w:szCs w:val="22"/>
        </w:rPr>
        <w:t>METODA</w:t>
      </w:r>
      <w:proofErr w:type="gramEnd"/>
      <w:r w:rsidR="00A166CC" w:rsidRPr="00EC4203">
        <w:rPr>
          <w:iCs/>
          <w:sz w:val="22"/>
          <w:szCs w:val="22"/>
        </w:rPr>
        <w:t xml:space="preserve"> B</w:t>
      </w:r>
      <w:r w:rsidR="00A166CC" w:rsidRPr="00EC4203">
        <w:rPr>
          <w:i w:val="0"/>
          <w:sz w:val="22"/>
          <w:szCs w:val="22"/>
        </w:rPr>
        <w:t xml:space="preserve"> </w:t>
      </w:r>
    </w:p>
    <w:p w:rsidR="00FE0DFC" w:rsidRDefault="00FE0DFC" w:rsidP="002E1B93">
      <w:pPr>
        <w:pStyle w:val="txt8ncv"/>
        <w:spacing w:before="0"/>
        <w:ind w:firstLine="709"/>
        <w:rPr>
          <w:sz w:val="20"/>
        </w:rPr>
      </w:pPr>
    </w:p>
    <w:p w:rsidR="00FE0DFC" w:rsidRPr="00DF21AF" w:rsidRDefault="00FE0DFC" w:rsidP="002E1B93">
      <w:pPr>
        <w:pStyle w:val="txtchem"/>
        <w:spacing w:before="0" w:line="240" w:lineRule="auto"/>
        <w:ind w:left="709"/>
        <w:rPr>
          <w:i/>
          <w:sz w:val="18"/>
          <w:szCs w:val="18"/>
        </w:rPr>
      </w:pPr>
      <w:r w:rsidRPr="00DF21AF">
        <w:rPr>
          <w:i/>
          <w:sz w:val="18"/>
          <w:szCs w:val="18"/>
        </w:rPr>
        <w:t>Ionty Fe</w:t>
      </w:r>
      <w:r w:rsidRPr="00DF21AF">
        <w:rPr>
          <w:i/>
          <w:sz w:val="18"/>
          <w:szCs w:val="18"/>
          <w:vertAlign w:val="superscript"/>
        </w:rPr>
        <w:t>3+</w:t>
      </w:r>
      <w:r w:rsidRPr="00DF21AF">
        <w:rPr>
          <w:i/>
          <w:position w:val="6"/>
          <w:sz w:val="18"/>
          <w:szCs w:val="18"/>
        </w:rPr>
        <w:t xml:space="preserve"> </w:t>
      </w:r>
      <w:r w:rsidRPr="00DF21AF">
        <w:rPr>
          <w:i/>
          <w:sz w:val="18"/>
          <w:szCs w:val="18"/>
        </w:rPr>
        <w:t xml:space="preserve">reagují s přebytkem kyseliny </w:t>
      </w:r>
      <w:proofErr w:type="gramStart"/>
      <w:r w:rsidRPr="00DF21AF">
        <w:rPr>
          <w:i/>
          <w:sz w:val="18"/>
          <w:szCs w:val="18"/>
        </w:rPr>
        <w:t>5-monosulfosalicylové</w:t>
      </w:r>
      <w:proofErr w:type="gramEnd"/>
      <w:r w:rsidRPr="00DF21AF">
        <w:rPr>
          <w:i/>
          <w:sz w:val="18"/>
          <w:szCs w:val="18"/>
        </w:rPr>
        <w:t xml:space="preserve"> v závislosti na aciditě prostředí za vzniku řady komplexů, které se navzájem liší složením a zbarvením: </w:t>
      </w:r>
    </w:p>
    <w:p w:rsidR="00D86770" w:rsidRPr="00DF21AF" w:rsidRDefault="00D86770" w:rsidP="002E1B93">
      <w:pPr>
        <w:spacing w:line="240" w:lineRule="auto"/>
        <w:rPr>
          <w:b/>
          <w:i/>
          <w:sz w:val="18"/>
          <w:szCs w:val="18"/>
        </w:rPr>
      </w:pPr>
    </w:p>
    <w:tbl>
      <w:tblPr>
        <w:tblW w:w="82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57"/>
        <w:gridCol w:w="1559"/>
        <w:gridCol w:w="1418"/>
        <w:gridCol w:w="1445"/>
      </w:tblGrid>
      <w:tr w:rsidR="00FE0DFC" w:rsidRPr="00DF21AF" w:rsidTr="00EC4203">
        <w:trPr>
          <w:trHeight w:val="364"/>
          <w:jc w:val="center"/>
        </w:trPr>
        <w:tc>
          <w:tcPr>
            <w:tcW w:w="3857" w:type="dxa"/>
            <w:vAlign w:val="center"/>
          </w:tcPr>
          <w:p w:rsidR="00FE0DFC" w:rsidRPr="00DF21AF" w:rsidRDefault="00FE0DFC" w:rsidP="00FE0DFC">
            <w:pPr>
              <w:jc w:val="center"/>
              <w:rPr>
                <w:i/>
                <w:sz w:val="18"/>
                <w:szCs w:val="18"/>
              </w:rPr>
            </w:pPr>
            <w:r w:rsidRPr="00DF21AF">
              <w:rPr>
                <w:i/>
                <w:sz w:val="18"/>
                <w:szCs w:val="18"/>
              </w:rPr>
              <w:t>oblast existence (pH)</w:t>
            </w:r>
          </w:p>
        </w:tc>
        <w:tc>
          <w:tcPr>
            <w:tcW w:w="1559" w:type="dxa"/>
            <w:vAlign w:val="center"/>
          </w:tcPr>
          <w:p w:rsidR="00FE0DFC" w:rsidRPr="00DF21AF" w:rsidRDefault="00FE0DFC" w:rsidP="00FE0DFC">
            <w:pPr>
              <w:jc w:val="center"/>
              <w:rPr>
                <w:i/>
                <w:sz w:val="18"/>
                <w:szCs w:val="18"/>
              </w:rPr>
            </w:pPr>
            <w:r w:rsidRPr="00DF21AF">
              <w:rPr>
                <w:i/>
                <w:sz w:val="18"/>
                <w:szCs w:val="18"/>
              </w:rPr>
              <w:t>1,8 - 2,5</w:t>
            </w:r>
          </w:p>
        </w:tc>
        <w:tc>
          <w:tcPr>
            <w:tcW w:w="1418" w:type="dxa"/>
            <w:vAlign w:val="center"/>
          </w:tcPr>
          <w:p w:rsidR="00FE0DFC" w:rsidRPr="00DF21AF" w:rsidRDefault="00FE0DFC" w:rsidP="00FE0DFC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DF21AF">
              <w:rPr>
                <w:i/>
                <w:sz w:val="18"/>
                <w:szCs w:val="18"/>
              </w:rPr>
              <w:t>4 - 8</w:t>
            </w:r>
            <w:proofErr w:type="gramEnd"/>
          </w:p>
        </w:tc>
        <w:tc>
          <w:tcPr>
            <w:tcW w:w="1445" w:type="dxa"/>
            <w:vAlign w:val="center"/>
          </w:tcPr>
          <w:p w:rsidR="00FE0DFC" w:rsidRPr="00DF21AF" w:rsidRDefault="00FE0DFC" w:rsidP="00FE0DFC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DF21AF">
              <w:rPr>
                <w:i/>
                <w:sz w:val="18"/>
                <w:szCs w:val="18"/>
              </w:rPr>
              <w:t>8 - 11</w:t>
            </w:r>
            <w:proofErr w:type="gramEnd"/>
          </w:p>
        </w:tc>
      </w:tr>
      <w:tr w:rsidR="00FE0DFC" w:rsidRPr="00DF21AF" w:rsidTr="00EC4203">
        <w:trPr>
          <w:trHeight w:val="364"/>
          <w:jc w:val="center"/>
        </w:trPr>
        <w:tc>
          <w:tcPr>
            <w:tcW w:w="3857" w:type="dxa"/>
            <w:vAlign w:val="center"/>
          </w:tcPr>
          <w:p w:rsidR="00FE0DFC" w:rsidRPr="00DF21AF" w:rsidRDefault="00FE0DFC" w:rsidP="00FE0DFC">
            <w:pPr>
              <w:jc w:val="center"/>
              <w:rPr>
                <w:i/>
                <w:sz w:val="18"/>
                <w:szCs w:val="18"/>
              </w:rPr>
            </w:pPr>
            <w:r w:rsidRPr="00DF21AF">
              <w:rPr>
                <w:i/>
                <w:sz w:val="18"/>
                <w:szCs w:val="18"/>
              </w:rPr>
              <w:t>poměr koncentrací kovu k činidlu</w:t>
            </w:r>
          </w:p>
        </w:tc>
        <w:tc>
          <w:tcPr>
            <w:tcW w:w="1559" w:type="dxa"/>
            <w:vAlign w:val="center"/>
          </w:tcPr>
          <w:p w:rsidR="00FE0DFC" w:rsidRPr="00DF21AF" w:rsidRDefault="00FE0DFC" w:rsidP="00FE0DFC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DF21AF">
              <w:rPr>
                <w:i/>
                <w:sz w:val="18"/>
                <w:szCs w:val="18"/>
              </w:rPr>
              <w:t>1 :</w:t>
            </w:r>
            <w:proofErr w:type="gramEnd"/>
            <w:r w:rsidRPr="00DF21AF">
              <w:rPr>
                <w:i/>
                <w:sz w:val="18"/>
                <w:szCs w:val="18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FE0DFC" w:rsidRPr="00DF21AF" w:rsidRDefault="00FE0DFC" w:rsidP="00FE0DFC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DF21AF">
              <w:rPr>
                <w:i/>
                <w:sz w:val="18"/>
                <w:szCs w:val="18"/>
              </w:rPr>
              <w:t>1 :</w:t>
            </w:r>
            <w:proofErr w:type="gramEnd"/>
            <w:r w:rsidRPr="00DF21AF">
              <w:rPr>
                <w:i/>
                <w:sz w:val="18"/>
                <w:szCs w:val="18"/>
              </w:rPr>
              <w:t xml:space="preserve"> 2</w:t>
            </w:r>
          </w:p>
        </w:tc>
        <w:tc>
          <w:tcPr>
            <w:tcW w:w="1445" w:type="dxa"/>
            <w:vAlign w:val="center"/>
          </w:tcPr>
          <w:p w:rsidR="00FE0DFC" w:rsidRPr="00DF21AF" w:rsidRDefault="00FE0DFC" w:rsidP="00FE0DFC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DF21AF">
              <w:rPr>
                <w:i/>
                <w:sz w:val="18"/>
                <w:szCs w:val="18"/>
              </w:rPr>
              <w:t>1 :</w:t>
            </w:r>
            <w:proofErr w:type="gramEnd"/>
            <w:r w:rsidRPr="00DF21AF">
              <w:rPr>
                <w:i/>
                <w:sz w:val="18"/>
                <w:szCs w:val="18"/>
              </w:rPr>
              <w:t xml:space="preserve"> 3</w:t>
            </w:r>
          </w:p>
        </w:tc>
      </w:tr>
      <w:tr w:rsidR="00FE0DFC" w:rsidRPr="00DF21AF" w:rsidTr="00EC4203">
        <w:trPr>
          <w:trHeight w:val="364"/>
          <w:jc w:val="center"/>
        </w:trPr>
        <w:tc>
          <w:tcPr>
            <w:tcW w:w="3857" w:type="dxa"/>
            <w:vAlign w:val="center"/>
          </w:tcPr>
          <w:p w:rsidR="00FE0DFC" w:rsidRPr="00DF21AF" w:rsidRDefault="00FE0DFC" w:rsidP="00FE0DFC">
            <w:pPr>
              <w:jc w:val="center"/>
              <w:rPr>
                <w:i/>
                <w:sz w:val="18"/>
                <w:szCs w:val="18"/>
              </w:rPr>
            </w:pPr>
            <w:r w:rsidRPr="00DF21AF">
              <w:rPr>
                <w:i/>
                <w:sz w:val="18"/>
                <w:szCs w:val="18"/>
              </w:rPr>
              <w:t>maximum absorbance</w:t>
            </w:r>
          </w:p>
        </w:tc>
        <w:tc>
          <w:tcPr>
            <w:tcW w:w="1559" w:type="dxa"/>
            <w:vAlign w:val="center"/>
          </w:tcPr>
          <w:p w:rsidR="00FE0DFC" w:rsidRPr="00DF21AF" w:rsidRDefault="00FE0DFC" w:rsidP="00FE0DFC">
            <w:pPr>
              <w:jc w:val="center"/>
              <w:rPr>
                <w:i/>
                <w:sz w:val="18"/>
                <w:szCs w:val="18"/>
              </w:rPr>
            </w:pPr>
            <w:r w:rsidRPr="00DF21AF">
              <w:rPr>
                <w:i/>
                <w:sz w:val="18"/>
                <w:szCs w:val="18"/>
              </w:rPr>
              <w:t xml:space="preserve">510 </w:t>
            </w:r>
            <w:proofErr w:type="spellStart"/>
            <w:r w:rsidRPr="00DF21AF">
              <w:rPr>
                <w:i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418" w:type="dxa"/>
            <w:vAlign w:val="center"/>
          </w:tcPr>
          <w:p w:rsidR="00FE0DFC" w:rsidRPr="00DF21AF" w:rsidRDefault="00FE0DFC" w:rsidP="00FE0DF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:rsidR="00FE0DFC" w:rsidRPr="00DF21AF" w:rsidRDefault="00FE0DFC" w:rsidP="00FE0DFC">
            <w:pPr>
              <w:jc w:val="center"/>
              <w:rPr>
                <w:i/>
                <w:sz w:val="18"/>
                <w:szCs w:val="18"/>
              </w:rPr>
            </w:pPr>
            <w:r w:rsidRPr="00DF21AF">
              <w:rPr>
                <w:i/>
                <w:sz w:val="18"/>
                <w:szCs w:val="18"/>
              </w:rPr>
              <w:t xml:space="preserve">420 </w:t>
            </w:r>
            <w:proofErr w:type="spellStart"/>
            <w:r w:rsidRPr="00DF21AF">
              <w:rPr>
                <w:i/>
                <w:sz w:val="18"/>
                <w:szCs w:val="18"/>
              </w:rPr>
              <w:t>nm</w:t>
            </w:r>
            <w:proofErr w:type="spellEnd"/>
          </w:p>
        </w:tc>
      </w:tr>
      <w:tr w:rsidR="00FE0DFC" w:rsidRPr="00DF21AF" w:rsidTr="00EC4203">
        <w:trPr>
          <w:trHeight w:val="364"/>
          <w:jc w:val="center"/>
        </w:trPr>
        <w:tc>
          <w:tcPr>
            <w:tcW w:w="3857" w:type="dxa"/>
            <w:vAlign w:val="center"/>
          </w:tcPr>
          <w:p w:rsidR="00FE0DFC" w:rsidRPr="00DF21AF" w:rsidRDefault="00FE0DFC" w:rsidP="00FE0DFC">
            <w:pPr>
              <w:jc w:val="center"/>
              <w:rPr>
                <w:i/>
                <w:sz w:val="18"/>
                <w:szCs w:val="18"/>
              </w:rPr>
            </w:pPr>
            <w:r w:rsidRPr="00DF21AF">
              <w:rPr>
                <w:i/>
                <w:sz w:val="18"/>
                <w:szCs w:val="18"/>
              </w:rPr>
              <w:sym w:font="Symbol" w:char="F065"/>
            </w:r>
            <w:r w:rsidRPr="00DF21AF">
              <w:rPr>
                <w:i/>
                <w:sz w:val="18"/>
                <w:szCs w:val="18"/>
              </w:rPr>
              <w:t xml:space="preserve"> [l.mol</w:t>
            </w:r>
            <w:r w:rsidRPr="00DF21AF">
              <w:rPr>
                <w:i/>
                <w:sz w:val="18"/>
                <w:szCs w:val="18"/>
                <w:vertAlign w:val="superscript"/>
              </w:rPr>
              <w:t>-1</w:t>
            </w:r>
            <w:r w:rsidRPr="00DF21AF">
              <w:rPr>
                <w:i/>
                <w:sz w:val="18"/>
                <w:szCs w:val="18"/>
              </w:rPr>
              <w:t>.cm</w:t>
            </w:r>
            <w:r w:rsidRPr="00DF21AF">
              <w:rPr>
                <w:i/>
                <w:sz w:val="18"/>
                <w:szCs w:val="18"/>
                <w:vertAlign w:val="superscript"/>
              </w:rPr>
              <w:t>-1</w:t>
            </w:r>
            <w:r w:rsidRPr="00DF21AF">
              <w:rPr>
                <w:i/>
                <w:sz w:val="18"/>
                <w:szCs w:val="18"/>
              </w:rPr>
              <w:t>]</w:t>
            </w:r>
          </w:p>
        </w:tc>
        <w:tc>
          <w:tcPr>
            <w:tcW w:w="1559" w:type="dxa"/>
            <w:vAlign w:val="center"/>
          </w:tcPr>
          <w:p w:rsidR="00FE0DFC" w:rsidRPr="00DF21AF" w:rsidRDefault="00FE0DFC" w:rsidP="00FE0DFC">
            <w:pPr>
              <w:jc w:val="center"/>
              <w:rPr>
                <w:i/>
                <w:sz w:val="18"/>
                <w:szCs w:val="18"/>
              </w:rPr>
            </w:pPr>
            <w:r w:rsidRPr="00DF21AF">
              <w:rPr>
                <w:i/>
                <w:sz w:val="18"/>
                <w:szCs w:val="18"/>
              </w:rPr>
              <w:t>1 600</w:t>
            </w:r>
          </w:p>
        </w:tc>
        <w:tc>
          <w:tcPr>
            <w:tcW w:w="1418" w:type="dxa"/>
            <w:vAlign w:val="center"/>
          </w:tcPr>
          <w:p w:rsidR="00FE0DFC" w:rsidRPr="00DF21AF" w:rsidRDefault="00FE0DFC" w:rsidP="00FE0DF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:rsidR="00FE0DFC" w:rsidRPr="00DF21AF" w:rsidRDefault="00FE0DFC" w:rsidP="00FE0DFC">
            <w:pPr>
              <w:jc w:val="center"/>
              <w:rPr>
                <w:i/>
                <w:sz w:val="18"/>
                <w:szCs w:val="18"/>
              </w:rPr>
            </w:pPr>
            <w:r w:rsidRPr="00DF21AF">
              <w:rPr>
                <w:i/>
                <w:sz w:val="18"/>
                <w:szCs w:val="18"/>
              </w:rPr>
              <w:t>6 000</w:t>
            </w:r>
          </w:p>
        </w:tc>
      </w:tr>
      <w:tr w:rsidR="00FE0DFC" w:rsidRPr="00DF21AF" w:rsidTr="00EC4203">
        <w:trPr>
          <w:trHeight w:val="364"/>
          <w:jc w:val="center"/>
        </w:trPr>
        <w:tc>
          <w:tcPr>
            <w:tcW w:w="3857" w:type="dxa"/>
            <w:vAlign w:val="center"/>
          </w:tcPr>
          <w:p w:rsidR="00FE0DFC" w:rsidRPr="00DF21AF" w:rsidRDefault="00FE0DFC" w:rsidP="00FE0DFC">
            <w:pPr>
              <w:jc w:val="center"/>
              <w:rPr>
                <w:i/>
                <w:sz w:val="18"/>
                <w:szCs w:val="18"/>
              </w:rPr>
            </w:pPr>
            <w:r w:rsidRPr="00DF21AF">
              <w:rPr>
                <w:i/>
                <w:sz w:val="18"/>
                <w:szCs w:val="18"/>
              </w:rPr>
              <w:t>zbarvení</w:t>
            </w:r>
          </w:p>
        </w:tc>
        <w:tc>
          <w:tcPr>
            <w:tcW w:w="1559" w:type="dxa"/>
            <w:vAlign w:val="center"/>
          </w:tcPr>
          <w:p w:rsidR="00FE0DFC" w:rsidRPr="00DF21AF" w:rsidRDefault="00FE0DFC" w:rsidP="00FE0DFC">
            <w:pPr>
              <w:jc w:val="center"/>
              <w:rPr>
                <w:i/>
                <w:sz w:val="18"/>
                <w:szCs w:val="18"/>
              </w:rPr>
            </w:pPr>
            <w:r w:rsidRPr="00DF21AF">
              <w:rPr>
                <w:i/>
                <w:sz w:val="18"/>
                <w:szCs w:val="18"/>
              </w:rPr>
              <w:t>červenofialové</w:t>
            </w:r>
          </w:p>
        </w:tc>
        <w:tc>
          <w:tcPr>
            <w:tcW w:w="1418" w:type="dxa"/>
            <w:vAlign w:val="center"/>
          </w:tcPr>
          <w:p w:rsidR="00FE0DFC" w:rsidRPr="00DF21AF" w:rsidRDefault="00FE0DFC" w:rsidP="00FE0DFC">
            <w:pPr>
              <w:jc w:val="center"/>
              <w:rPr>
                <w:i/>
                <w:sz w:val="18"/>
                <w:szCs w:val="18"/>
              </w:rPr>
            </w:pPr>
            <w:r w:rsidRPr="00DF21AF">
              <w:rPr>
                <w:i/>
                <w:sz w:val="18"/>
                <w:szCs w:val="18"/>
              </w:rPr>
              <w:t>červené</w:t>
            </w:r>
          </w:p>
        </w:tc>
        <w:tc>
          <w:tcPr>
            <w:tcW w:w="1445" w:type="dxa"/>
            <w:vAlign w:val="center"/>
          </w:tcPr>
          <w:p w:rsidR="00FE0DFC" w:rsidRPr="00DF21AF" w:rsidRDefault="00FE0DFC" w:rsidP="00FE0DFC">
            <w:pPr>
              <w:jc w:val="center"/>
              <w:rPr>
                <w:i/>
                <w:sz w:val="18"/>
                <w:szCs w:val="18"/>
              </w:rPr>
            </w:pPr>
            <w:r w:rsidRPr="00DF21AF">
              <w:rPr>
                <w:i/>
                <w:sz w:val="18"/>
                <w:szCs w:val="18"/>
              </w:rPr>
              <w:t>oranžově žluté</w:t>
            </w:r>
          </w:p>
        </w:tc>
      </w:tr>
    </w:tbl>
    <w:p w:rsidR="00FE0DFC" w:rsidRPr="00DF21AF" w:rsidRDefault="00FE0DFC" w:rsidP="002E1B93">
      <w:pPr>
        <w:pStyle w:val="txtchem"/>
        <w:spacing w:line="240" w:lineRule="auto"/>
        <w:ind w:left="709"/>
        <w:rPr>
          <w:i/>
          <w:sz w:val="18"/>
          <w:szCs w:val="18"/>
        </w:rPr>
      </w:pPr>
      <w:r w:rsidRPr="00DF21AF">
        <w:rPr>
          <w:i/>
          <w:sz w:val="18"/>
          <w:szCs w:val="18"/>
        </w:rPr>
        <w:lastRenderedPageBreak/>
        <w:t>Ve spektrofotometrii se nejčastěji využívá reakce v alkalickém prostředí, kde žlutooranžový komplex dávají, v důsledku vzdušné oxidace, ionty Fe</w:t>
      </w:r>
      <w:r w:rsidRPr="00DF21AF">
        <w:rPr>
          <w:i/>
          <w:sz w:val="18"/>
          <w:szCs w:val="18"/>
          <w:vertAlign w:val="superscript"/>
        </w:rPr>
        <w:t>3+</w:t>
      </w:r>
      <w:r w:rsidRPr="00DF21AF">
        <w:rPr>
          <w:i/>
          <w:position w:val="6"/>
          <w:sz w:val="18"/>
          <w:szCs w:val="18"/>
        </w:rPr>
        <w:t xml:space="preserve"> </w:t>
      </w:r>
      <w:r w:rsidRPr="00DF21AF">
        <w:rPr>
          <w:i/>
          <w:sz w:val="18"/>
          <w:szCs w:val="18"/>
        </w:rPr>
        <w:t>i Fe</w:t>
      </w:r>
      <w:r w:rsidRPr="00DF21AF">
        <w:rPr>
          <w:i/>
          <w:sz w:val="18"/>
          <w:szCs w:val="18"/>
          <w:vertAlign w:val="superscript"/>
        </w:rPr>
        <w:t>2+</w:t>
      </w:r>
      <w:r w:rsidRPr="00DF21AF">
        <w:rPr>
          <w:i/>
          <w:sz w:val="18"/>
          <w:szCs w:val="18"/>
        </w:rPr>
        <w:t>,</w:t>
      </w:r>
      <w:r w:rsidRPr="00DF21AF">
        <w:rPr>
          <w:i/>
          <w:position w:val="6"/>
          <w:sz w:val="18"/>
          <w:szCs w:val="18"/>
        </w:rPr>
        <w:t xml:space="preserve"> </w:t>
      </w:r>
      <w:r w:rsidRPr="00DF21AF">
        <w:rPr>
          <w:i/>
          <w:sz w:val="18"/>
          <w:szCs w:val="18"/>
        </w:rPr>
        <w:t xml:space="preserve">a kde tedy stanovujeme sumu obou forem železa. Intenzita zbarvení přitom prakticky nezávisí na koncentraci amoniaku a amonných solí, reakci ruší organické </w:t>
      </w:r>
      <w:proofErr w:type="spellStart"/>
      <w:r w:rsidRPr="00DF21AF">
        <w:rPr>
          <w:i/>
          <w:sz w:val="18"/>
          <w:szCs w:val="18"/>
        </w:rPr>
        <w:t>polyhydroxykyseliny</w:t>
      </w:r>
      <w:proofErr w:type="spellEnd"/>
      <w:r w:rsidRPr="00DF21AF">
        <w:rPr>
          <w:i/>
          <w:sz w:val="18"/>
          <w:szCs w:val="18"/>
        </w:rPr>
        <w:t xml:space="preserve"> (vinná, citronová), oxidační činidla a kovové ionty, které se srážejí </w:t>
      </w:r>
      <w:r w:rsidR="00CB35DE" w:rsidRPr="00DF21AF">
        <w:rPr>
          <w:i/>
          <w:sz w:val="18"/>
          <w:szCs w:val="18"/>
        </w:rPr>
        <w:t xml:space="preserve">      </w:t>
      </w:r>
      <w:r w:rsidRPr="00DF21AF">
        <w:rPr>
          <w:i/>
          <w:sz w:val="18"/>
          <w:szCs w:val="18"/>
        </w:rPr>
        <w:t>v amoniakálním prostředí, resp. které tvoří podobně barevné komplexy.</w:t>
      </w:r>
    </w:p>
    <w:p w:rsidR="00942638" w:rsidRDefault="00942638" w:rsidP="002E1B93">
      <w:pPr>
        <w:pStyle w:val="txtchem"/>
        <w:spacing w:line="240" w:lineRule="auto"/>
        <w:ind w:left="709"/>
      </w:pPr>
    </w:p>
    <w:p w:rsidR="00FE0DFC" w:rsidRPr="00EC4203" w:rsidRDefault="002E1B93" w:rsidP="0027536B">
      <w:pPr>
        <w:spacing w:before="120" w:after="120" w:line="240" w:lineRule="auto"/>
        <w:rPr>
          <w:b/>
          <w:sz w:val="20"/>
        </w:rPr>
      </w:pPr>
      <w:r w:rsidRPr="00EC4203">
        <w:rPr>
          <w:b/>
          <w:caps/>
          <w:sz w:val="20"/>
        </w:rPr>
        <w:t>6.2.1.</w:t>
      </w:r>
      <w:r w:rsidRPr="00EC4203">
        <w:rPr>
          <w:b/>
          <w:caps/>
          <w:sz w:val="20"/>
        </w:rPr>
        <w:tab/>
      </w:r>
      <w:r w:rsidR="00FE0DFC" w:rsidRPr="00EC4203">
        <w:rPr>
          <w:b/>
          <w:sz w:val="20"/>
        </w:rPr>
        <w:t>Měření časové závislosti</w:t>
      </w:r>
    </w:p>
    <w:p w:rsidR="00FE0DFC" w:rsidRDefault="00FE0DFC" w:rsidP="002E1B93">
      <w:pPr>
        <w:pStyle w:val="txtchem"/>
        <w:spacing w:line="240" w:lineRule="auto"/>
        <w:ind w:left="709"/>
      </w:pPr>
      <w:r>
        <w:t xml:space="preserve">Měření A = f(t) se provádí s jedním roztokem při vlnové délce 420 </w:t>
      </w:r>
      <w:proofErr w:type="spellStart"/>
      <w:r>
        <w:t>nm</w:t>
      </w:r>
      <w:proofErr w:type="spellEnd"/>
      <w:r>
        <w:t xml:space="preserve"> v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 xml:space="preserve"> kyvetě.</w:t>
      </w:r>
    </w:p>
    <w:p w:rsidR="00FE0DFC" w:rsidRDefault="00FE0DFC" w:rsidP="002E1B93">
      <w:pPr>
        <w:pStyle w:val="ndp1cv"/>
        <w:spacing w:before="0" w:line="240" w:lineRule="auto"/>
      </w:pPr>
    </w:p>
    <w:p w:rsidR="00FE0DFC" w:rsidRPr="00BD581C" w:rsidRDefault="00FE0DFC" w:rsidP="002E1B93">
      <w:pPr>
        <w:pStyle w:val="ndp1cv"/>
        <w:spacing w:before="0" w:line="240" w:lineRule="auto"/>
        <w:ind w:left="709"/>
        <w:rPr>
          <w:b/>
          <w:bCs/>
        </w:rPr>
      </w:pPr>
      <w:r w:rsidRPr="00BD581C">
        <w:rPr>
          <w:b/>
          <w:bCs/>
        </w:rPr>
        <w:t>Postup:</w:t>
      </w:r>
    </w:p>
    <w:p w:rsidR="00FE0DFC" w:rsidRDefault="00FE0DFC" w:rsidP="002E1B93">
      <w:pPr>
        <w:pStyle w:val="txtchem"/>
        <w:spacing w:before="0" w:line="240" w:lineRule="auto"/>
        <w:ind w:left="709"/>
      </w:pPr>
      <w:r>
        <w:t>Do</w:t>
      </w:r>
      <w:r w:rsidR="00EC4203">
        <w:t xml:space="preserve"> odměrné baňky na 50 ml </w:t>
      </w:r>
      <w:proofErr w:type="spellStart"/>
      <w:r w:rsidR="00EC4203">
        <w:t>napipetovat</w:t>
      </w:r>
      <w:proofErr w:type="spellEnd"/>
      <w:r>
        <w:t xml:space="preserve"> 2 ml standardního roztoku Fe</w:t>
      </w:r>
      <w:r>
        <w:rPr>
          <w:vertAlign w:val="superscript"/>
        </w:rPr>
        <w:t>3+</w:t>
      </w:r>
      <w:r>
        <w:t xml:space="preserve"> (</w:t>
      </w:r>
      <w:r>
        <w:rPr>
          <w:b/>
          <w:bCs/>
          <w:iCs/>
        </w:rPr>
        <w:t>standard</w:t>
      </w:r>
      <w:r>
        <w:rPr>
          <w:b/>
          <w:bCs/>
        </w:rPr>
        <w:t xml:space="preserve"> B</w:t>
      </w:r>
      <w:r>
        <w:t>), pipetou přid</w:t>
      </w:r>
      <w:r w:rsidR="0026619A">
        <w:t>at</w:t>
      </w:r>
      <w:r>
        <w:t xml:space="preserve">   5 ml 10% roztoku kyseliny </w:t>
      </w:r>
      <w:proofErr w:type="spellStart"/>
      <w:r>
        <w:t>sulfosalicyl</w:t>
      </w:r>
      <w:r w:rsidR="0026619A">
        <w:t>ové</w:t>
      </w:r>
      <w:proofErr w:type="spellEnd"/>
      <w:r w:rsidR="0026619A">
        <w:t xml:space="preserve">, 10 ml </w:t>
      </w:r>
      <w:proofErr w:type="gramStart"/>
      <w:r w:rsidR="0026619A">
        <w:t>10%</w:t>
      </w:r>
      <w:proofErr w:type="gramEnd"/>
      <w:r w:rsidR="0026619A">
        <w:t xml:space="preserve"> amoniaku a doplnit</w:t>
      </w:r>
      <w:r>
        <w:t xml:space="preserve"> destilovanou vodou po rysku. Absorbanci roztoku měř</w:t>
      </w:r>
      <w:r w:rsidR="0026619A">
        <w:t>it</w:t>
      </w:r>
      <w:r>
        <w:t xml:space="preserve"> při 420 </w:t>
      </w:r>
      <w:proofErr w:type="spellStart"/>
      <w:r>
        <w:t>nm</w:t>
      </w:r>
      <w:proofErr w:type="spellEnd"/>
      <w:r>
        <w:t xml:space="preserve"> po dobu 45 minut po 5 minutách v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 xml:space="preserve"> kyvetě proti blanku nebo destilované vodě.</w:t>
      </w:r>
    </w:p>
    <w:p w:rsidR="00FE0DFC" w:rsidRPr="0027536B" w:rsidRDefault="00FE0DFC" w:rsidP="002E1B93">
      <w:pPr>
        <w:pStyle w:val="ncvtext"/>
        <w:ind w:left="709" w:firstLine="0"/>
        <w:rPr>
          <w:i/>
          <w:caps/>
          <w:sz w:val="24"/>
          <w:szCs w:val="24"/>
        </w:rPr>
      </w:pPr>
    </w:p>
    <w:p w:rsidR="00FE0DFC" w:rsidRPr="00BD581C" w:rsidRDefault="00FE0DFC" w:rsidP="002E1B93">
      <w:pPr>
        <w:pStyle w:val="ncvtext"/>
        <w:ind w:left="709" w:firstLine="0"/>
        <w:rPr>
          <w:i/>
          <w:caps/>
          <w:sz w:val="20"/>
        </w:rPr>
      </w:pPr>
      <w:r w:rsidRPr="00BD581C">
        <w:rPr>
          <w:b/>
          <w:bCs/>
          <w:i/>
          <w:caps/>
          <w:sz w:val="20"/>
        </w:rPr>
        <w:t>Vyhodnocení:</w:t>
      </w:r>
    </w:p>
    <w:p w:rsidR="00FE0DFC" w:rsidRDefault="00BD581C" w:rsidP="002E1B93">
      <w:pPr>
        <w:pStyle w:val="txtchem"/>
        <w:spacing w:before="0" w:line="240" w:lineRule="auto"/>
        <w:ind w:left="709"/>
      </w:pPr>
      <w:r>
        <w:t xml:space="preserve"> </w:t>
      </w:r>
      <w:r w:rsidR="00FE0DFC">
        <w:t>Do grafu vy</w:t>
      </w:r>
      <w:r w:rsidR="0026619A">
        <w:t>nést</w:t>
      </w:r>
      <w:r w:rsidR="00FE0DFC">
        <w:t xml:space="preserve"> závislost absorbance na čase</w:t>
      </w:r>
      <w:r w:rsidR="0026619A">
        <w:t>,</w:t>
      </w:r>
      <w:r w:rsidR="00FE0DFC">
        <w:t xml:space="preserve"> zjist</w:t>
      </w:r>
      <w:r w:rsidR="0026619A">
        <w:t>it</w:t>
      </w:r>
      <w:r w:rsidR="00FE0DFC">
        <w:t xml:space="preserve"> čas, za který je absorbance konstantní. Všechna následující měření </w:t>
      </w:r>
      <w:r w:rsidR="0026619A">
        <w:t xml:space="preserve">budou </w:t>
      </w:r>
      <w:r w:rsidR="00FE0DFC">
        <w:t>prov</w:t>
      </w:r>
      <w:r w:rsidR="0026619A">
        <w:t>áděna</w:t>
      </w:r>
      <w:r w:rsidR="00FE0DFC">
        <w:t xml:space="preserve"> po tomto zjištěném čase.</w:t>
      </w:r>
    </w:p>
    <w:p w:rsidR="00BD581C" w:rsidRDefault="00BD581C" w:rsidP="002E1B93">
      <w:pPr>
        <w:spacing w:line="240" w:lineRule="auto"/>
        <w:ind w:left="709"/>
        <w:rPr>
          <w:sz w:val="20"/>
        </w:rPr>
      </w:pPr>
    </w:p>
    <w:p w:rsidR="00FE0DFC" w:rsidRPr="0026619A" w:rsidRDefault="00FE0DFC" w:rsidP="00BD581C">
      <w:pPr>
        <w:spacing w:before="120"/>
        <w:rPr>
          <w:b/>
          <w:sz w:val="20"/>
        </w:rPr>
      </w:pPr>
      <w:r w:rsidRPr="0026619A">
        <w:rPr>
          <w:b/>
          <w:sz w:val="20"/>
        </w:rPr>
        <w:t>6.2.2.</w:t>
      </w:r>
      <w:r w:rsidR="00BD581C" w:rsidRPr="0026619A">
        <w:rPr>
          <w:b/>
          <w:sz w:val="20"/>
        </w:rPr>
        <w:tab/>
      </w:r>
      <w:r w:rsidRPr="0026619A">
        <w:rPr>
          <w:b/>
          <w:sz w:val="20"/>
        </w:rPr>
        <w:t xml:space="preserve">Měření absorpčního spektra v rozmezí </w:t>
      </w:r>
      <w:proofErr w:type="gramStart"/>
      <w:r w:rsidRPr="0026619A">
        <w:rPr>
          <w:b/>
          <w:sz w:val="20"/>
        </w:rPr>
        <w:t>400 - 480</w:t>
      </w:r>
      <w:proofErr w:type="gramEnd"/>
      <w:r w:rsidRPr="0026619A">
        <w:rPr>
          <w:b/>
          <w:sz w:val="20"/>
        </w:rPr>
        <w:t xml:space="preserve"> </w:t>
      </w:r>
      <w:proofErr w:type="spellStart"/>
      <w:r w:rsidRPr="0026619A">
        <w:rPr>
          <w:b/>
          <w:sz w:val="20"/>
        </w:rPr>
        <w:t>nm</w:t>
      </w:r>
      <w:proofErr w:type="spellEnd"/>
    </w:p>
    <w:p w:rsidR="00FE0DFC" w:rsidRPr="00DF21AF" w:rsidRDefault="00FE0DFC" w:rsidP="00BD581C">
      <w:pPr>
        <w:pStyle w:val="txtchem"/>
        <w:spacing w:line="240" w:lineRule="auto"/>
        <w:rPr>
          <w:i/>
          <w:sz w:val="18"/>
          <w:szCs w:val="18"/>
        </w:rPr>
      </w:pPr>
      <w:r>
        <w:tab/>
      </w:r>
      <w:r w:rsidRPr="00DF21AF">
        <w:rPr>
          <w:i/>
          <w:sz w:val="18"/>
          <w:szCs w:val="18"/>
        </w:rPr>
        <w:t>Absorpční spektrum vyjadřuje graficky závislost absorbance na vlnové délce.</w:t>
      </w:r>
    </w:p>
    <w:p w:rsidR="00FE0DFC" w:rsidRDefault="00FE0DFC" w:rsidP="00BD581C">
      <w:pPr>
        <w:pStyle w:val="ndp1cv"/>
        <w:spacing w:before="0" w:line="240" w:lineRule="auto"/>
      </w:pPr>
    </w:p>
    <w:p w:rsidR="00FE0DFC" w:rsidRPr="00BD581C" w:rsidRDefault="00FE0DFC" w:rsidP="00BD581C">
      <w:pPr>
        <w:pStyle w:val="ndp1cv"/>
        <w:spacing w:before="0" w:line="240" w:lineRule="auto"/>
        <w:ind w:left="709"/>
      </w:pPr>
      <w:r w:rsidRPr="00BD581C">
        <w:rPr>
          <w:b/>
          <w:bCs/>
        </w:rPr>
        <w:t>Postup:</w:t>
      </w:r>
    </w:p>
    <w:p w:rsidR="00DF21AF" w:rsidRDefault="00DF21AF" w:rsidP="00DF21AF">
      <w:pPr>
        <w:pStyle w:val="ncvtext"/>
        <w:ind w:left="709" w:firstLine="0"/>
        <w:jc w:val="both"/>
        <w:rPr>
          <w:sz w:val="20"/>
        </w:rPr>
      </w:pPr>
      <w:r>
        <w:rPr>
          <w:sz w:val="20"/>
        </w:rPr>
        <w:t xml:space="preserve">Ke stanovení použít roztok připravený dle </w:t>
      </w:r>
      <w:proofErr w:type="gramStart"/>
      <w:r>
        <w:rPr>
          <w:sz w:val="20"/>
        </w:rPr>
        <w:t>odstavce  6.</w:t>
      </w:r>
      <w:r w:rsidR="00973232">
        <w:rPr>
          <w:sz w:val="20"/>
        </w:rPr>
        <w:t>2</w:t>
      </w:r>
      <w:r>
        <w:rPr>
          <w:sz w:val="20"/>
        </w:rPr>
        <w:t>.1</w:t>
      </w:r>
      <w:proofErr w:type="gramEnd"/>
      <w:r>
        <w:rPr>
          <w:sz w:val="20"/>
        </w:rPr>
        <w:t>, kde již bude absorbance konstantní.</w:t>
      </w:r>
    </w:p>
    <w:p w:rsidR="00FE0DFC" w:rsidRDefault="00FE0DFC" w:rsidP="00A166CC">
      <w:pPr>
        <w:pStyle w:val="txtchem"/>
        <w:spacing w:before="0" w:line="240" w:lineRule="auto"/>
        <w:ind w:left="709"/>
      </w:pPr>
      <w:r>
        <w:t>Po čase zjištěném v odst. 6.2.1 měř</w:t>
      </w:r>
      <w:r w:rsidR="0026619A">
        <w:t>it</w:t>
      </w:r>
      <w:r>
        <w:t xml:space="preserve"> absorbanci roztoku v závislosti na v</w:t>
      </w:r>
      <w:r w:rsidR="00942638">
        <w:t>lnové délce, a to v rozsahu 400–</w:t>
      </w:r>
      <w:r>
        <w:t xml:space="preserve">480 </w:t>
      </w:r>
      <w:proofErr w:type="spellStart"/>
      <w:r>
        <w:t>nm</w:t>
      </w:r>
      <w:proofErr w:type="spellEnd"/>
      <w:r>
        <w:t xml:space="preserve"> vždy po 10 </w:t>
      </w:r>
      <w:proofErr w:type="spellStart"/>
      <w:r>
        <w:t>nm</w:t>
      </w:r>
      <w:proofErr w:type="spellEnd"/>
      <w:r>
        <w:t>. Měření prov</w:t>
      </w:r>
      <w:r w:rsidR="0026619A">
        <w:t>ádět</w:t>
      </w:r>
      <w:r>
        <w:t xml:space="preserve"> v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 xml:space="preserve"> kyvetách proti blanku nebo destilované vodě.</w:t>
      </w:r>
    </w:p>
    <w:p w:rsidR="00FE0DFC" w:rsidRDefault="00FE0DFC" w:rsidP="00BD581C">
      <w:pPr>
        <w:pStyle w:val="ncvtext"/>
        <w:ind w:left="709" w:firstLine="0"/>
        <w:rPr>
          <w:i/>
          <w:caps/>
          <w:sz w:val="20"/>
        </w:rPr>
      </w:pPr>
    </w:p>
    <w:p w:rsidR="00FE0DFC" w:rsidRPr="0026619A" w:rsidRDefault="00FE0DFC" w:rsidP="00BD581C">
      <w:pPr>
        <w:pStyle w:val="ndp1cv"/>
        <w:spacing w:before="0" w:line="240" w:lineRule="auto"/>
        <w:ind w:left="709"/>
        <w:rPr>
          <w:i w:val="0"/>
          <w:caps w:val="0"/>
        </w:rPr>
      </w:pPr>
      <w:r w:rsidRPr="0026619A">
        <w:rPr>
          <w:b/>
          <w:bCs/>
        </w:rPr>
        <w:t>Vyhodnocení:</w:t>
      </w:r>
    </w:p>
    <w:p w:rsidR="00FE0DFC" w:rsidRDefault="00FE0DFC" w:rsidP="00A166CC">
      <w:pPr>
        <w:pStyle w:val="txtchem"/>
        <w:spacing w:before="0" w:line="240" w:lineRule="auto"/>
        <w:ind w:left="709"/>
      </w:pPr>
      <w:r>
        <w:t xml:space="preserve">Do grafu </w:t>
      </w:r>
      <w:r w:rsidR="0026619A">
        <w:t xml:space="preserve">vynést </w:t>
      </w:r>
      <w:r>
        <w:t>závislost absorbance na vlnové délce a odeč</w:t>
      </w:r>
      <w:r w:rsidR="0026619A">
        <w:t>íst</w:t>
      </w:r>
      <w:r>
        <w:t xml:space="preserve"> </w:t>
      </w:r>
      <w:r>
        <w:sym w:font="Symbol" w:char="F06C"/>
      </w:r>
      <w:r>
        <w:rPr>
          <w:vertAlign w:val="subscript"/>
        </w:rPr>
        <w:t>max</w:t>
      </w:r>
      <w:r>
        <w:t xml:space="preserve">. Při této vlnové délce pak </w:t>
      </w:r>
      <w:r w:rsidR="0026619A">
        <w:t>provést</w:t>
      </w:r>
      <w:r>
        <w:t xml:space="preserve"> měření kalibrační křivky a </w:t>
      </w:r>
      <w:r>
        <w:rPr>
          <w:color w:val="000000"/>
        </w:rPr>
        <w:t>vzork</w:t>
      </w:r>
      <w:r w:rsidR="0026619A">
        <w:rPr>
          <w:color w:val="000000"/>
        </w:rPr>
        <w:t>u</w:t>
      </w:r>
      <w:r>
        <w:t>.</w:t>
      </w:r>
    </w:p>
    <w:p w:rsidR="00FE0DFC" w:rsidRDefault="00FE0DFC" w:rsidP="00BD581C">
      <w:pPr>
        <w:pStyle w:val="txtchem"/>
        <w:spacing w:before="0" w:line="240" w:lineRule="auto"/>
        <w:ind w:firstLine="720"/>
      </w:pPr>
    </w:p>
    <w:p w:rsidR="00FE0DFC" w:rsidRDefault="00FE0DFC" w:rsidP="00BD581C">
      <w:pPr>
        <w:pStyle w:val="ncvtext"/>
      </w:pPr>
    </w:p>
    <w:p w:rsidR="00FE0DFC" w:rsidRPr="0026619A" w:rsidRDefault="00BD581C" w:rsidP="00FE0DFC">
      <w:pPr>
        <w:rPr>
          <w:b/>
          <w:sz w:val="20"/>
        </w:rPr>
      </w:pPr>
      <w:r w:rsidRPr="0026619A">
        <w:rPr>
          <w:b/>
          <w:sz w:val="20"/>
        </w:rPr>
        <w:t>6.2.3.</w:t>
      </w:r>
      <w:r w:rsidRPr="0026619A">
        <w:rPr>
          <w:b/>
          <w:sz w:val="20"/>
        </w:rPr>
        <w:tab/>
      </w:r>
      <w:r w:rsidR="00FE0DFC" w:rsidRPr="0026619A">
        <w:rPr>
          <w:b/>
          <w:sz w:val="20"/>
        </w:rPr>
        <w:t>Měření závislosti absorbance na koncentraci</w:t>
      </w:r>
      <w:r w:rsidR="0026619A">
        <w:rPr>
          <w:b/>
          <w:sz w:val="20"/>
        </w:rPr>
        <w:t>, kalibrační křivka</w:t>
      </w:r>
    </w:p>
    <w:p w:rsidR="00973232" w:rsidRDefault="00973232" w:rsidP="00BD581C">
      <w:pPr>
        <w:pStyle w:val="ndp1cv"/>
        <w:spacing w:before="0" w:line="240" w:lineRule="auto"/>
        <w:ind w:left="709"/>
        <w:rPr>
          <w:b/>
          <w:bCs/>
        </w:rPr>
      </w:pPr>
    </w:p>
    <w:p w:rsidR="00FE0DFC" w:rsidRPr="00BD581C" w:rsidRDefault="00FE0DFC" w:rsidP="00BD581C">
      <w:pPr>
        <w:pStyle w:val="ndp1cv"/>
        <w:spacing w:before="0" w:line="240" w:lineRule="auto"/>
        <w:ind w:left="709"/>
      </w:pPr>
      <w:r w:rsidRPr="00BD581C">
        <w:rPr>
          <w:b/>
          <w:bCs/>
        </w:rPr>
        <w:t>Postup:</w:t>
      </w:r>
    </w:p>
    <w:p w:rsidR="00FE0DFC" w:rsidRDefault="00FE0DFC" w:rsidP="00702184">
      <w:pPr>
        <w:pStyle w:val="txtchem"/>
        <w:spacing w:before="0" w:line="240" w:lineRule="auto"/>
        <w:ind w:left="709"/>
      </w:pPr>
      <w:r>
        <w:t xml:space="preserve">Do 50 </w:t>
      </w:r>
      <w:r w:rsidR="00942638">
        <w:t>ml odměrné baňky pipet</w:t>
      </w:r>
      <w:r w:rsidR="0026619A">
        <w:t>ovat</w:t>
      </w:r>
      <w:r w:rsidR="00942638">
        <w:t xml:space="preserve"> 0,5–</w:t>
      </w:r>
      <w:r>
        <w:t>3,0 ml standardního roztoku Fe</w:t>
      </w:r>
      <w:r>
        <w:rPr>
          <w:vertAlign w:val="superscript"/>
        </w:rPr>
        <w:t xml:space="preserve">3+ </w:t>
      </w:r>
      <w:r>
        <w:t>(</w:t>
      </w:r>
      <w:r>
        <w:rPr>
          <w:b/>
          <w:bCs/>
        </w:rPr>
        <w:t>standard B</w:t>
      </w:r>
      <w:r>
        <w:t>), přid</w:t>
      </w:r>
      <w:r w:rsidR="0026619A">
        <w:t>at</w:t>
      </w:r>
      <w:r>
        <w:t xml:space="preserve"> 5</w:t>
      </w:r>
      <w:r w:rsidR="00C56AE2">
        <w:t> </w:t>
      </w:r>
      <w:r>
        <w:t xml:space="preserve">ml 10% roztoku kyseliny </w:t>
      </w:r>
      <w:proofErr w:type="spellStart"/>
      <w:r>
        <w:t>sulfosalicylové</w:t>
      </w:r>
      <w:proofErr w:type="spellEnd"/>
      <w:r>
        <w:t xml:space="preserve">, 10 ml </w:t>
      </w:r>
      <w:proofErr w:type="gramStart"/>
      <w:r>
        <w:t>10%</w:t>
      </w:r>
      <w:proofErr w:type="gramEnd"/>
      <w:r>
        <w:t xml:space="preserve"> amoniaku a dopln</w:t>
      </w:r>
      <w:r w:rsidR="0026619A">
        <w:t>it</w:t>
      </w:r>
      <w:r>
        <w:t xml:space="preserve"> destilovanou vodou po značku.</w:t>
      </w:r>
    </w:p>
    <w:p w:rsidR="00FE0DFC" w:rsidRDefault="00FE0DFC" w:rsidP="00702184">
      <w:pPr>
        <w:pStyle w:val="txtchem"/>
        <w:spacing w:before="0" w:line="240" w:lineRule="auto"/>
        <w:ind w:left="709"/>
      </w:pPr>
      <w:r>
        <w:t xml:space="preserve">Při </w:t>
      </w:r>
      <w:r>
        <w:sym w:font="Symbol" w:char="F06C"/>
      </w:r>
      <w:r>
        <w:rPr>
          <w:vertAlign w:val="subscript"/>
        </w:rPr>
        <w:t xml:space="preserve">max </w:t>
      </w:r>
      <w:r w:rsidR="0026619A">
        <w:t>měřit</w:t>
      </w:r>
      <w:r>
        <w:t xml:space="preserve"> absorbanci v závislosti na rostoucí koncentraci železa v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 xml:space="preserve"> </w:t>
      </w:r>
      <w:r>
        <w:rPr>
          <w:color w:val="000000"/>
        </w:rPr>
        <w:t>kyvetách</w:t>
      </w:r>
      <w:r>
        <w:t xml:space="preserve"> proti blanku nebo destilované vodě.</w:t>
      </w:r>
    </w:p>
    <w:p w:rsidR="00FE0DFC" w:rsidRDefault="00FE0DFC" w:rsidP="00BD581C">
      <w:pPr>
        <w:spacing w:line="240" w:lineRule="auto"/>
        <w:ind w:left="709"/>
        <w:rPr>
          <w:sz w:val="20"/>
        </w:rPr>
      </w:pPr>
    </w:p>
    <w:p w:rsidR="00FE0DFC" w:rsidRPr="00BD581C" w:rsidRDefault="00FE0DFC" w:rsidP="00BD581C">
      <w:pPr>
        <w:pStyle w:val="ncvtext"/>
        <w:ind w:left="709" w:firstLine="0"/>
        <w:rPr>
          <w:i/>
          <w:caps/>
          <w:sz w:val="20"/>
        </w:rPr>
      </w:pPr>
      <w:r w:rsidRPr="00BD581C">
        <w:rPr>
          <w:b/>
          <w:bCs/>
          <w:i/>
          <w:caps/>
          <w:sz w:val="20"/>
        </w:rPr>
        <w:t>Vyhodnocení:</w:t>
      </w:r>
    </w:p>
    <w:p w:rsidR="00FE0DFC" w:rsidRDefault="00FE0DFC" w:rsidP="00702184">
      <w:pPr>
        <w:pStyle w:val="txtchem"/>
        <w:spacing w:before="0" w:line="240" w:lineRule="auto"/>
        <w:ind w:firstLine="720"/>
      </w:pPr>
      <w:r>
        <w:t>Z jednotlivých měření sestav</w:t>
      </w:r>
      <w:r w:rsidR="0026619A">
        <w:t>it</w:t>
      </w:r>
      <w:r>
        <w:t xml:space="preserve"> tabulku č. 2. </w:t>
      </w:r>
    </w:p>
    <w:p w:rsidR="0026619A" w:rsidRDefault="0026619A" w:rsidP="00702184">
      <w:pPr>
        <w:pStyle w:val="txtchem"/>
        <w:spacing w:before="0" w:line="240" w:lineRule="auto"/>
        <w:ind w:firstLine="720"/>
      </w:pPr>
    </w:p>
    <w:tbl>
      <w:tblPr>
        <w:tblW w:w="92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7"/>
        <w:gridCol w:w="850"/>
        <w:gridCol w:w="992"/>
        <w:gridCol w:w="1418"/>
        <w:gridCol w:w="1559"/>
        <w:gridCol w:w="1276"/>
        <w:gridCol w:w="1559"/>
        <w:gridCol w:w="1134"/>
      </w:tblGrid>
      <w:tr w:rsidR="0026619A" w:rsidTr="00F33298">
        <w:trPr>
          <w:trHeight w:val="657"/>
        </w:trPr>
        <w:tc>
          <w:tcPr>
            <w:tcW w:w="427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č.</w:t>
            </w:r>
          </w:p>
        </w:tc>
        <w:tc>
          <w:tcPr>
            <w:tcW w:w="850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</w:t>
            </w:r>
            <w:r w:rsidRPr="004005DB">
              <w:rPr>
                <w:sz w:val="20"/>
                <w:vertAlign w:val="subscript"/>
              </w:rPr>
              <w:t>pip</w:t>
            </w:r>
            <w:proofErr w:type="spellEnd"/>
            <w:r>
              <w:rPr>
                <w:sz w:val="20"/>
                <w:vertAlign w:val="subscript"/>
              </w:rPr>
              <w:t xml:space="preserve">. </w:t>
            </w:r>
            <w:r w:rsidRPr="00B6126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0,</w:t>
            </w:r>
            <w:r w:rsidRPr="00B61269">
              <w:rPr>
                <w:sz w:val="16"/>
                <w:szCs w:val="16"/>
              </w:rPr>
              <w:t>1M Fe</w:t>
            </w:r>
            <w:r w:rsidRPr="00B61269">
              <w:rPr>
                <w:sz w:val="16"/>
                <w:szCs w:val="16"/>
                <w:vertAlign w:val="superscript"/>
              </w:rPr>
              <w:t>3+</w:t>
            </w:r>
            <w:r w:rsidRPr="00B61269">
              <w:rPr>
                <w:sz w:val="16"/>
                <w:szCs w:val="16"/>
              </w:rPr>
              <w:t xml:space="preserve">) </w:t>
            </w:r>
          </w:p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[ml]  </w:t>
            </w:r>
          </w:p>
        </w:tc>
        <w:tc>
          <w:tcPr>
            <w:tcW w:w="992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</w:t>
            </w:r>
            <w:r>
              <w:rPr>
                <w:sz w:val="20"/>
                <w:vertAlign w:val="subscript"/>
              </w:rPr>
              <w:t>Fe</w:t>
            </w:r>
            <w:proofErr w:type="spellEnd"/>
            <w:r>
              <w:rPr>
                <w:sz w:val="20"/>
              </w:rPr>
              <w:t xml:space="preserve"> </w:t>
            </w:r>
          </w:p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[</w:t>
            </w:r>
            <w:proofErr w:type="spellStart"/>
            <w:r>
              <w:rPr>
                <w:sz w:val="20"/>
              </w:rPr>
              <w:t>μg</w:t>
            </w:r>
            <w:proofErr w:type="spellEnd"/>
            <w:r>
              <w:rPr>
                <w:sz w:val="20"/>
              </w:rPr>
              <w:t xml:space="preserve">]  </w:t>
            </w:r>
          </w:p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Fe</w:t>
            </w:r>
            <w:proofErr w:type="spellEnd"/>
            <w:r>
              <w:rPr>
                <w:sz w:val="20"/>
              </w:rPr>
              <w:t xml:space="preserve"> </w:t>
            </w:r>
          </w:p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[mol] </w:t>
            </w:r>
            <w:r>
              <w:rPr>
                <w:sz w:val="20"/>
              </w:rPr>
              <w:br/>
            </w:r>
          </w:p>
        </w:tc>
        <w:tc>
          <w:tcPr>
            <w:tcW w:w="1559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c(</w:t>
            </w:r>
            <w:proofErr w:type="spellStart"/>
            <w:r>
              <w:rPr>
                <w:sz w:val="20"/>
              </w:rPr>
              <w:t>Fe</w:t>
            </w:r>
            <w:proofErr w:type="spellEnd"/>
            <w:r>
              <w:rPr>
                <w:sz w:val="20"/>
              </w:rPr>
              <w:t xml:space="preserve">) </w:t>
            </w:r>
            <w:r>
              <w:rPr>
                <w:sz w:val="20"/>
              </w:rPr>
              <w:br/>
              <w:t>[mol. l</w:t>
            </w:r>
            <w:r>
              <w:rPr>
                <w:sz w:val="20"/>
                <w:vertAlign w:val="superscript"/>
              </w:rPr>
              <w:t>-1</w:t>
            </w:r>
            <w:r>
              <w:rPr>
                <w:sz w:val="20"/>
              </w:rPr>
              <w:t>]</w:t>
            </w:r>
          </w:p>
        </w:tc>
        <w:tc>
          <w:tcPr>
            <w:tcW w:w="1276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Absorbance</w:t>
            </w:r>
            <w:r>
              <w:rPr>
                <w:sz w:val="20"/>
              </w:rPr>
              <w:br/>
              <w:t>A</w:t>
            </w:r>
          </w:p>
        </w:tc>
        <w:tc>
          <w:tcPr>
            <w:tcW w:w="1559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5"/>
            </w:r>
            <w:r>
              <w:rPr>
                <w:sz w:val="20"/>
              </w:rPr>
              <w:t xml:space="preserve"> </w:t>
            </w:r>
          </w:p>
          <w:p w:rsidR="0026619A" w:rsidRDefault="0026619A" w:rsidP="00F33298">
            <w:pPr>
              <w:pStyle w:val="ncvtext"/>
              <w:ind w:firstLine="0"/>
              <w:jc w:val="center"/>
              <w:rPr>
                <w:sz w:val="16"/>
                <w:szCs w:val="16"/>
              </w:rPr>
            </w:pPr>
            <w:r w:rsidRPr="00B61269">
              <w:rPr>
                <w:sz w:val="16"/>
                <w:szCs w:val="16"/>
              </w:rPr>
              <w:sym w:font="Symbol" w:char="F065"/>
            </w:r>
            <w:r w:rsidRPr="00B61269">
              <w:rPr>
                <w:sz w:val="16"/>
                <w:szCs w:val="16"/>
              </w:rPr>
              <w:t xml:space="preserve"> </w:t>
            </w:r>
            <w:proofErr w:type="gramStart"/>
            <w:r w:rsidRPr="00B61269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</w:t>
            </w:r>
            <w:r w:rsidRPr="00B61269">
              <w:rPr>
                <w:sz w:val="16"/>
                <w:szCs w:val="16"/>
              </w:rPr>
              <w:t xml:space="preserve"> A</w:t>
            </w:r>
            <w:proofErr w:type="gramEnd"/>
            <w:r w:rsidRPr="00B61269">
              <w:rPr>
                <w:sz w:val="16"/>
                <w:szCs w:val="16"/>
              </w:rPr>
              <w:t>/c(</w:t>
            </w:r>
            <w:proofErr w:type="spellStart"/>
            <w:r w:rsidRPr="00B61269">
              <w:rPr>
                <w:sz w:val="16"/>
                <w:szCs w:val="16"/>
              </w:rPr>
              <w:t>Fe</w:t>
            </w:r>
            <w:proofErr w:type="spellEnd"/>
            <w:r w:rsidRPr="00B61269">
              <w:rPr>
                <w:sz w:val="16"/>
                <w:szCs w:val="16"/>
              </w:rPr>
              <w:t>)</w:t>
            </w:r>
          </w:p>
          <w:p w:rsidR="0026619A" w:rsidRPr="00B61269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  <w:r w:rsidRPr="00B61269">
              <w:rPr>
                <w:sz w:val="20"/>
              </w:rPr>
              <w:t>[</w:t>
            </w:r>
            <w:r w:rsidRPr="00B61269">
              <w:rPr>
                <w:iCs/>
                <w:sz w:val="20"/>
              </w:rPr>
              <w:t>l</w:t>
            </w:r>
            <w:r>
              <w:rPr>
                <w:iCs/>
                <w:sz w:val="20"/>
              </w:rPr>
              <w:t>.</w:t>
            </w:r>
            <w:r w:rsidRPr="00B61269">
              <w:rPr>
                <w:iCs/>
                <w:sz w:val="20"/>
              </w:rPr>
              <w:t xml:space="preserve"> mol</w:t>
            </w:r>
            <w:r w:rsidRPr="00B61269">
              <w:rPr>
                <w:iCs/>
                <w:sz w:val="20"/>
                <w:vertAlign w:val="superscript"/>
              </w:rPr>
              <w:t>-1</w:t>
            </w:r>
            <w:r w:rsidRPr="00B61269">
              <w:rPr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t>.</w:t>
            </w:r>
            <w:r w:rsidRPr="00B61269">
              <w:rPr>
                <w:iCs/>
                <w:sz w:val="20"/>
              </w:rPr>
              <w:t>cm</w:t>
            </w:r>
            <w:r w:rsidRPr="00B61269">
              <w:rPr>
                <w:iCs/>
                <w:sz w:val="20"/>
                <w:vertAlign w:val="superscript"/>
              </w:rPr>
              <w:t>-</w:t>
            </w:r>
            <w:proofErr w:type="gramStart"/>
            <w:r w:rsidRPr="00B61269">
              <w:rPr>
                <w:iCs/>
                <w:sz w:val="20"/>
                <w:vertAlign w:val="superscript"/>
              </w:rPr>
              <w:t xml:space="preserve">1 </w:t>
            </w:r>
            <w:r w:rsidRPr="00B61269">
              <w:rPr>
                <w:iCs/>
                <w:sz w:val="20"/>
              </w:rPr>
              <w:t>]</w:t>
            </w:r>
            <w:proofErr w:type="gramEnd"/>
          </w:p>
        </w:tc>
        <w:tc>
          <w:tcPr>
            <w:tcW w:w="1134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teor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br/>
              <w:t>absorbance</w:t>
            </w:r>
            <w:r>
              <w:rPr>
                <w:sz w:val="20"/>
              </w:rPr>
              <w:br/>
              <w:t>A</w:t>
            </w:r>
            <w:r>
              <w:rPr>
                <w:sz w:val="20"/>
                <w:vertAlign w:val="superscript"/>
              </w:rPr>
              <w:t>t</w:t>
            </w:r>
          </w:p>
        </w:tc>
      </w:tr>
      <w:tr w:rsidR="0026619A" w:rsidTr="00F33298">
        <w:trPr>
          <w:trHeight w:val="288"/>
        </w:trPr>
        <w:tc>
          <w:tcPr>
            <w:tcW w:w="427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</w:tr>
      <w:tr w:rsidR="0026619A" w:rsidTr="00F33298">
        <w:trPr>
          <w:trHeight w:val="288"/>
        </w:trPr>
        <w:tc>
          <w:tcPr>
            <w:tcW w:w="427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</w:tr>
      <w:tr w:rsidR="0026619A" w:rsidTr="00F33298">
        <w:trPr>
          <w:trHeight w:val="288"/>
        </w:trPr>
        <w:tc>
          <w:tcPr>
            <w:tcW w:w="427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</w:tr>
      <w:tr w:rsidR="0026619A" w:rsidTr="00F33298">
        <w:trPr>
          <w:trHeight w:val="288"/>
        </w:trPr>
        <w:tc>
          <w:tcPr>
            <w:tcW w:w="427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</w:tr>
      <w:tr w:rsidR="0026619A" w:rsidTr="00F33298">
        <w:trPr>
          <w:trHeight w:val="288"/>
        </w:trPr>
        <w:tc>
          <w:tcPr>
            <w:tcW w:w="427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</w:tr>
      <w:tr w:rsidR="0026619A" w:rsidTr="00F33298">
        <w:trPr>
          <w:trHeight w:val="288"/>
        </w:trPr>
        <w:tc>
          <w:tcPr>
            <w:tcW w:w="427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6619A" w:rsidRDefault="0026619A" w:rsidP="00F33298">
            <w:pPr>
              <w:pStyle w:val="ncvtext"/>
              <w:ind w:firstLine="0"/>
              <w:jc w:val="center"/>
              <w:rPr>
                <w:sz w:val="20"/>
              </w:rPr>
            </w:pPr>
          </w:p>
        </w:tc>
      </w:tr>
    </w:tbl>
    <w:p w:rsidR="0026619A" w:rsidRDefault="0026619A" w:rsidP="00702184">
      <w:pPr>
        <w:pStyle w:val="txtchem"/>
        <w:spacing w:before="0" w:line="240" w:lineRule="auto"/>
        <w:ind w:firstLine="720"/>
      </w:pPr>
    </w:p>
    <w:p w:rsidR="00FE0DFC" w:rsidRDefault="00FE0DFC" w:rsidP="00BD581C">
      <w:pPr>
        <w:spacing w:line="240" w:lineRule="auto"/>
        <w:rPr>
          <w:sz w:val="20"/>
        </w:rPr>
      </w:pPr>
    </w:p>
    <w:p w:rsidR="00FE0DFC" w:rsidRPr="0026619A" w:rsidRDefault="00FE0DFC" w:rsidP="00BD581C">
      <w:pPr>
        <w:spacing w:line="240" w:lineRule="auto"/>
        <w:rPr>
          <w:caps/>
          <w:sz w:val="20"/>
        </w:rPr>
      </w:pPr>
      <w:r w:rsidRPr="0026619A">
        <w:rPr>
          <w:b/>
          <w:caps/>
          <w:sz w:val="20"/>
        </w:rPr>
        <w:lastRenderedPageBreak/>
        <w:t>6.2.4.</w:t>
      </w:r>
      <w:r w:rsidR="00BD581C" w:rsidRPr="0026619A">
        <w:rPr>
          <w:b/>
          <w:caps/>
          <w:sz w:val="20"/>
        </w:rPr>
        <w:tab/>
      </w:r>
      <w:r w:rsidRPr="0026619A">
        <w:rPr>
          <w:b/>
          <w:sz w:val="20"/>
        </w:rPr>
        <w:t xml:space="preserve">Stanovení železa v neznámém </w:t>
      </w:r>
      <w:proofErr w:type="gramStart"/>
      <w:r w:rsidRPr="0026619A">
        <w:rPr>
          <w:b/>
          <w:sz w:val="20"/>
        </w:rPr>
        <w:t>vzorku</w:t>
      </w:r>
      <w:r w:rsidRPr="0026619A">
        <w:rPr>
          <w:b/>
          <w:caps/>
          <w:sz w:val="20"/>
        </w:rPr>
        <w:t xml:space="preserve">  (</w:t>
      </w:r>
      <w:proofErr w:type="gramEnd"/>
      <w:r w:rsidRPr="0026619A">
        <w:rPr>
          <w:b/>
          <w:caps/>
          <w:sz w:val="20"/>
        </w:rPr>
        <w:t>VZOREK B)</w:t>
      </w:r>
    </w:p>
    <w:p w:rsidR="00FE0DFC" w:rsidRDefault="00FE0DFC" w:rsidP="00BD581C">
      <w:pPr>
        <w:pStyle w:val="ndp1cv"/>
        <w:spacing w:before="0" w:line="240" w:lineRule="auto"/>
      </w:pPr>
    </w:p>
    <w:p w:rsidR="00FE0DFC" w:rsidRPr="00702184" w:rsidRDefault="00FE0DFC" w:rsidP="00BD581C">
      <w:pPr>
        <w:pStyle w:val="ndp1cv"/>
        <w:spacing w:before="0" w:line="240" w:lineRule="auto"/>
        <w:ind w:left="709"/>
      </w:pPr>
      <w:r w:rsidRPr="00702184">
        <w:rPr>
          <w:b/>
          <w:bCs/>
        </w:rPr>
        <w:t>Postup:</w:t>
      </w:r>
    </w:p>
    <w:p w:rsidR="00FE0DFC" w:rsidRDefault="0026619A" w:rsidP="00BD581C">
      <w:pPr>
        <w:pStyle w:val="txtchem"/>
        <w:spacing w:before="0" w:line="240" w:lineRule="auto"/>
        <w:ind w:left="709"/>
      </w:pPr>
      <w:r>
        <w:t>Přímo k</w:t>
      </w:r>
      <w:r w:rsidR="00FE0DFC">
        <w:t>e vzorku v 50 ml odměrné baňce přid</w:t>
      </w:r>
      <w:r>
        <w:t>at</w:t>
      </w:r>
      <w:r w:rsidR="00FE0DFC">
        <w:t xml:space="preserve"> 5 ml 10% roztoku kyseliny </w:t>
      </w:r>
      <w:proofErr w:type="spellStart"/>
      <w:r w:rsidR="00FE0DFC">
        <w:t>sulfosalicylové</w:t>
      </w:r>
      <w:proofErr w:type="spellEnd"/>
      <w:r w:rsidR="00FE0DFC">
        <w:t xml:space="preserve">, 10 ml </w:t>
      </w:r>
      <w:proofErr w:type="gramStart"/>
      <w:r w:rsidR="00FE0DFC">
        <w:t>10%</w:t>
      </w:r>
      <w:proofErr w:type="gramEnd"/>
      <w:r w:rsidR="00FE0DFC">
        <w:t xml:space="preserve"> amoniaku, dopln</w:t>
      </w:r>
      <w:r>
        <w:t>it</w:t>
      </w:r>
      <w:r w:rsidR="00FE0DFC">
        <w:t xml:space="preserve"> vodou po </w:t>
      </w:r>
      <w:r>
        <w:t>rysku</w:t>
      </w:r>
      <w:r w:rsidR="00FE0DFC">
        <w:t xml:space="preserve"> a měř</w:t>
      </w:r>
      <w:r>
        <w:t>it</w:t>
      </w:r>
      <w:r w:rsidR="00FE0DFC">
        <w:t xml:space="preserve"> absorbanci při </w:t>
      </w:r>
      <w:r w:rsidR="00FE0DFC">
        <w:sym w:font="Symbol" w:char="F06C"/>
      </w:r>
      <w:r w:rsidR="00FE0DFC">
        <w:rPr>
          <w:vertAlign w:val="subscript"/>
        </w:rPr>
        <w:t xml:space="preserve">max </w:t>
      </w:r>
      <w:r w:rsidR="00FE0DFC">
        <w:t xml:space="preserve">v </w:t>
      </w:r>
      <w:smartTag w:uri="urn:schemas-microsoft-com:office:smarttags" w:element="metricconverter">
        <w:smartTagPr>
          <w:attr w:name="ProductID" w:val="1 cm"/>
        </w:smartTagPr>
        <w:r w:rsidR="00FE0DFC">
          <w:t>1 cm</w:t>
        </w:r>
      </w:smartTag>
      <w:r w:rsidR="00FE0DFC">
        <w:t xml:space="preserve"> </w:t>
      </w:r>
      <w:r w:rsidR="00FE0DFC">
        <w:rPr>
          <w:color w:val="000000"/>
        </w:rPr>
        <w:t>kyvetách</w:t>
      </w:r>
      <w:r w:rsidR="00FE0DFC">
        <w:t>.</w:t>
      </w:r>
    </w:p>
    <w:p w:rsidR="00FE0DFC" w:rsidRDefault="00FE0DFC" w:rsidP="00BD581C">
      <w:pPr>
        <w:pStyle w:val="txtchem"/>
        <w:spacing w:before="0" w:line="240" w:lineRule="auto"/>
        <w:ind w:left="709"/>
      </w:pPr>
      <w:r>
        <w:t>Koncentraci železa v neznámém vzorku odeč</w:t>
      </w:r>
      <w:r w:rsidR="0026619A">
        <w:t>íst</w:t>
      </w:r>
      <w:r>
        <w:t xml:space="preserve"> z kalibračního grafu (vyhodno</w:t>
      </w:r>
      <w:r w:rsidR="0026619A">
        <w:t>tit</w:t>
      </w:r>
      <w:r>
        <w:t xml:space="preserve"> </w:t>
      </w:r>
      <w:r>
        <w:rPr>
          <w:bCs/>
          <w:i/>
          <w:iCs/>
        </w:rPr>
        <w:t>graficky</w:t>
      </w:r>
      <w:r w:rsidR="00CB35DE">
        <w:t xml:space="preserve"> </w:t>
      </w:r>
      <w:r w:rsidRPr="00CB35DE">
        <w:t>i</w:t>
      </w:r>
      <w:r>
        <w:t xml:space="preserve"> </w:t>
      </w:r>
      <w:r>
        <w:rPr>
          <w:bCs/>
          <w:i/>
          <w:iCs/>
        </w:rPr>
        <w:t>výpočtem</w:t>
      </w:r>
      <w:r>
        <w:t>)</w:t>
      </w:r>
      <w:r w:rsidR="00A166CC">
        <w:t>.</w:t>
      </w:r>
    </w:p>
    <w:p w:rsidR="00A166CC" w:rsidRPr="0027536B" w:rsidRDefault="00A166CC" w:rsidP="00BD581C">
      <w:pPr>
        <w:pStyle w:val="txtchem"/>
        <w:spacing w:before="0" w:line="240" w:lineRule="auto"/>
        <w:ind w:left="709"/>
        <w:rPr>
          <w:sz w:val="36"/>
          <w:szCs w:val="36"/>
        </w:rPr>
      </w:pPr>
    </w:p>
    <w:p w:rsidR="00FE0DFC" w:rsidRPr="0026619A" w:rsidRDefault="00BD581C" w:rsidP="00BD581C">
      <w:pPr>
        <w:pStyle w:val="ncvtext"/>
        <w:ind w:left="705" w:hanging="705"/>
        <w:rPr>
          <w:b/>
          <w:szCs w:val="22"/>
        </w:rPr>
      </w:pPr>
      <w:r w:rsidRPr="0026619A">
        <w:rPr>
          <w:b/>
          <w:szCs w:val="22"/>
        </w:rPr>
        <w:t>6.3.</w:t>
      </w:r>
      <w:r w:rsidRPr="0026619A">
        <w:rPr>
          <w:b/>
          <w:szCs w:val="22"/>
        </w:rPr>
        <w:tab/>
      </w:r>
      <w:r w:rsidR="0026619A">
        <w:rPr>
          <w:b/>
          <w:szCs w:val="22"/>
        </w:rPr>
        <w:t>Zpracování</w:t>
      </w:r>
      <w:r w:rsidR="00FE0DFC" w:rsidRPr="0026619A">
        <w:rPr>
          <w:b/>
          <w:szCs w:val="22"/>
        </w:rPr>
        <w:t xml:space="preserve"> </w:t>
      </w:r>
      <w:r w:rsidR="0026619A">
        <w:rPr>
          <w:b/>
          <w:szCs w:val="22"/>
        </w:rPr>
        <w:t>výsledků</w:t>
      </w:r>
      <w:r w:rsidR="00FE0DFC" w:rsidRPr="0026619A">
        <w:rPr>
          <w:b/>
          <w:szCs w:val="22"/>
        </w:rPr>
        <w:t xml:space="preserve">, </w:t>
      </w:r>
      <w:r w:rsidR="0026619A">
        <w:rPr>
          <w:b/>
          <w:szCs w:val="22"/>
        </w:rPr>
        <w:t>vyjádření</w:t>
      </w:r>
      <w:r w:rsidR="00FE0DFC" w:rsidRPr="0026619A">
        <w:rPr>
          <w:b/>
          <w:szCs w:val="22"/>
        </w:rPr>
        <w:t xml:space="preserve"> závislosti A = f(</w:t>
      </w:r>
      <w:proofErr w:type="spellStart"/>
      <w:r w:rsidR="00FE0DFC" w:rsidRPr="0026619A">
        <w:rPr>
          <w:b/>
          <w:szCs w:val="22"/>
        </w:rPr>
        <w:t>cFe</w:t>
      </w:r>
      <w:proofErr w:type="spellEnd"/>
      <w:r w:rsidR="00FE0DFC" w:rsidRPr="0026619A">
        <w:rPr>
          <w:b/>
          <w:szCs w:val="22"/>
        </w:rPr>
        <w:t>) lineární regresí</w:t>
      </w:r>
    </w:p>
    <w:p w:rsidR="00FE0DFC" w:rsidRPr="0027536B" w:rsidRDefault="00FE0DFC" w:rsidP="00BD581C">
      <w:pPr>
        <w:pStyle w:val="ncvtext"/>
        <w:ind w:firstLine="0"/>
        <w:rPr>
          <w:b/>
          <w:sz w:val="24"/>
          <w:szCs w:val="24"/>
        </w:rPr>
      </w:pPr>
    </w:p>
    <w:p w:rsidR="0026619A" w:rsidRPr="0026619A" w:rsidRDefault="00FE0DFC" w:rsidP="00BD581C">
      <w:pPr>
        <w:pStyle w:val="txtchem"/>
        <w:spacing w:before="0" w:line="240" w:lineRule="auto"/>
        <w:ind w:left="705"/>
        <w:rPr>
          <w:sz w:val="18"/>
          <w:szCs w:val="18"/>
        </w:rPr>
      </w:pPr>
      <w:r w:rsidRPr="0026619A">
        <w:rPr>
          <w:sz w:val="18"/>
          <w:szCs w:val="18"/>
        </w:rPr>
        <w:t>V analytické chemii se využívá závislosti určité měřitelné veličiny na koncentraci stanovené látky</w:t>
      </w:r>
      <w:r w:rsidR="00CB35DE" w:rsidRPr="0026619A">
        <w:rPr>
          <w:sz w:val="18"/>
          <w:szCs w:val="18"/>
        </w:rPr>
        <w:t xml:space="preserve"> </w:t>
      </w:r>
      <w:r w:rsidRPr="0026619A">
        <w:rPr>
          <w:sz w:val="18"/>
          <w:szCs w:val="18"/>
        </w:rPr>
        <w:t>v roztoku</w:t>
      </w:r>
      <w:r w:rsidR="0026619A" w:rsidRPr="0026619A">
        <w:rPr>
          <w:sz w:val="18"/>
          <w:szCs w:val="18"/>
        </w:rPr>
        <w:t>, u</w:t>
      </w:r>
      <w:r w:rsidRPr="0026619A">
        <w:rPr>
          <w:sz w:val="18"/>
          <w:szCs w:val="18"/>
        </w:rPr>
        <w:t xml:space="preserve"> spektrofotometrie je to závislost absorbance na koncentraci stanovovaného iontu A = f(</w:t>
      </w:r>
      <w:proofErr w:type="spellStart"/>
      <w:r w:rsidRPr="0026619A">
        <w:rPr>
          <w:sz w:val="18"/>
          <w:szCs w:val="18"/>
        </w:rPr>
        <w:t>c</w:t>
      </w:r>
      <w:r w:rsidRPr="0026619A">
        <w:rPr>
          <w:sz w:val="18"/>
          <w:szCs w:val="18"/>
          <w:vertAlign w:val="subscript"/>
        </w:rPr>
        <w:t>Me</w:t>
      </w:r>
      <w:proofErr w:type="spellEnd"/>
      <w:r w:rsidRPr="0026619A">
        <w:rPr>
          <w:sz w:val="18"/>
          <w:szCs w:val="18"/>
        </w:rPr>
        <w:t xml:space="preserve">). </w:t>
      </w:r>
    </w:p>
    <w:p w:rsidR="0026619A" w:rsidRDefault="00FE0DFC" w:rsidP="00BD581C">
      <w:pPr>
        <w:pStyle w:val="txtchem"/>
        <w:spacing w:before="0" w:line="240" w:lineRule="auto"/>
        <w:ind w:left="705"/>
        <w:rPr>
          <w:sz w:val="18"/>
          <w:szCs w:val="18"/>
        </w:rPr>
      </w:pPr>
      <w:r w:rsidRPr="0026619A">
        <w:rPr>
          <w:sz w:val="18"/>
          <w:szCs w:val="18"/>
        </w:rPr>
        <w:t xml:space="preserve">Většinou bývá funkční závislost mezi měřenou veličinou a koncentrací roztoku zjišťována pokusně a nalezená závislost se zpracovává graficky, formou </w:t>
      </w:r>
      <w:r w:rsidRPr="0026619A">
        <w:rPr>
          <w:b/>
          <w:bCs/>
          <w:i/>
          <w:sz w:val="18"/>
          <w:szCs w:val="18"/>
        </w:rPr>
        <w:t>kalibračního grafu</w:t>
      </w:r>
      <w:r w:rsidRPr="0026619A">
        <w:rPr>
          <w:i/>
          <w:sz w:val="18"/>
          <w:szCs w:val="18"/>
        </w:rPr>
        <w:t>.</w:t>
      </w:r>
      <w:r w:rsidRPr="0026619A">
        <w:rPr>
          <w:sz w:val="18"/>
          <w:szCs w:val="18"/>
        </w:rPr>
        <w:t xml:space="preserve"> Naměřené hodnoty mají určitý nahodilý rozptyl, daný nejen přesností vlastního měření analytického signálu, ale </w:t>
      </w:r>
      <w:r w:rsidR="0026619A">
        <w:rPr>
          <w:sz w:val="18"/>
          <w:szCs w:val="18"/>
        </w:rPr>
        <w:t>i</w:t>
      </w:r>
      <w:r w:rsidRPr="0026619A">
        <w:rPr>
          <w:sz w:val="18"/>
          <w:szCs w:val="18"/>
        </w:rPr>
        <w:t xml:space="preserve"> </w:t>
      </w:r>
      <w:proofErr w:type="gramStart"/>
      <w:r w:rsidRPr="0026619A">
        <w:rPr>
          <w:sz w:val="18"/>
          <w:szCs w:val="18"/>
        </w:rPr>
        <w:t>nepřesnostmi  při</w:t>
      </w:r>
      <w:proofErr w:type="gramEnd"/>
      <w:r w:rsidRPr="0026619A">
        <w:rPr>
          <w:sz w:val="18"/>
          <w:szCs w:val="18"/>
        </w:rPr>
        <w:t xml:space="preserve"> navažování, ředění a pipetování, které ovlivňují i hodnoty nezávisle proměnné, údaje o koncentrací iontu. Proto body kalibrační závislosti neleží vždy na hladké křivce. Chyby lze graficky vyrovnat proložením křivky naměřenými body tak, aby procházela co největším počtem bodů a ostatní byly kolem ní rovnoměrně rozděleny. Pomocí kalibrační křivky zpravidla následně vyhodnocujeme měření analyzovaných vzorků. </w:t>
      </w:r>
    </w:p>
    <w:p w:rsidR="00FE0DFC" w:rsidRPr="0026619A" w:rsidRDefault="00FE0DFC" w:rsidP="00BD581C">
      <w:pPr>
        <w:pStyle w:val="txtchem"/>
        <w:spacing w:before="0" w:line="240" w:lineRule="auto"/>
        <w:ind w:left="705"/>
        <w:rPr>
          <w:sz w:val="18"/>
          <w:szCs w:val="18"/>
        </w:rPr>
      </w:pPr>
      <w:r w:rsidRPr="0026619A">
        <w:rPr>
          <w:sz w:val="18"/>
          <w:szCs w:val="18"/>
        </w:rPr>
        <w:t xml:space="preserve">Někdy je účelnější definovat funkční </w:t>
      </w:r>
      <w:proofErr w:type="gramStart"/>
      <w:r w:rsidRPr="0026619A">
        <w:rPr>
          <w:sz w:val="18"/>
          <w:szCs w:val="18"/>
        </w:rPr>
        <w:t>závislost  analytického</w:t>
      </w:r>
      <w:proofErr w:type="gramEnd"/>
      <w:r w:rsidRPr="0026619A">
        <w:rPr>
          <w:sz w:val="18"/>
          <w:szCs w:val="18"/>
        </w:rPr>
        <w:t xml:space="preserve"> signálu na koncentraci a soubor naměřených hodnot nahradit křivkou, která je </w:t>
      </w:r>
      <w:r w:rsidR="0026619A">
        <w:rPr>
          <w:sz w:val="18"/>
          <w:szCs w:val="18"/>
        </w:rPr>
        <w:t xml:space="preserve">tzv. </w:t>
      </w:r>
      <w:r w:rsidRPr="0026619A">
        <w:rPr>
          <w:sz w:val="18"/>
          <w:szCs w:val="18"/>
        </w:rPr>
        <w:t>„</w:t>
      </w:r>
      <w:r w:rsidRPr="0026619A">
        <w:rPr>
          <w:i/>
          <w:sz w:val="18"/>
          <w:szCs w:val="18"/>
        </w:rPr>
        <w:t>nejlepším</w:t>
      </w:r>
      <w:r w:rsidRPr="0026619A">
        <w:rPr>
          <w:sz w:val="18"/>
          <w:szCs w:val="18"/>
        </w:rPr>
        <w:t>“ proložením. Rovnici takové křivky získáme lineární regresí datového souboru.</w:t>
      </w:r>
    </w:p>
    <w:p w:rsidR="00FE0DFC" w:rsidRPr="0026619A" w:rsidRDefault="00FE0DFC" w:rsidP="00BD581C">
      <w:pPr>
        <w:pStyle w:val="txtchem"/>
        <w:spacing w:line="240" w:lineRule="auto"/>
        <w:ind w:left="705"/>
        <w:rPr>
          <w:sz w:val="18"/>
          <w:szCs w:val="18"/>
        </w:rPr>
      </w:pPr>
      <w:r w:rsidRPr="0026619A">
        <w:rPr>
          <w:sz w:val="18"/>
          <w:szCs w:val="18"/>
        </w:rPr>
        <w:t>Při lineární závislosti u spektrofotometrie uvažujeme rovnici přímky:</w:t>
      </w:r>
    </w:p>
    <w:p w:rsidR="00FE0DFC" w:rsidRDefault="0026619A" w:rsidP="00FE0DFC">
      <w:pPr>
        <w:pStyle w:val="txtchem"/>
        <w:jc w:val="center"/>
        <w:rPr>
          <w:b/>
          <w:szCs w:val="24"/>
        </w:rPr>
      </w:pPr>
      <w:r w:rsidRPr="00CC3B33">
        <w:rPr>
          <w:b/>
          <w:position w:val="-6"/>
        </w:rPr>
        <w:object w:dxaOrig="1180" w:dyaOrig="279">
          <v:shape id="_x0000_i1034" type="#_x0000_t75" style="width:54.6pt;height:13.8pt" o:ole="">
            <v:imagedata r:id="rId23" o:title=""/>
          </v:shape>
          <o:OLEObject Type="Embed" ProgID="Equation.3" ShapeID="_x0000_i1034" DrawAspect="Content" ObjectID="_1642965938" r:id="rId24"/>
        </w:object>
      </w:r>
    </w:p>
    <w:p w:rsidR="00D446B3" w:rsidRPr="00D446B3" w:rsidRDefault="00D446B3" w:rsidP="00D446B3">
      <w:pPr>
        <w:pStyle w:val="txtchem"/>
        <w:spacing w:before="0"/>
        <w:jc w:val="center"/>
        <w:rPr>
          <w:sz w:val="10"/>
          <w:szCs w:val="10"/>
        </w:rPr>
      </w:pPr>
    </w:p>
    <w:p w:rsidR="00FE0DFC" w:rsidRPr="0026619A" w:rsidRDefault="00FE0DFC" w:rsidP="00D446B3">
      <w:pPr>
        <w:pStyle w:val="txtchem"/>
        <w:tabs>
          <w:tab w:val="left" w:pos="1920"/>
        </w:tabs>
        <w:spacing w:before="0" w:line="240" w:lineRule="auto"/>
        <w:ind w:left="720"/>
        <w:rPr>
          <w:sz w:val="18"/>
          <w:szCs w:val="18"/>
        </w:rPr>
      </w:pPr>
      <w:proofErr w:type="gramStart"/>
      <w:r w:rsidRPr="0026619A">
        <w:rPr>
          <w:i/>
          <w:sz w:val="18"/>
          <w:szCs w:val="18"/>
        </w:rPr>
        <w:t>kde</w:t>
      </w:r>
      <w:r w:rsidRPr="0026619A">
        <w:rPr>
          <w:sz w:val="18"/>
          <w:szCs w:val="18"/>
        </w:rPr>
        <w:t>:</w:t>
      </w:r>
      <w:r w:rsidR="00D446B3" w:rsidRPr="0026619A">
        <w:rPr>
          <w:sz w:val="18"/>
          <w:szCs w:val="18"/>
        </w:rPr>
        <w:t xml:space="preserve"> </w:t>
      </w:r>
      <w:r w:rsidR="00D446B3" w:rsidRPr="0026619A">
        <w:rPr>
          <w:i/>
          <w:sz w:val="18"/>
          <w:szCs w:val="18"/>
        </w:rPr>
        <w:t xml:space="preserve">  </w:t>
      </w:r>
      <w:proofErr w:type="gramEnd"/>
      <w:r w:rsidRPr="0026619A">
        <w:rPr>
          <w:i/>
          <w:iCs/>
          <w:sz w:val="18"/>
          <w:szCs w:val="18"/>
        </w:rPr>
        <w:t>A</w:t>
      </w:r>
      <w:r w:rsidRPr="0026619A">
        <w:rPr>
          <w:sz w:val="18"/>
          <w:szCs w:val="18"/>
        </w:rPr>
        <w:t xml:space="preserve"> je naměřená absorbance jako závisle proměnná,</w:t>
      </w:r>
    </w:p>
    <w:p w:rsidR="00FE0DFC" w:rsidRPr="0026619A" w:rsidRDefault="00FE0DFC" w:rsidP="00D446B3">
      <w:pPr>
        <w:pStyle w:val="txtchem"/>
        <w:spacing w:before="0" w:line="240" w:lineRule="auto"/>
        <w:ind w:left="720" w:firstLine="502"/>
        <w:rPr>
          <w:sz w:val="18"/>
          <w:szCs w:val="18"/>
        </w:rPr>
      </w:pPr>
      <w:r w:rsidRPr="0026619A">
        <w:rPr>
          <w:i/>
          <w:iCs/>
          <w:sz w:val="18"/>
          <w:szCs w:val="18"/>
        </w:rPr>
        <w:t>c</w:t>
      </w:r>
      <w:r w:rsidRPr="0026619A">
        <w:rPr>
          <w:sz w:val="18"/>
          <w:szCs w:val="18"/>
        </w:rPr>
        <w:t xml:space="preserve"> je koncentrace stanovovaného iontu (nezávisle proměnná). </w:t>
      </w:r>
    </w:p>
    <w:p w:rsidR="00FE0DFC" w:rsidRPr="0026619A" w:rsidRDefault="00FE0DFC" w:rsidP="00BD581C">
      <w:pPr>
        <w:pStyle w:val="txtchem"/>
        <w:spacing w:before="0" w:line="240" w:lineRule="auto"/>
        <w:ind w:left="709"/>
        <w:rPr>
          <w:sz w:val="18"/>
          <w:szCs w:val="18"/>
        </w:rPr>
      </w:pPr>
    </w:p>
    <w:p w:rsidR="00FE0DFC" w:rsidRPr="0026619A" w:rsidRDefault="00FE0DFC" w:rsidP="00BD581C">
      <w:pPr>
        <w:pStyle w:val="txtchem"/>
        <w:spacing w:before="0" w:line="240" w:lineRule="auto"/>
        <w:ind w:left="709"/>
        <w:rPr>
          <w:i/>
          <w:sz w:val="18"/>
          <w:szCs w:val="18"/>
        </w:rPr>
      </w:pPr>
      <w:r w:rsidRPr="0026619A">
        <w:rPr>
          <w:sz w:val="18"/>
          <w:szCs w:val="18"/>
        </w:rPr>
        <w:t xml:space="preserve">Známe-li hodnoty koeficientů </w:t>
      </w:r>
      <w:r w:rsidRPr="0026619A">
        <w:rPr>
          <w:i/>
          <w:sz w:val="18"/>
          <w:szCs w:val="18"/>
        </w:rPr>
        <w:t xml:space="preserve">a, b, </w:t>
      </w:r>
      <w:r w:rsidRPr="0026619A">
        <w:rPr>
          <w:sz w:val="18"/>
          <w:szCs w:val="18"/>
        </w:rPr>
        <w:t xml:space="preserve">můžeme snadno vypočítat pro jakékoliv </w:t>
      </w:r>
      <w:r w:rsidRPr="0026619A">
        <w:rPr>
          <w:i/>
          <w:sz w:val="18"/>
          <w:szCs w:val="18"/>
        </w:rPr>
        <w:t xml:space="preserve">c </w:t>
      </w:r>
      <w:r w:rsidRPr="0026619A">
        <w:rPr>
          <w:sz w:val="18"/>
          <w:szCs w:val="18"/>
        </w:rPr>
        <w:t>příslušnou</w:t>
      </w:r>
      <w:r w:rsidRPr="0026619A">
        <w:rPr>
          <w:i/>
          <w:sz w:val="18"/>
          <w:szCs w:val="18"/>
        </w:rPr>
        <w:t xml:space="preserve"> </w:t>
      </w:r>
      <w:r w:rsidRPr="0026619A">
        <w:rPr>
          <w:sz w:val="18"/>
          <w:szCs w:val="18"/>
        </w:rPr>
        <w:t xml:space="preserve">hodnotu A. Spolehlivě lze určit koeficienty </w:t>
      </w:r>
      <w:r w:rsidRPr="0026619A">
        <w:rPr>
          <w:i/>
          <w:sz w:val="18"/>
          <w:szCs w:val="18"/>
        </w:rPr>
        <w:t>a</w:t>
      </w:r>
      <w:r w:rsidRPr="0026619A">
        <w:rPr>
          <w:sz w:val="18"/>
          <w:szCs w:val="18"/>
        </w:rPr>
        <w:t xml:space="preserve"> </w:t>
      </w:r>
      <w:proofErr w:type="spellStart"/>
      <w:r w:rsidRPr="0026619A">
        <w:rPr>
          <w:sz w:val="18"/>
          <w:szCs w:val="18"/>
        </w:rPr>
        <w:t>a</w:t>
      </w:r>
      <w:proofErr w:type="spellEnd"/>
      <w:r w:rsidRPr="0026619A">
        <w:rPr>
          <w:sz w:val="18"/>
          <w:szCs w:val="18"/>
        </w:rPr>
        <w:t xml:space="preserve"> </w:t>
      </w:r>
      <w:r w:rsidRPr="0026619A">
        <w:rPr>
          <w:i/>
          <w:sz w:val="18"/>
          <w:szCs w:val="18"/>
        </w:rPr>
        <w:t xml:space="preserve">b </w:t>
      </w:r>
      <w:r w:rsidRPr="0026619A">
        <w:rPr>
          <w:sz w:val="18"/>
          <w:szCs w:val="18"/>
        </w:rPr>
        <w:t xml:space="preserve">se zřetelem na chyby v měřené proměnné A na základě tzv. principu maximální věrohodnosti pro normálně rozdělené proměnné, který vede k definování regresní přímky pro regresi A na </w:t>
      </w:r>
      <w:r w:rsidRPr="0026619A">
        <w:rPr>
          <w:i/>
          <w:sz w:val="18"/>
          <w:szCs w:val="18"/>
        </w:rPr>
        <w:t>c</w:t>
      </w:r>
      <w:r w:rsidRPr="0026619A">
        <w:rPr>
          <w:sz w:val="18"/>
          <w:szCs w:val="18"/>
        </w:rPr>
        <w:t xml:space="preserve">. Vliv náhodných chyb je na základě tohoto principu </w:t>
      </w:r>
      <w:r w:rsidR="00E7457F" w:rsidRPr="0026619A">
        <w:rPr>
          <w:sz w:val="18"/>
          <w:szCs w:val="18"/>
        </w:rPr>
        <w:t>kompenzován</w:t>
      </w:r>
      <w:r w:rsidRPr="0026619A">
        <w:rPr>
          <w:sz w:val="18"/>
          <w:szCs w:val="18"/>
        </w:rPr>
        <w:t xml:space="preserve"> tím, že se minimalizuje součet čtverců odchylek jednotlivých bodů od regresní přímky (uvažují se odchylky rovnoběžné s osou </w:t>
      </w:r>
      <w:r w:rsidRPr="0026619A">
        <w:rPr>
          <w:i/>
          <w:sz w:val="18"/>
          <w:szCs w:val="18"/>
        </w:rPr>
        <w:t>y</w:t>
      </w:r>
      <w:r w:rsidRPr="0026619A">
        <w:rPr>
          <w:sz w:val="18"/>
          <w:szCs w:val="18"/>
        </w:rPr>
        <w:t>).</w:t>
      </w:r>
    </w:p>
    <w:p w:rsidR="00FE0DFC" w:rsidRPr="0026619A" w:rsidRDefault="00FE0DFC" w:rsidP="00CC3B33">
      <w:pPr>
        <w:pStyle w:val="txtchem"/>
        <w:spacing w:line="240" w:lineRule="auto"/>
        <w:ind w:left="709"/>
        <w:rPr>
          <w:sz w:val="18"/>
          <w:szCs w:val="18"/>
        </w:rPr>
      </w:pPr>
      <w:r w:rsidRPr="0026619A">
        <w:rPr>
          <w:sz w:val="18"/>
          <w:szCs w:val="18"/>
        </w:rPr>
        <w:t>V</w:t>
      </w:r>
      <w:r w:rsidR="00CC3B33" w:rsidRPr="0026619A">
        <w:rPr>
          <w:sz w:val="18"/>
          <w:szCs w:val="18"/>
        </w:rPr>
        <w:t> programu MS Excel</w:t>
      </w:r>
      <w:r w:rsidRPr="0026619A">
        <w:rPr>
          <w:sz w:val="18"/>
          <w:szCs w:val="18"/>
        </w:rPr>
        <w:t xml:space="preserve"> </w:t>
      </w:r>
      <w:r w:rsidR="00CC3B33" w:rsidRPr="0026619A">
        <w:rPr>
          <w:sz w:val="18"/>
          <w:szCs w:val="18"/>
        </w:rPr>
        <w:t>vypočít</w:t>
      </w:r>
      <w:r w:rsidR="005C6A73" w:rsidRPr="0026619A">
        <w:rPr>
          <w:sz w:val="18"/>
          <w:szCs w:val="18"/>
        </w:rPr>
        <w:t>áme</w:t>
      </w:r>
      <w:r w:rsidRPr="0026619A">
        <w:rPr>
          <w:sz w:val="18"/>
          <w:szCs w:val="18"/>
        </w:rPr>
        <w:t xml:space="preserve"> koeficienty regresní přímky a jejich parametry:</w:t>
      </w:r>
    </w:p>
    <w:p w:rsidR="00FE0DFC" w:rsidRPr="0026619A" w:rsidRDefault="00FE0DFC" w:rsidP="0018680F">
      <w:pPr>
        <w:pStyle w:val="txtchem"/>
        <w:ind w:left="709"/>
        <w:rPr>
          <w:i/>
          <w:sz w:val="18"/>
          <w:szCs w:val="18"/>
        </w:rPr>
      </w:pPr>
      <w:r w:rsidRPr="0026619A">
        <w:rPr>
          <w:sz w:val="18"/>
          <w:szCs w:val="18"/>
        </w:rPr>
        <w:t xml:space="preserve">směrnici regresní přímky, tzv. regresní koeficient </w:t>
      </w:r>
      <w:r w:rsidRPr="0026619A">
        <w:rPr>
          <w:i/>
          <w:sz w:val="18"/>
          <w:szCs w:val="18"/>
        </w:rPr>
        <w:t>b</w:t>
      </w:r>
    </w:p>
    <w:p w:rsidR="0057623A" w:rsidRPr="0026619A" w:rsidRDefault="00A630EF" w:rsidP="0018680F">
      <w:pPr>
        <w:pStyle w:val="ncvtext"/>
        <w:jc w:val="center"/>
        <w:rPr>
          <w:sz w:val="18"/>
          <w:szCs w:val="18"/>
        </w:rPr>
      </w:pPr>
      <w:r>
        <w:rPr>
          <w:noProof/>
          <w:sz w:val="20"/>
        </w:rPr>
        <w:object w:dxaOrig="1440" w:dyaOrig="1440">
          <v:shape id="_x0000_s1114" type="#_x0000_t75" style="position:absolute;left:0;text-align:left;margin-left:0;margin-top:10.65pt;width:112.6pt;height:30.35pt;z-index:5;mso-position-horizontal:center" fillcolor="window">
            <v:imagedata r:id="rId25" o:title=""/>
            <w10:wrap type="square"/>
          </v:shape>
          <o:OLEObject Type="Embed" ProgID="Equation.3" ShapeID="_x0000_s1114" DrawAspect="Content" ObjectID="_1642965947" r:id="rId26"/>
        </w:object>
      </w:r>
    </w:p>
    <w:p w:rsidR="0018680F" w:rsidRDefault="0018680F" w:rsidP="0018680F">
      <w:pPr>
        <w:pStyle w:val="ncvtext"/>
        <w:jc w:val="center"/>
        <w:rPr>
          <w:sz w:val="20"/>
        </w:rPr>
      </w:pPr>
    </w:p>
    <w:p w:rsidR="0018680F" w:rsidRDefault="0018680F" w:rsidP="0018680F">
      <w:pPr>
        <w:pStyle w:val="ncvtext"/>
        <w:jc w:val="center"/>
        <w:rPr>
          <w:sz w:val="20"/>
        </w:rPr>
      </w:pPr>
    </w:p>
    <w:p w:rsidR="0018680F" w:rsidRDefault="0018680F" w:rsidP="0018680F">
      <w:pPr>
        <w:pStyle w:val="ncvtext"/>
        <w:jc w:val="center"/>
        <w:rPr>
          <w:sz w:val="20"/>
        </w:rPr>
      </w:pPr>
    </w:p>
    <w:p w:rsidR="00FE0DFC" w:rsidRDefault="00FE0DFC" w:rsidP="0018680F">
      <w:pPr>
        <w:pStyle w:val="ncvtext"/>
        <w:jc w:val="center"/>
        <w:rPr>
          <w:sz w:val="20"/>
        </w:rPr>
      </w:pPr>
      <w:r>
        <w:rPr>
          <w:sz w:val="20"/>
        </w:rPr>
        <w:t xml:space="preserve"> </w:t>
      </w:r>
    </w:p>
    <w:p w:rsidR="00FE0DFC" w:rsidRPr="0026619A" w:rsidRDefault="00FE0DFC" w:rsidP="0018680F">
      <w:pPr>
        <w:pStyle w:val="ncvtext"/>
        <w:ind w:left="709" w:firstLine="0"/>
        <w:rPr>
          <w:i/>
          <w:sz w:val="18"/>
          <w:szCs w:val="18"/>
        </w:rPr>
      </w:pPr>
      <w:r w:rsidRPr="0026619A">
        <w:rPr>
          <w:sz w:val="18"/>
          <w:szCs w:val="18"/>
        </w:rPr>
        <w:t xml:space="preserve">posunutí regresní přímky, koeficient </w:t>
      </w:r>
      <w:r w:rsidRPr="0026619A">
        <w:rPr>
          <w:i/>
          <w:sz w:val="18"/>
          <w:szCs w:val="18"/>
        </w:rPr>
        <w:t>a</w:t>
      </w:r>
    </w:p>
    <w:p w:rsidR="0018680F" w:rsidRPr="0026619A" w:rsidRDefault="00A630EF" w:rsidP="00FE0DFC">
      <w:pPr>
        <w:pStyle w:val="ncvtext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object w:dxaOrig="1440" w:dyaOrig="1440">
          <v:shape id="_x0000_s1115" type="#_x0000_t75" style="position:absolute;left:0;text-align:left;margin-left:0;margin-top:4.55pt;width:100.75pt;height:25.45pt;z-index:6;mso-position-horizontal:center" fillcolor="window">
            <v:imagedata r:id="rId27" o:title=""/>
            <w10:wrap type="square"/>
          </v:shape>
          <o:OLEObject Type="Embed" ProgID="Equation.3" ShapeID="_x0000_s1115" DrawAspect="Content" ObjectID="_1642965948" r:id="rId28"/>
        </w:object>
      </w:r>
    </w:p>
    <w:p w:rsidR="0018680F" w:rsidRPr="0026619A" w:rsidRDefault="0018680F" w:rsidP="00FE0DFC">
      <w:pPr>
        <w:pStyle w:val="ncvtext"/>
        <w:jc w:val="center"/>
        <w:rPr>
          <w:sz w:val="18"/>
          <w:szCs w:val="18"/>
        </w:rPr>
      </w:pPr>
    </w:p>
    <w:p w:rsidR="0018680F" w:rsidRPr="0026619A" w:rsidRDefault="0018680F" w:rsidP="00FE0DFC">
      <w:pPr>
        <w:pStyle w:val="ncvtext"/>
        <w:jc w:val="center"/>
        <w:rPr>
          <w:sz w:val="18"/>
          <w:szCs w:val="18"/>
        </w:rPr>
      </w:pPr>
    </w:p>
    <w:p w:rsidR="00FE0DFC" w:rsidRPr="0026619A" w:rsidRDefault="00FE0DFC" w:rsidP="00FE0DFC">
      <w:pPr>
        <w:pStyle w:val="ncvtext"/>
        <w:jc w:val="center"/>
        <w:rPr>
          <w:sz w:val="18"/>
          <w:szCs w:val="18"/>
        </w:rPr>
      </w:pPr>
    </w:p>
    <w:p w:rsidR="00FE0DFC" w:rsidRPr="0026619A" w:rsidRDefault="00FE0DFC" w:rsidP="0018680F">
      <w:pPr>
        <w:pStyle w:val="txtchem"/>
        <w:ind w:left="709"/>
        <w:rPr>
          <w:sz w:val="18"/>
          <w:szCs w:val="18"/>
        </w:rPr>
      </w:pPr>
      <w:r w:rsidRPr="0026619A">
        <w:rPr>
          <w:sz w:val="18"/>
          <w:szCs w:val="18"/>
        </w:rPr>
        <w:t xml:space="preserve">odhad směrodatné odchylky </w:t>
      </w:r>
      <w:proofErr w:type="spellStart"/>
      <w:proofErr w:type="gramStart"/>
      <w:r w:rsidRPr="0026619A">
        <w:rPr>
          <w:i/>
          <w:iCs/>
          <w:sz w:val="18"/>
          <w:szCs w:val="18"/>
        </w:rPr>
        <w:t>s</w:t>
      </w:r>
      <w:r w:rsidRPr="0026619A">
        <w:rPr>
          <w:i/>
          <w:iCs/>
          <w:sz w:val="18"/>
          <w:szCs w:val="18"/>
          <w:vertAlign w:val="subscript"/>
        </w:rPr>
        <w:t>A,c</w:t>
      </w:r>
      <w:proofErr w:type="spellEnd"/>
      <w:proofErr w:type="gramEnd"/>
      <w:r w:rsidRPr="0026619A">
        <w:rPr>
          <w:sz w:val="18"/>
          <w:szCs w:val="18"/>
        </w:rPr>
        <w:t xml:space="preserve"> charakterizující rozptýlení kolem regresní přímky</w:t>
      </w:r>
    </w:p>
    <w:p w:rsidR="00FE0DFC" w:rsidRDefault="00FE0DFC" w:rsidP="00FE0DFC">
      <w:pPr>
        <w:pStyle w:val="txtchem"/>
      </w:pPr>
    </w:p>
    <w:p w:rsidR="00FE0DFC" w:rsidRDefault="00A630EF" w:rsidP="00FE0DFC">
      <w:pPr>
        <w:pStyle w:val="ncvtext"/>
        <w:jc w:val="center"/>
        <w:rPr>
          <w:sz w:val="20"/>
        </w:rPr>
      </w:pPr>
      <w:r>
        <w:rPr>
          <w:noProof/>
          <w:sz w:val="20"/>
        </w:rPr>
        <w:object w:dxaOrig="1440" w:dyaOrig="1440">
          <v:shape id="_x0000_s1116" type="#_x0000_t75" style="position:absolute;left:0;text-align:left;margin-left:0;margin-top:.3pt;width:81.15pt;height:40.85pt;z-index:7;mso-position-horizontal:center" fillcolor="window">
            <v:imagedata r:id="rId29" o:title=""/>
            <w10:wrap type="square"/>
          </v:shape>
          <o:OLEObject Type="Embed" ProgID="Equation.3" ShapeID="_x0000_s1116" DrawAspect="Content" ObjectID="_1642965949" r:id="rId30"/>
        </w:object>
      </w:r>
    </w:p>
    <w:p w:rsidR="00FE0DFC" w:rsidRDefault="00FE0DFC" w:rsidP="00FE0DFC">
      <w:pPr>
        <w:pStyle w:val="txtchem"/>
        <w:ind w:firstLine="720"/>
      </w:pPr>
    </w:p>
    <w:p w:rsidR="0018680F" w:rsidRDefault="0018680F" w:rsidP="00FE0DFC">
      <w:pPr>
        <w:pStyle w:val="txtchem"/>
        <w:ind w:firstLine="720"/>
      </w:pPr>
    </w:p>
    <w:p w:rsidR="00FE0DFC" w:rsidRPr="004E7C37" w:rsidRDefault="00FE0DFC" w:rsidP="0018680F">
      <w:pPr>
        <w:pStyle w:val="txtchem"/>
        <w:ind w:left="709"/>
        <w:rPr>
          <w:sz w:val="18"/>
          <w:szCs w:val="18"/>
        </w:rPr>
      </w:pPr>
      <w:r w:rsidRPr="004E7C37">
        <w:rPr>
          <w:sz w:val="18"/>
          <w:szCs w:val="18"/>
        </w:rPr>
        <w:t xml:space="preserve">odhad směrodatné odchylky </w:t>
      </w:r>
      <w:proofErr w:type="spellStart"/>
      <w:r w:rsidRPr="004E7C37">
        <w:rPr>
          <w:i/>
          <w:iCs/>
          <w:sz w:val="18"/>
          <w:szCs w:val="18"/>
        </w:rPr>
        <w:t>s</w:t>
      </w:r>
      <w:r w:rsidRPr="004E7C37">
        <w:rPr>
          <w:i/>
          <w:iCs/>
          <w:sz w:val="18"/>
          <w:szCs w:val="18"/>
          <w:vertAlign w:val="subscript"/>
        </w:rPr>
        <w:t>b</w:t>
      </w:r>
      <w:proofErr w:type="spellEnd"/>
      <w:r w:rsidRPr="004E7C37">
        <w:rPr>
          <w:sz w:val="18"/>
          <w:szCs w:val="18"/>
        </w:rPr>
        <w:t xml:space="preserve"> regresního koeficientu b</w:t>
      </w:r>
    </w:p>
    <w:p w:rsidR="004E7C37" w:rsidRDefault="004E7C37" w:rsidP="0018680F">
      <w:pPr>
        <w:pStyle w:val="txtchem"/>
        <w:ind w:left="709"/>
      </w:pPr>
    </w:p>
    <w:p w:rsidR="00FE0DFC" w:rsidRDefault="00A630EF" w:rsidP="00FE0DFC">
      <w:pPr>
        <w:pStyle w:val="ncvtext"/>
        <w:jc w:val="center"/>
        <w:rPr>
          <w:sz w:val="20"/>
        </w:rPr>
      </w:pPr>
      <w:r>
        <w:rPr>
          <w:noProof/>
          <w:sz w:val="20"/>
        </w:rPr>
        <w:object w:dxaOrig="1440" w:dyaOrig="1440">
          <v:shape id="_x0000_s1117" type="#_x0000_t75" style="position:absolute;left:0;text-align:left;margin-left:0;margin-top:.3pt;width:86pt;height:43.7pt;z-index:8;mso-position-horizontal:center" fillcolor="window">
            <v:imagedata r:id="rId31" o:title=""/>
            <w10:wrap type="square"/>
          </v:shape>
          <o:OLEObject Type="Embed" ProgID="Equation.3" ShapeID="_x0000_s1117" DrawAspect="Content" ObjectID="_1642965950" r:id="rId32"/>
        </w:object>
      </w:r>
    </w:p>
    <w:p w:rsidR="00FE0DFC" w:rsidRDefault="00FE0DFC" w:rsidP="00FE0DFC">
      <w:pPr>
        <w:pStyle w:val="ncvtext"/>
        <w:rPr>
          <w:sz w:val="20"/>
        </w:rPr>
      </w:pPr>
    </w:p>
    <w:p w:rsidR="0018680F" w:rsidRDefault="0018680F" w:rsidP="00FE0DFC">
      <w:pPr>
        <w:pStyle w:val="ncvtext"/>
        <w:rPr>
          <w:sz w:val="20"/>
        </w:rPr>
      </w:pPr>
    </w:p>
    <w:p w:rsidR="0018680F" w:rsidRDefault="0018680F" w:rsidP="00FE0DFC">
      <w:pPr>
        <w:pStyle w:val="ncvtext"/>
        <w:rPr>
          <w:sz w:val="20"/>
        </w:rPr>
      </w:pPr>
    </w:p>
    <w:p w:rsidR="0057623A" w:rsidRDefault="0057623A" w:rsidP="0018680F">
      <w:pPr>
        <w:pStyle w:val="txtchem"/>
        <w:ind w:left="709"/>
      </w:pPr>
    </w:p>
    <w:p w:rsidR="00FE0DFC" w:rsidRPr="004E7C37" w:rsidRDefault="00FE0DFC" w:rsidP="0018680F">
      <w:pPr>
        <w:pStyle w:val="txtchem"/>
        <w:ind w:left="709"/>
        <w:rPr>
          <w:sz w:val="18"/>
          <w:szCs w:val="18"/>
        </w:rPr>
      </w:pPr>
      <w:r w:rsidRPr="004E7C37">
        <w:rPr>
          <w:sz w:val="18"/>
          <w:szCs w:val="18"/>
        </w:rPr>
        <w:lastRenderedPageBreak/>
        <w:t xml:space="preserve">odhad směrodatné odchylky </w:t>
      </w:r>
      <w:proofErr w:type="spellStart"/>
      <w:r w:rsidRPr="004E7C37">
        <w:rPr>
          <w:i/>
          <w:iCs/>
          <w:sz w:val="18"/>
          <w:szCs w:val="18"/>
        </w:rPr>
        <w:t>s</w:t>
      </w:r>
      <w:r w:rsidRPr="004E7C37">
        <w:rPr>
          <w:i/>
          <w:iCs/>
          <w:sz w:val="18"/>
          <w:szCs w:val="18"/>
          <w:vertAlign w:val="subscript"/>
        </w:rPr>
        <w:t>a</w:t>
      </w:r>
      <w:proofErr w:type="spellEnd"/>
      <w:r w:rsidRPr="004E7C37">
        <w:rPr>
          <w:sz w:val="18"/>
          <w:szCs w:val="18"/>
        </w:rPr>
        <w:t xml:space="preserve"> posunutí a</w:t>
      </w:r>
    </w:p>
    <w:p w:rsidR="00FE0DFC" w:rsidRDefault="00FE0DFC" w:rsidP="00FE0DFC">
      <w:pPr>
        <w:pStyle w:val="txtchem"/>
      </w:pPr>
    </w:p>
    <w:p w:rsidR="00FE0DFC" w:rsidRDefault="004E7C37" w:rsidP="00FE0DFC">
      <w:pPr>
        <w:pStyle w:val="ncvtext"/>
        <w:jc w:val="center"/>
        <w:rPr>
          <w:sz w:val="20"/>
        </w:rPr>
      </w:pPr>
      <w:r w:rsidRPr="0057623A">
        <w:rPr>
          <w:position w:val="-40"/>
          <w:sz w:val="20"/>
        </w:rPr>
        <w:object w:dxaOrig="2920" w:dyaOrig="900">
          <v:shape id="_x0000_i1039" type="#_x0000_t75" style="width:112.8pt;height:34.8pt" o:ole="" fillcolor="window">
            <v:imagedata r:id="rId33" o:title=""/>
          </v:shape>
          <o:OLEObject Type="Embed" ProgID="Equation.3" ShapeID="_x0000_i1039" DrawAspect="Content" ObjectID="_1642965939" r:id="rId34"/>
        </w:object>
      </w:r>
    </w:p>
    <w:p w:rsidR="00FE0DFC" w:rsidRDefault="00FE0DFC" w:rsidP="00FE0DFC">
      <w:pPr>
        <w:pStyle w:val="ncvtext"/>
        <w:jc w:val="center"/>
        <w:rPr>
          <w:sz w:val="20"/>
        </w:rPr>
      </w:pPr>
    </w:p>
    <w:p w:rsidR="00FE0DFC" w:rsidRPr="004E7C37" w:rsidRDefault="00FE0DFC" w:rsidP="0018680F">
      <w:pPr>
        <w:pStyle w:val="txtchem"/>
        <w:ind w:left="709"/>
        <w:rPr>
          <w:i/>
          <w:iCs/>
          <w:sz w:val="18"/>
          <w:szCs w:val="18"/>
        </w:rPr>
      </w:pPr>
      <w:r w:rsidRPr="004E7C37">
        <w:rPr>
          <w:sz w:val="18"/>
          <w:szCs w:val="18"/>
        </w:rPr>
        <w:t xml:space="preserve">korelační koeficient </w:t>
      </w:r>
      <w:r w:rsidR="00E7457F" w:rsidRPr="004E7C37">
        <w:rPr>
          <w:i/>
          <w:iCs/>
          <w:sz w:val="18"/>
          <w:szCs w:val="18"/>
        </w:rPr>
        <w:t>r</w:t>
      </w:r>
      <w:r w:rsidRPr="004E7C37">
        <w:rPr>
          <w:i/>
          <w:iCs/>
          <w:sz w:val="18"/>
          <w:szCs w:val="18"/>
          <w:vertAlign w:val="subscript"/>
        </w:rPr>
        <w:t xml:space="preserve"> </w:t>
      </w:r>
    </w:p>
    <w:p w:rsidR="00FE0DFC" w:rsidRDefault="00FE0DFC" w:rsidP="00FE0DFC">
      <w:pPr>
        <w:pStyle w:val="ncvtext"/>
        <w:jc w:val="center"/>
        <w:rPr>
          <w:color w:val="FF0000"/>
          <w:sz w:val="20"/>
        </w:rPr>
      </w:pPr>
    </w:p>
    <w:p w:rsidR="00FE0DFC" w:rsidRDefault="004E7C37" w:rsidP="00FE0DFC">
      <w:pPr>
        <w:pStyle w:val="ncvtext"/>
        <w:spacing w:line="480" w:lineRule="auto"/>
        <w:jc w:val="center"/>
        <w:rPr>
          <w:sz w:val="20"/>
        </w:rPr>
      </w:pPr>
      <w:r w:rsidRPr="0057623A">
        <w:rPr>
          <w:position w:val="-48"/>
          <w:sz w:val="20"/>
        </w:rPr>
        <w:object w:dxaOrig="4580" w:dyaOrig="920">
          <v:shape id="_x0000_i1040" type="#_x0000_t75" style="width:173.4pt;height:34.8pt" o:ole="" fillcolor="window">
            <v:imagedata r:id="rId35" o:title=""/>
          </v:shape>
          <o:OLEObject Type="Embed" ProgID="Equation.3" ShapeID="_x0000_i1040" DrawAspect="Content" ObjectID="_1642965940" r:id="rId36"/>
        </w:object>
      </w:r>
    </w:p>
    <w:p w:rsidR="0057623A" w:rsidRPr="004E7C37" w:rsidRDefault="00FE0DFC" w:rsidP="0018680F">
      <w:pPr>
        <w:pStyle w:val="ncvtext"/>
        <w:ind w:left="709" w:firstLine="0"/>
        <w:rPr>
          <w:sz w:val="18"/>
          <w:szCs w:val="18"/>
        </w:rPr>
      </w:pPr>
      <w:r w:rsidRPr="004E7C37">
        <w:rPr>
          <w:i/>
          <w:iCs/>
          <w:sz w:val="18"/>
          <w:szCs w:val="18"/>
        </w:rPr>
        <w:t>kde:</w:t>
      </w:r>
      <w:r w:rsidRPr="004E7C37">
        <w:rPr>
          <w:sz w:val="18"/>
          <w:szCs w:val="18"/>
        </w:rPr>
        <w:t xml:space="preserve"> </w:t>
      </w:r>
      <w:r w:rsidR="004E7C37" w:rsidRPr="004E7C37">
        <w:rPr>
          <w:position w:val="-12"/>
          <w:sz w:val="18"/>
          <w:szCs w:val="18"/>
        </w:rPr>
        <w:object w:dxaOrig="1240" w:dyaOrig="360">
          <v:shape id="_x0000_i1041" type="#_x0000_t75" style="width:48pt;height:13.8pt" o:ole="" fillcolor="window">
            <v:imagedata r:id="rId37" o:title=""/>
          </v:shape>
          <o:OLEObject Type="Embed" ProgID="Equation.3" ShapeID="_x0000_i1041" DrawAspect="Content" ObjectID="_1642965941" r:id="rId38"/>
        </w:object>
      </w:r>
      <w:r w:rsidR="005C6A73" w:rsidRPr="004E7C37">
        <w:rPr>
          <w:sz w:val="18"/>
          <w:szCs w:val="18"/>
        </w:rPr>
        <w:t>,</w:t>
      </w:r>
    </w:p>
    <w:p w:rsidR="00FE0DFC" w:rsidRPr="004E7C37" w:rsidRDefault="0057623A" w:rsidP="0018680F">
      <w:pPr>
        <w:pStyle w:val="ncvtext"/>
        <w:ind w:left="709" w:firstLine="0"/>
        <w:rPr>
          <w:sz w:val="18"/>
          <w:szCs w:val="18"/>
        </w:rPr>
      </w:pPr>
      <w:r w:rsidRPr="004E7C37">
        <w:rPr>
          <w:i/>
          <w:iCs/>
          <w:sz w:val="18"/>
          <w:szCs w:val="18"/>
        </w:rPr>
        <w:t xml:space="preserve">      </w:t>
      </w:r>
      <w:r w:rsidR="00FE0DFC" w:rsidRPr="004E7C37">
        <w:rPr>
          <w:sz w:val="18"/>
          <w:szCs w:val="18"/>
        </w:rPr>
        <w:t xml:space="preserve"> </w:t>
      </w:r>
      <w:r w:rsidR="004E7C37" w:rsidRPr="004E7C37">
        <w:rPr>
          <w:position w:val="-12"/>
          <w:sz w:val="18"/>
          <w:szCs w:val="18"/>
        </w:rPr>
        <w:object w:dxaOrig="260" w:dyaOrig="360">
          <v:shape id="_x0000_i1042" type="#_x0000_t75" style="width:10.8pt;height:14.4pt" o:ole="" fillcolor="window">
            <v:imagedata r:id="rId39" o:title=""/>
          </v:shape>
          <o:OLEObject Type="Embed" ProgID="Equation.3" ShapeID="_x0000_i1042" DrawAspect="Content" ObjectID="_1642965942" r:id="rId40"/>
        </w:object>
      </w:r>
      <w:r w:rsidR="00FE0DFC" w:rsidRPr="004E7C37">
        <w:rPr>
          <w:sz w:val="18"/>
          <w:szCs w:val="18"/>
        </w:rPr>
        <w:t xml:space="preserve"> jsou naměřené hodnoty.</w:t>
      </w:r>
    </w:p>
    <w:p w:rsidR="00FE0DFC" w:rsidRPr="005C6A73" w:rsidRDefault="00FE0DFC" w:rsidP="005C6A73">
      <w:pPr>
        <w:pStyle w:val="ncvtext"/>
        <w:ind w:firstLine="0"/>
        <w:rPr>
          <w:color w:val="FF0000"/>
          <w:sz w:val="24"/>
          <w:szCs w:val="24"/>
        </w:rPr>
      </w:pPr>
    </w:p>
    <w:p w:rsidR="00FE0DFC" w:rsidRPr="0018680F" w:rsidRDefault="0018680F" w:rsidP="00FE0DFC">
      <w:pPr>
        <w:rPr>
          <w:b/>
          <w:bCs/>
          <w:sz w:val="22"/>
          <w:szCs w:val="22"/>
          <w:u w:val="single"/>
        </w:rPr>
      </w:pPr>
      <w:r w:rsidRPr="0018680F">
        <w:rPr>
          <w:b/>
          <w:caps/>
          <w:sz w:val="22"/>
          <w:szCs w:val="22"/>
        </w:rPr>
        <w:t>6.</w:t>
      </w:r>
      <w:r w:rsidRPr="004E7C37">
        <w:rPr>
          <w:b/>
          <w:caps/>
          <w:sz w:val="22"/>
          <w:szCs w:val="22"/>
        </w:rPr>
        <w:t>4.</w:t>
      </w:r>
      <w:r w:rsidRPr="004E7C37">
        <w:rPr>
          <w:b/>
          <w:caps/>
          <w:sz w:val="22"/>
          <w:szCs w:val="22"/>
        </w:rPr>
        <w:tab/>
      </w:r>
      <w:r w:rsidR="004E7C37" w:rsidRPr="004E7C37">
        <w:rPr>
          <w:b/>
          <w:sz w:val="22"/>
          <w:szCs w:val="22"/>
        </w:rPr>
        <w:t>Vyhodnocení</w:t>
      </w:r>
      <w:r w:rsidR="00FE0DFC" w:rsidRPr="004E7C37">
        <w:rPr>
          <w:b/>
          <w:sz w:val="22"/>
          <w:szCs w:val="22"/>
        </w:rPr>
        <w:t xml:space="preserve"> </w:t>
      </w:r>
      <w:r w:rsidR="004E7C37" w:rsidRPr="004E7C37">
        <w:rPr>
          <w:b/>
          <w:sz w:val="22"/>
          <w:szCs w:val="22"/>
        </w:rPr>
        <w:t>spektrofotometrie</w:t>
      </w:r>
    </w:p>
    <w:p w:rsidR="00FE0DFC" w:rsidRDefault="00FE0DFC" w:rsidP="0018680F">
      <w:pPr>
        <w:spacing w:line="240" w:lineRule="auto"/>
        <w:rPr>
          <w:sz w:val="16"/>
        </w:rPr>
      </w:pPr>
    </w:p>
    <w:p w:rsidR="00FE0DFC" w:rsidRDefault="00FE0DFC" w:rsidP="005C6A73">
      <w:pPr>
        <w:tabs>
          <w:tab w:val="left" w:pos="1080"/>
        </w:tabs>
        <w:spacing w:line="240" w:lineRule="auto"/>
        <w:ind w:left="720"/>
        <w:rPr>
          <w:sz w:val="20"/>
        </w:rPr>
      </w:pPr>
      <w:r>
        <w:rPr>
          <w:sz w:val="20"/>
        </w:rPr>
        <w:t xml:space="preserve">Při vyhodnocení spektrofotometrického stanovení obsahu železa v neznámých vzorcích v protokolu do závěru </w:t>
      </w:r>
      <w:r w:rsidR="00973232">
        <w:rPr>
          <w:color w:val="000000"/>
          <w:sz w:val="20"/>
        </w:rPr>
        <w:t>uvést</w:t>
      </w:r>
      <w:r>
        <w:rPr>
          <w:sz w:val="20"/>
        </w:rPr>
        <w:t>:</w:t>
      </w:r>
    </w:p>
    <w:p w:rsidR="00FE0DFC" w:rsidRDefault="00FE0DFC" w:rsidP="00BE3E9C">
      <w:pPr>
        <w:numPr>
          <w:ilvl w:val="0"/>
          <w:numId w:val="41"/>
        </w:numPr>
        <w:tabs>
          <w:tab w:val="clear" w:pos="720"/>
          <w:tab w:val="num" w:pos="1080"/>
        </w:tabs>
        <w:spacing w:before="120" w:line="240" w:lineRule="auto"/>
        <w:ind w:left="1080"/>
        <w:rPr>
          <w:b/>
          <w:sz w:val="20"/>
        </w:rPr>
      </w:pPr>
      <w:r>
        <w:rPr>
          <w:b/>
          <w:sz w:val="20"/>
        </w:rPr>
        <w:t xml:space="preserve">Grafy naměřených časových závislostí se zdůvodněním vybraného času pro proměření jednotlivých vzorků i kalibračních závislostí. </w:t>
      </w:r>
    </w:p>
    <w:p w:rsidR="00416CCC" w:rsidRDefault="00416CCC" w:rsidP="00416CCC">
      <w:pPr>
        <w:spacing w:before="120" w:line="240" w:lineRule="auto"/>
        <w:ind w:left="1080"/>
        <w:rPr>
          <w:b/>
          <w:sz w:val="20"/>
        </w:rPr>
      </w:pPr>
    </w:p>
    <w:p w:rsidR="00FE0DFC" w:rsidRDefault="00FE0DFC" w:rsidP="00BE3E9C">
      <w:pPr>
        <w:numPr>
          <w:ilvl w:val="0"/>
          <w:numId w:val="41"/>
        </w:numPr>
        <w:tabs>
          <w:tab w:val="clear" w:pos="720"/>
          <w:tab w:val="num" w:pos="1080"/>
        </w:tabs>
        <w:spacing w:line="240" w:lineRule="auto"/>
        <w:ind w:left="1080"/>
        <w:rPr>
          <w:b/>
          <w:sz w:val="20"/>
        </w:rPr>
      </w:pPr>
      <w:r>
        <w:rPr>
          <w:b/>
          <w:sz w:val="20"/>
        </w:rPr>
        <w:t xml:space="preserve">Grafy naměřených </w:t>
      </w:r>
      <w:proofErr w:type="spellStart"/>
      <w:r>
        <w:rPr>
          <w:b/>
          <w:sz w:val="20"/>
        </w:rPr>
        <w:t>absorbčních</w:t>
      </w:r>
      <w:proofErr w:type="spellEnd"/>
      <w:r>
        <w:rPr>
          <w:b/>
          <w:sz w:val="20"/>
        </w:rPr>
        <w:t xml:space="preserve"> spekter se zdůvodněním vybraných vlnových délek pro jednotlivá stanovení.</w:t>
      </w:r>
    </w:p>
    <w:p w:rsidR="00416CCC" w:rsidRDefault="00416CCC" w:rsidP="00416CCC">
      <w:pPr>
        <w:pStyle w:val="Odstavecseseznamem"/>
        <w:rPr>
          <w:b/>
          <w:sz w:val="20"/>
        </w:rPr>
      </w:pPr>
    </w:p>
    <w:p w:rsidR="00FE0DFC" w:rsidRDefault="00FE0DFC" w:rsidP="00BE3E9C">
      <w:pPr>
        <w:numPr>
          <w:ilvl w:val="0"/>
          <w:numId w:val="41"/>
        </w:numPr>
        <w:tabs>
          <w:tab w:val="clear" w:pos="720"/>
          <w:tab w:val="num" w:pos="1080"/>
        </w:tabs>
        <w:spacing w:line="240" w:lineRule="auto"/>
        <w:ind w:left="1080"/>
        <w:rPr>
          <w:b/>
          <w:sz w:val="20"/>
        </w:rPr>
      </w:pPr>
      <w:r>
        <w:rPr>
          <w:b/>
          <w:sz w:val="20"/>
        </w:rPr>
        <w:t xml:space="preserve">Vyhodnocení stanovení obsahu železa v </w:t>
      </w:r>
      <w:r>
        <w:rPr>
          <w:b/>
          <w:sz w:val="20"/>
        </w:rPr>
        <w:sym w:font="Symbol" w:char="F06D"/>
      </w:r>
      <w:r>
        <w:rPr>
          <w:b/>
          <w:sz w:val="20"/>
        </w:rPr>
        <w:t xml:space="preserve">g v neznámém vzorku metodou A - kalibrační </w:t>
      </w:r>
      <w:proofErr w:type="gramStart"/>
      <w:r>
        <w:rPr>
          <w:b/>
          <w:sz w:val="20"/>
        </w:rPr>
        <w:t>křivky,  grafické</w:t>
      </w:r>
      <w:proofErr w:type="gramEnd"/>
      <w:r>
        <w:rPr>
          <w:b/>
          <w:sz w:val="20"/>
        </w:rPr>
        <w:t xml:space="preserve"> i početní</w:t>
      </w:r>
      <w:r w:rsidR="00973232">
        <w:rPr>
          <w:b/>
          <w:sz w:val="20"/>
        </w:rPr>
        <w:t xml:space="preserve"> vyhodnocení dle odstavce 6.1.3, </w:t>
      </w:r>
      <w:r>
        <w:rPr>
          <w:b/>
          <w:sz w:val="20"/>
        </w:rPr>
        <w:t>6.1.4</w:t>
      </w:r>
      <w:r w:rsidR="00973232">
        <w:rPr>
          <w:b/>
          <w:sz w:val="20"/>
        </w:rPr>
        <w:t xml:space="preserve"> a 6.3</w:t>
      </w:r>
      <w:r>
        <w:rPr>
          <w:b/>
          <w:sz w:val="20"/>
        </w:rPr>
        <w:t>.</w:t>
      </w:r>
    </w:p>
    <w:p w:rsidR="00416CCC" w:rsidRDefault="00416CCC" w:rsidP="00416CCC">
      <w:pPr>
        <w:spacing w:line="240" w:lineRule="auto"/>
        <w:rPr>
          <w:b/>
          <w:sz w:val="20"/>
        </w:rPr>
      </w:pPr>
    </w:p>
    <w:p w:rsidR="00FE0DFC" w:rsidRDefault="00FE0DFC" w:rsidP="00BE3E9C">
      <w:pPr>
        <w:numPr>
          <w:ilvl w:val="0"/>
          <w:numId w:val="41"/>
        </w:numPr>
        <w:tabs>
          <w:tab w:val="clear" w:pos="720"/>
          <w:tab w:val="num" w:pos="1080"/>
        </w:tabs>
        <w:spacing w:line="240" w:lineRule="auto"/>
        <w:ind w:left="1080"/>
        <w:rPr>
          <w:b/>
          <w:sz w:val="20"/>
        </w:rPr>
      </w:pPr>
      <w:r>
        <w:rPr>
          <w:b/>
          <w:sz w:val="20"/>
        </w:rPr>
        <w:t xml:space="preserve">Vyhodnocení stanovení obsahu železa v </w:t>
      </w:r>
      <w:r>
        <w:rPr>
          <w:b/>
          <w:sz w:val="20"/>
        </w:rPr>
        <w:sym w:font="Symbol" w:char="F06D"/>
      </w:r>
      <w:r>
        <w:rPr>
          <w:b/>
          <w:sz w:val="20"/>
        </w:rPr>
        <w:t xml:space="preserve">g v neznámém vzorku metodou B - kalibrační </w:t>
      </w:r>
      <w:proofErr w:type="gramStart"/>
      <w:r>
        <w:rPr>
          <w:b/>
          <w:sz w:val="20"/>
        </w:rPr>
        <w:t>křivky,  grafické</w:t>
      </w:r>
      <w:proofErr w:type="gramEnd"/>
      <w:r>
        <w:rPr>
          <w:b/>
          <w:sz w:val="20"/>
        </w:rPr>
        <w:t xml:space="preserve"> i početní vyhodnocení dle odstavce 6.2.3</w:t>
      </w:r>
      <w:r w:rsidR="00973232">
        <w:rPr>
          <w:b/>
          <w:sz w:val="20"/>
        </w:rPr>
        <w:t>, 6.2.4 a 6.3.</w:t>
      </w:r>
    </w:p>
    <w:p w:rsidR="00416CCC" w:rsidRDefault="00416CCC" w:rsidP="00416CCC">
      <w:pPr>
        <w:spacing w:line="240" w:lineRule="auto"/>
        <w:rPr>
          <w:b/>
          <w:sz w:val="20"/>
        </w:rPr>
      </w:pPr>
    </w:p>
    <w:p w:rsidR="0088691C" w:rsidRPr="00416CCC" w:rsidRDefault="005C6A73" w:rsidP="00416CCC">
      <w:pPr>
        <w:numPr>
          <w:ilvl w:val="0"/>
          <w:numId w:val="41"/>
        </w:numPr>
        <w:tabs>
          <w:tab w:val="num" w:pos="1080"/>
        </w:tabs>
        <w:spacing w:line="240" w:lineRule="auto"/>
        <w:ind w:left="1080"/>
        <w:rPr>
          <w:bCs/>
        </w:rPr>
      </w:pPr>
      <w:r w:rsidRPr="00416CCC">
        <w:rPr>
          <w:b/>
          <w:sz w:val="20"/>
        </w:rPr>
        <w:t>Zdůvodnění příčin</w:t>
      </w:r>
      <w:r w:rsidR="00FE0DFC" w:rsidRPr="00416CCC">
        <w:rPr>
          <w:b/>
          <w:sz w:val="20"/>
        </w:rPr>
        <w:t xml:space="preserve"> možného chybného stanovení obsahu železa v neznámém vzorku.</w:t>
      </w:r>
      <w:bookmarkStart w:id="0" w:name="_GoBack"/>
      <w:bookmarkEnd w:id="0"/>
    </w:p>
    <w:sectPr w:rsidR="0088691C" w:rsidRPr="00416CCC" w:rsidSect="00C2127F">
      <w:footerReference w:type="even" r:id="rId41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0EF" w:rsidRDefault="00A630EF">
      <w:pPr>
        <w:spacing w:line="240" w:lineRule="auto"/>
      </w:pPr>
      <w:r>
        <w:separator/>
      </w:r>
    </w:p>
  </w:endnote>
  <w:endnote w:type="continuationSeparator" w:id="0">
    <w:p w:rsidR="00A630EF" w:rsidRDefault="00A63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B01" w:rsidRDefault="00B86B01" w:rsidP="00A01C8F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0EF" w:rsidRDefault="00A630EF">
      <w:pPr>
        <w:spacing w:line="240" w:lineRule="auto"/>
      </w:pPr>
      <w:r>
        <w:separator/>
      </w:r>
    </w:p>
  </w:footnote>
  <w:footnote w:type="continuationSeparator" w:id="0">
    <w:p w:rsidR="00A630EF" w:rsidRDefault="00A630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2pt;height:11.4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A3612"/>
    <w:multiLevelType w:val="hybridMultilevel"/>
    <w:tmpl w:val="3906E6C8"/>
    <w:lvl w:ilvl="0" w:tplc="2B1E80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A8C1E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4BC9DB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060389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99A3B5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BD809F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B7476C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5D4E5B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2D4750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8210D92"/>
    <w:multiLevelType w:val="hybridMultilevel"/>
    <w:tmpl w:val="3BEAE32C"/>
    <w:lvl w:ilvl="0" w:tplc="76BC6D5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EBEEC67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786B50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FB0A1A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14A80A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976520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B1C052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9A86BC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3A0D28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4" w15:restartNumberingAfterBreak="0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 w15:restartNumberingAfterBreak="0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9325C"/>
    <w:multiLevelType w:val="hybridMultilevel"/>
    <w:tmpl w:val="4DCC0B38"/>
    <w:lvl w:ilvl="0" w:tplc="55D43B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7E52B744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5176AE90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4B94E9DC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39D037BC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9C9213F6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48D6CA3C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89E064A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C00884AA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986A2F"/>
    <w:multiLevelType w:val="hybridMultilevel"/>
    <w:tmpl w:val="9EC0A344"/>
    <w:lvl w:ilvl="0" w:tplc="785A80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0BA7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46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12F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86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E4A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8D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4C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E2B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4" w15:restartNumberingAfterBreak="0">
    <w:nsid w:val="191A3A5C"/>
    <w:multiLevelType w:val="hybridMultilevel"/>
    <w:tmpl w:val="3EBC0966"/>
    <w:lvl w:ilvl="0" w:tplc="F8D472B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9CA059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8FF2DF0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08876E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0E4F9B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3F62F35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C40050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CCCB4F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1C7AD80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204E8"/>
    <w:multiLevelType w:val="hybridMultilevel"/>
    <w:tmpl w:val="BDFCFA7A"/>
    <w:lvl w:ilvl="0" w:tplc="AF84DC2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C0C238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954F6B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5EC406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2A497C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106FA7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D3289A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DDAC74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CA05AE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3" w15:restartNumberingAfterBreak="0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4" w15:restartNumberingAfterBreak="0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87D74D1"/>
    <w:multiLevelType w:val="hybridMultilevel"/>
    <w:tmpl w:val="AE965FA6"/>
    <w:lvl w:ilvl="0" w:tplc="87E4C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82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36B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40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02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C8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6F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4D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A0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 w15:restartNumberingAfterBreak="0">
    <w:nsid w:val="2C807180"/>
    <w:multiLevelType w:val="hybridMultilevel"/>
    <w:tmpl w:val="0B16907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 w15:restartNumberingAfterBreak="0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6" w15:restartNumberingAfterBreak="0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7" w15:restartNumberingAfterBreak="0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 w15:restartNumberingAfterBreak="0">
    <w:nsid w:val="31D03F5A"/>
    <w:multiLevelType w:val="hybridMultilevel"/>
    <w:tmpl w:val="4D3C9032"/>
    <w:lvl w:ilvl="0" w:tplc="D108B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9146B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7A2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E1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F8C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F42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E4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25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4E7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2" w15:restartNumberingAfterBreak="0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38014AB4"/>
    <w:multiLevelType w:val="hybridMultilevel"/>
    <w:tmpl w:val="B26C5214"/>
    <w:lvl w:ilvl="0" w:tplc="10D06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8BF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A6F7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26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84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C29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02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45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261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C4261DF"/>
    <w:multiLevelType w:val="hybridMultilevel"/>
    <w:tmpl w:val="C8C4897C"/>
    <w:lvl w:ilvl="0" w:tplc="B7F60D78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F6FA82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101D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CC0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0C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068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5A0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2C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26B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9" w15:restartNumberingAfterBreak="0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4" w15:restartNumberingAfterBreak="0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5" w15:restartNumberingAfterBreak="0">
    <w:nsid w:val="46F6127A"/>
    <w:multiLevelType w:val="hybridMultilevel"/>
    <w:tmpl w:val="25C686B8"/>
    <w:lvl w:ilvl="0" w:tplc="394EC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329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78D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23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C6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CA4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64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2E5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B2A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7" w15:restartNumberingAfterBreak="0">
    <w:nsid w:val="48645CEE"/>
    <w:multiLevelType w:val="hybridMultilevel"/>
    <w:tmpl w:val="5FF2521C"/>
    <w:lvl w:ilvl="0" w:tplc="DA64E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C40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B8A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E3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C6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92B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20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24BA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8C4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9" w15:restartNumberingAfterBreak="0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1" w15:restartNumberingAfterBreak="0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3" w15:restartNumberingAfterBreak="0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5" w15:restartNumberingAfterBreak="0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519747FD"/>
    <w:multiLevelType w:val="hybridMultilevel"/>
    <w:tmpl w:val="E83C0B14"/>
    <w:lvl w:ilvl="0" w:tplc="1BD2C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66E6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3EEF7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8F706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EC4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78E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8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685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D2F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 w15:restartNumberingAfterBreak="0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0" w15:restartNumberingAfterBreak="0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1" w15:restartNumberingAfterBreak="0">
    <w:nsid w:val="57341B62"/>
    <w:multiLevelType w:val="hybridMultilevel"/>
    <w:tmpl w:val="861EA52C"/>
    <w:lvl w:ilvl="0" w:tplc="A4887AA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F2CAC7F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E5DE345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EFC4A5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A8A7E6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CE479C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600688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4F077E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25C25C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2" w15:restartNumberingAfterBreak="0">
    <w:nsid w:val="59C22061"/>
    <w:multiLevelType w:val="hybridMultilevel"/>
    <w:tmpl w:val="E0E2FFD4"/>
    <w:lvl w:ilvl="0" w:tplc="A20AC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9C63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22D2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76C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CC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082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7A1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A6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D00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BA87762"/>
    <w:multiLevelType w:val="hybridMultilevel"/>
    <w:tmpl w:val="7D021F98"/>
    <w:lvl w:ilvl="0" w:tplc="F1F4ABB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D3E80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40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45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E2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044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43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69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FCA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6" w15:restartNumberingAfterBreak="0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7" w15:restartNumberingAfterBreak="0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8" w15:restartNumberingAfterBreak="0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79" w15:restartNumberingAfterBreak="0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0" w15:restartNumberingAfterBreak="0">
    <w:nsid w:val="62DE28B5"/>
    <w:multiLevelType w:val="hybridMultilevel"/>
    <w:tmpl w:val="B34E2D48"/>
    <w:lvl w:ilvl="0" w:tplc="92FA04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2F014E2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AA364AF8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A2A299B0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720807DA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96D8577C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944B8C8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4DFE97DC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7BDE5284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1" w15:restartNumberingAfterBreak="0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4" w15:restartNumberingAfterBreak="0">
    <w:nsid w:val="6A18781F"/>
    <w:multiLevelType w:val="hybridMultilevel"/>
    <w:tmpl w:val="1BDC0BEA"/>
    <w:lvl w:ilvl="0" w:tplc="405EC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A85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067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4A2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3C7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AF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680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EC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0DB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6" w15:restartNumberingAfterBreak="0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8" w15:restartNumberingAfterBreak="0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89" w15:restartNumberingAfterBreak="0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3" w15:restartNumberingAfterBreak="0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5" w15:restartNumberingAfterBreak="0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7" w15:restartNumberingAfterBreak="0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8" w15:restartNumberingAfterBreak="0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9" w15:restartNumberingAfterBreak="0">
    <w:nsid w:val="73BD595A"/>
    <w:multiLevelType w:val="hybridMultilevel"/>
    <w:tmpl w:val="35FEE322"/>
    <w:lvl w:ilvl="0" w:tplc="CB868C4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2126352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D716E98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45600B2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AB2008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978657C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694D87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1E0073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DBD2911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0" w15:restartNumberingAfterBreak="0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2" w15:restartNumberingAfterBreak="0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3" w15:restartNumberingAfterBreak="0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5" w15:restartNumberingAfterBreak="0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7" w15:restartNumberingAfterBreak="0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FCA3085"/>
    <w:multiLevelType w:val="hybridMultilevel"/>
    <w:tmpl w:val="143A385A"/>
    <w:lvl w:ilvl="0" w:tplc="AA4CC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ACF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2433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0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E88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741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6C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EC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3436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6"/>
  </w:num>
  <w:num w:numId="3">
    <w:abstractNumId w:val="94"/>
  </w:num>
  <w:num w:numId="4">
    <w:abstractNumId w:val="81"/>
  </w:num>
  <w:num w:numId="5">
    <w:abstractNumId w:val="15"/>
  </w:num>
  <w:num w:numId="6">
    <w:abstractNumId w:val="11"/>
  </w:num>
  <w:num w:numId="7">
    <w:abstractNumId w:val="96"/>
  </w:num>
  <w:num w:numId="8">
    <w:abstractNumId w:val="43"/>
  </w:num>
  <w:num w:numId="9">
    <w:abstractNumId w:val="97"/>
  </w:num>
  <w:num w:numId="10">
    <w:abstractNumId w:val="35"/>
  </w:num>
  <w:num w:numId="11">
    <w:abstractNumId w:val="36"/>
  </w:num>
  <w:num w:numId="12">
    <w:abstractNumId w:val="16"/>
  </w:num>
  <w:num w:numId="13">
    <w:abstractNumId w:val="69"/>
  </w:num>
  <w:num w:numId="14">
    <w:abstractNumId w:val="57"/>
  </w:num>
  <w:num w:numId="15">
    <w:abstractNumId w:val="99"/>
  </w:num>
  <w:num w:numId="16">
    <w:abstractNumId w:val="66"/>
  </w:num>
  <w:num w:numId="17">
    <w:abstractNumId w:val="37"/>
  </w:num>
  <w:num w:numId="18">
    <w:abstractNumId w:val="78"/>
  </w:num>
  <w:num w:numId="19">
    <w:abstractNumId w:val="64"/>
  </w:num>
  <w:num w:numId="20">
    <w:abstractNumId w:val="29"/>
  </w:num>
  <w:num w:numId="21">
    <w:abstractNumId w:val="34"/>
  </w:num>
  <w:num w:numId="22">
    <w:abstractNumId w:val="107"/>
  </w:num>
  <w:num w:numId="23">
    <w:abstractNumId w:val="27"/>
  </w:num>
  <w:num w:numId="24">
    <w:abstractNumId w:val="56"/>
  </w:num>
  <w:num w:numId="25">
    <w:abstractNumId w:val="18"/>
  </w:num>
  <w:num w:numId="26">
    <w:abstractNumId w:val="101"/>
  </w:num>
  <w:num w:numId="27">
    <w:abstractNumId w:val="2"/>
  </w:num>
  <w:num w:numId="28">
    <w:abstractNumId w:val="92"/>
  </w:num>
  <w:num w:numId="29">
    <w:abstractNumId w:val="10"/>
  </w:num>
  <w:num w:numId="30">
    <w:abstractNumId w:val="74"/>
  </w:num>
  <w:num w:numId="31">
    <w:abstractNumId w:val="14"/>
  </w:num>
  <w:num w:numId="32">
    <w:abstractNumId w:val="71"/>
  </w:num>
  <w:num w:numId="33">
    <w:abstractNumId w:val="49"/>
  </w:num>
  <w:num w:numId="34">
    <w:abstractNumId w:val="75"/>
  </w:num>
  <w:num w:numId="35">
    <w:abstractNumId w:val="3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4"/>
  </w:num>
  <w:num w:numId="39">
    <w:abstractNumId w:val="76"/>
  </w:num>
  <w:num w:numId="40">
    <w:abstractNumId w:val="13"/>
  </w:num>
  <w:num w:numId="41">
    <w:abstractNumId w:val="72"/>
  </w:num>
  <w:num w:numId="42">
    <w:abstractNumId w:val="87"/>
  </w:num>
  <w:num w:numId="43">
    <w:abstractNumId w:val="93"/>
  </w:num>
  <w:num w:numId="44">
    <w:abstractNumId w:val="48"/>
  </w:num>
  <w:num w:numId="45">
    <w:abstractNumId w:val="20"/>
  </w:num>
  <w:num w:numId="46">
    <w:abstractNumId w:val="83"/>
  </w:num>
  <w:num w:numId="47">
    <w:abstractNumId w:val="50"/>
  </w:num>
  <w:num w:numId="48">
    <w:abstractNumId w:val="108"/>
  </w:num>
  <w:num w:numId="49">
    <w:abstractNumId w:val="98"/>
  </w:num>
  <w:num w:numId="50">
    <w:abstractNumId w:val="68"/>
  </w:num>
  <w:num w:numId="51">
    <w:abstractNumId w:val="106"/>
  </w:num>
  <w:num w:numId="52">
    <w:abstractNumId w:val="62"/>
  </w:num>
  <w:num w:numId="53">
    <w:abstractNumId w:val="61"/>
  </w:num>
  <w:num w:numId="54">
    <w:abstractNumId w:val="53"/>
  </w:num>
  <w:num w:numId="55">
    <w:abstractNumId w:val="1"/>
  </w:num>
  <w:num w:numId="56">
    <w:abstractNumId w:val="77"/>
    <w:lvlOverride w:ilvl="0">
      <w:startOverride w:val="1"/>
    </w:lvlOverride>
  </w:num>
  <w:num w:numId="57">
    <w:abstractNumId w:val="12"/>
  </w:num>
  <w:num w:numId="58">
    <w:abstractNumId w:val="54"/>
  </w:num>
  <w:num w:numId="59">
    <w:abstractNumId w:val="105"/>
  </w:num>
  <w:num w:numId="60">
    <w:abstractNumId w:val="67"/>
  </w:num>
  <w:num w:numId="61">
    <w:abstractNumId w:val="44"/>
  </w:num>
  <w:num w:numId="62">
    <w:abstractNumId w:val="73"/>
  </w:num>
  <w:num w:numId="63">
    <w:abstractNumId w:val="40"/>
  </w:num>
  <w:num w:numId="64">
    <w:abstractNumId w:val="6"/>
  </w:num>
  <w:num w:numId="65">
    <w:abstractNumId w:val="84"/>
  </w:num>
  <w:num w:numId="66">
    <w:abstractNumId w:val="4"/>
  </w:num>
  <w:num w:numId="67">
    <w:abstractNumId w:val="47"/>
  </w:num>
  <w:num w:numId="68">
    <w:abstractNumId w:val="80"/>
  </w:num>
  <w:num w:numId="69">
    <w:abstractNumId w:val="39"/>
  </w:num>
  <w:num w:numId="70">
    <w:abstractNumId w:val="85"/>
  </w:num>
  <w:num w:numId="71">
    <w:abstractNumId w:val="65"/>
  </w:num>
  <w:num w:numId="72">
    <w:abstractNumId w:val="55"/>
  </w:num>
  <w:num w:numId="73">
    <w:abstractNumId w:val="45"/>
  </w:num>
  <w:num w:numId="74">
    <w:abstractNumId w:val="22"/>
  </w:num>
  <w:num w:numId="75">
    <w:abstractNumId w:val="63"/>
  </w:num>
  <w:num w:numId="76">
    <w:abstractNumId w:val="9"/>
  </w:num>
  <w:num w:numId="77">
    <w:abstractNumId w:val="25"/>
  </w:num>
  <w:num w:numId="78">
    <w:abstractNumId w:val="42"/>
  </w:num>
  <w:num w:numId="79">
    <w:abstractNumId w:val="32"/>
  </w:num>
  <w:num w:numId="80">
    <w:abstractNumId w:val="91"/>
  </w:num>
  <w:num w:numId="81">
    <w:abstractNumId w:val="23"/>
  </w:num>
  <w:num w:numId="82">
    <w:abstractNumId w:val="17"/>
  </w:num>
  <w:num w:numId="83">
    <w:abstractNumId w:val="89"/>
  </w:num>
  <w:num w:numId="84">
    <w:abstractNumId w:val="28"/>
  </w:num>
  <w:num w:numId="85">
    <w:abstractNumId w:val="59"/>
  </w:num>
  <w:num w:numId="86">
    <w:abstractNumId w:val="86"/>
  </w:num>
  <w:num w:numId="87">
    <w:abstractNumId w:val="90"/>
  </w:num>
  <w:num w:numId="88">
    <w:abstractNumId w:val="82"/>
  </w:num>
  <w:num w:numId="89">
    <w:abstractNumId w:val="30"/>
  </w:num>
  <w:num w:numId="90">
    <w:abstractNumId w:val="102"/>
  </w:num>
  <w:num w:numId="91">
    <w:abstractNumId w:val="38"/>
  </w:num>
  <w:num w:numId="92">
    <w:abstractNumId w:val="58"/>
  </w:num>
  <w:num w:numId="93">
    <w:abstractNumId w:val="7"/>
  </w:num>
  <w:num w:numId="94">
    <w:abstractNumId w:val="52"/>
  </w:num>
  <w:num w:numId="95">
    <w:abstractNumId w:val="46"/>
  </w:num>
  <w:num w:numId="96">
    <w:abstractNumId w:val="103"/>
  </w:num>
  <w:num w:numId="97">
    <w:abstractNumId w:val="33"/>
  </w:num>
  <w:num w:numId="98">
    <w:abstractNumId w:val="5"/>
  </w:num>
  <w:num w:numId="99">
    <w:abstractNumId w:val="21"/>
  </w:num>
  <w:num w:numId="100">
    <w:abstractNumId w:val="70"/>
  </w:num>
  <w:num w:numId="101">
    <w:abstractNumId w:val="100"/>
  </w:num>
  <w:num w:numId="102">
    <w:abstractNumId w:val="51"/>
  </w:num>
  <w:num w:numId="103">
    <w:abstractNumId w:val="19"/>
  </w:num>
  <w:num w:numId="104">
    <w:abstractNumId w:val="95"/>
  </w:num>
  <w:num w:numId="105">
    <w:abstractNumId w:val="8"/>
  </w:num>
  <w:num w:numId="106">
    <w:abstractNumId w:val="88"/>
  </w:num>
  <w:num w:numId="107">
    <w:abstractNumId w:val="41"/>
  </w:num>
  <w:num w:numId="108">
    <w:abstractNumId w:val="24"/>
  </w:num>
  <w:num w:numId="109">
    <w:abstractNumId w:val="79"/>
  </w:num>
  <w:num w:numId="110">
    <w:abstractNumId w:val="31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cs-CZ" w:vendorID="7" w:dllVersion="514" w:checkStyle="1"/>
  <w:proofState w:spelling="clean" w:grammar="clean"/>
  <w:doNotTrackMoves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1864"/>
    <w:rsid w:val="000B1A84"/>
    <w:rsid w:val="000C39AD"/>
    <w:rsid w:val="000C7572"/>
    <w:rsid w:val="000D0D8C"/>
    <w:rsid w:val="000D177B"/>
    <w:rsid w:val="000D1890"/>
    <w:rsid w:val="000D3CA1"/>
    <w:rsid w:val="000D7B36"/>
    <w:rsid w:val="000E08A7"/>
    <w:rsid w:val="000E2D08"/>
    <w:rsid w:val="000E45B6"/>
    <w:rsid w:val="000E4925"/>
    <w:rsid w:val="000E59F6"/>
    <w:rsid w:val="000E6962"/>
    <w:rsid w:val="000E6BB4"/>
    <w:rsid w:val="000E7D46"/>
    <w:rsid w:val="000F1694"/>
    <w:rsid w:val="000F50F6"/>
    <w:rsid w:val="00101DD9"/>
    <w:rsid w:val="0010553D"/>
    <w:rsid w:val="00107C48"/>
    <w:rsid w:val="00114D14"/>
    <w:rsid w:val="001216FB"/>
    <w:rsid w:val="00121F78"/>
    <w:rsid w:val="00125F80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E1F"/>
    <w:rsid w:val="001A1E3F"/>
    <w:rsid w:val="001A3C32"/>
    <w:rsid w:val="001A6992"/>
    <w:rsid w:val="001B3D68"/>
    <w:rsid w:val="001B50F3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741F"/>
    <w:rsid w:val="00264800"/>
    <w:rsid w:val="0026619A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01A1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5002"/>
    <w:rsid w:val="00315365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BF0"/>
    <w:rsid w:val="00354EF6"/>
    <w:rsid w:val="003552A0"/>
    <w:rsid w:val="0035753D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C014D"/>
    <w:rsid w:val="003C1705"/>
    <w:rsid w:val="003C46AA"/>
    <w:rsid w:val="003D40DA"/>
    <w:rsid w:val="003D5AF4"/>
    <w:rsid w:val="003D7734"/>
    <w:rsid w:val="003E47B5"/>
    <w:rsid w:val="003E4FC7"/>
    <w:rsid w:val="003F0C3A"/>
    <w:rsid w:val="003F5571"/>
    <w:rsid w:val="003F685E"/>
    <w:rsid w:val="003F7071"/>
    <w:rsid w:val="004005DB"/>
    <w:rsid w:val="004021C6"/>
    <w:rsid w:val="00413D08"/>
    <w:rsid w:val="00416CCC"/>
    <w:rsid w:val="00416E2E"/>
    <w:rsid w:val="00417629"/>
    <w:rsid w:val="0041777E"/>
    <w:rsid w:val="004221CA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30EF"/>
    <w:rsid w:val="004734D6"/>
    <w:rsid w:val="00473CC8"/>
    <w:rsid w:val="00474F2C"/>
    <w:rsid w:val="00480DA8"/>
    <w:rsid w:val="0048352F"/>
    <w:rsid w:val="00483FE8"/>
    <w:rsid w:val="00485078"/>
    <w:rsid w:val="00485D8B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E7C37"/>
    <w:rsid w:val="004F2C6A"/>
    <w:rsid w:val="004F2D2C"/>
    <w:rsid w:val="004F5459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60E0E"/>
    <w:rsid w:val="00563D97"/>
    <w:rsid w:val="00563FB2"/>
    <w:rsid w:val="00566EAC"/>
    <w:rsid w:val="005679E5"/>
    <w:rsid w:val="005701A4"/>
    <w:rsid w:val="00570742"/>
    <w:rsid w:val="005719E1"/>
    <w:rsid w:val="0057449E"/>
    <w:rsid w:val="0057618D"/>
    <w:rsid w:val="0057623A"/>
    <w:rsid w:val="00577B42"/>
    <w:rsid w:val="00583E6A"/>
    <w:rsid w:val="0058505B"/>
    <w:rsid w:val="00585099"/>
    <w:rsid w:val="005854B5"/>
    <w:rsid w:val="00585C27"/>
    <w:rsid w:val="00591171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437E"/>
    <w:rsid w:val="005D5D58"/>
    <w:rsid w:val="005E0AC8"/>
    <w:rsid w:val="005E31CC"/>
    <w:rsid w:val="005E6D6B"/>
    <w:rsid w:val="005F0AE8"/>
    <w:rsid w:val="005F4C58"/>
    <w:rsid w:val="005F645E"/>
    <w:rsid w:val="00601A57"/>
    <w:rsid w:val="006035C6"/>
    <w:rsid w:val="00604BEB"/>
    <w:rsid w:val="00620583"/>
    <w:rsid w:val="00621D3A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5BAF"/>
    <w:rsid w:val="006571ED"/>
    <w:rsid w:val="006605C9"/>
    <w:rsid w:val="00665744"/>
    <w:rsid w:val="006747A2"/>
    <w:rsid w:val="0067668A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54E"/>
    <w:rsid w:val="006C62C4"/>
    <w:rsid w:val="006D3FDF"/>
    <w:rsid w:val="006D724D"/>
    <w:rsid w:val="006D7502"/>
    <w:rsid w:val="006E1996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17BCF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633B"/>
    <w:rsid w:val="0079723A"/>
    <w:rsid w:val="007A5359"/>
    <w:rsid w:val="007A722C"/>
    <w:rsid w:val="007B0549"/>
    <w:rsid w:val="007C6FBA"/>
    <w:rsid w:val="007D2E66"/>
    <w:rsid w:val="007D6161"/>
    <w:rsid w:val="007E7E5D"/>
    <w:rsid w:val="007F20CF"/>
    <w:rsid w:val="007F27D6"/>
    <w:rsid w:val="007F38C7"/>
    <w:rsid w:val="007F5B8A"/>
    <w:rsid w:val="0080558A"/>
    <w:rsid w:val="00811DC7"/>
    <w:rsid w:val="00814198"/>
    <w:rsid w:val="00817928"/>
    <w:rsid w:val="0083725B"/>
    <w:rsid w:val="00837E1A"/>
    <w:rsid w:val="00846386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4A17"/>
    <w:rsid w:val="0088691C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C014C"/>
    <w:rsid w:val="008C10F6"/>
    <w:rsid w:val="008C6F4D"/>
    <w:rsid w:val="008C7C13"/>
    <w:rsid w:val="008D2389"/>
    <w:rsid w:val="008D7832"/>
    <w:rsid w:val="008E231A"/>
    <w:rsid w:val="008E3F32"/>
    <w:rsid w:val="008F0946"/>
    <w:rsid w:val="008F1772"/>
    <w:rsid w:val="008F2810"/>
    <w:rsid w:val="008F356D"/>
    <w:rsid w:val="008F55DA"/>
    <w:rsid w:val="00904C77"/>
    <w:rsid w:val="0090637B"/>
    <w:rsid w:val="00907E43"/>
    <w:rsid w:val="00921912"/>
    <w:rsid w:val="00921937"/>
    <w:rsid w:val="009344E4"/>
    <w:rsid w:val="00940F44"/>
    <w:rsid w:val="009424D2"/>
    <w:rsid w:val="00942638"/>
    <w:rsid w:val="00945185"/>
    <w:rsid w:val="009453FF"/>
    <w:rsid w:val="00947ABC"/>
    <w:rsid w:val="00953E57"/>
    <w:rsid w:val="00954BE0"/>
    <w:rsid w:val="00963BD1"/>
    <w:rsid w:val="00964C90"/>
    <w:rsid w:val="009716D7"/>
    <w:rsid w:val="00972AEA"/>
    <w:rsid w:val="00973232"/>
    <w:rsid w:val="00982A3A"/>
    <w:rsid w:val="00982B8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611BC"/>
    <w:rsid w:val="00A630EF"/>
    <w:rsid w:val="00A657A5"/>
    <w:rsid w:val="00A672E6"/>
    <w:rsid w:val="00A70A1E"/>
    <w:rsid w:val="00A710C4"/>
    <w:rsid w:val="00A74C73"/>
    <w:rsid w:val="00A75273"/>
    <w:rsid w:val="00A77DC5"/>
    <w:rsid w:val="00A82B98"/>
    <w:rsid w:val="00A84800"/>
    <w:rsid w:val="00A84BB3"/>
    <w:rsid w:val="00A918A0"/>
    <w:rsid w:val="00A9207C"/>
    <w:rsid w:val="00A92AC4"/>
    <w:rsid w:val="00A92EB5"/>
    <w:rsid w:val="00A9668F"/>
    <w:rsid w:val="00AA134E"/>
    <w:rsid w:val="00AA2BCA"/>
    <w:rsid w:val="00AA6760"/>
    <w:rsid w:val="00AB1C31"/>
    <w:rsid w:val="00AB3F5E"/>
    <w:rsid w:val="00AB4BA1"/>
    <w:rsid w:val="00AB65E5"/>
    <w:rsid w:val="00AB73B5"/>
    <w:rsid w:val="00AC2F24"/>
    <w:rsid w:val="00AC52A9"/>
    <w:rsid w:val="00AC6FA3"/>
    <w:rsid w:val="00AD0162"/>
    <w:rsid w:val="00AD2541"/>
    <w:rsid w:val="00AD49E6"/>
    <w:rsid w:val="00AE0CF8"/>
    <w:rsid w:val="00AE22D5"/>
    <w:rsid w:val="00AE2D95"/>
    <w:rsid w:val="00AE488D"/>
    <w:rsid w:val="00AE5430"/>
    <w:rsid w:val="00AE664E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7C0A"/>
    <w:rsid w:val="00B321D2"/>
    <w:rsid w:val="00B43D44"/>
    <w:rsid w:val="00B453AD"/>
    <w:rsid w:val="00B46006"/>
    <w:rsid w:val="00B52FC6"/>
    <w:rsid w:val="00B57524"/>
    <w:rsid w:val="00B61269"/>
    <w:rsid w:val="00B62D33"/>
    <w:rsid w:val="00B63E95"/>
    <w:rsid w:val="00B71618"/>
    <w:rsid w:val="00B72027"/>
    <w:rsid w:val="00B72F77"/>
    <w:rsid w:val="00B74E37"/>
    <w:rsid w:val="00B75670"/>
    <w:rsid w:val="00B86B01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6052"/>
    <w:rsid w:val="00C179DB"/>
    <w:rsid w:val="00C2127F"/>
    <w:rsid w:val="00C233FB"/>
    <w:rsid w:val="00C25A2E"/>
    <w:rsid w:val="00C307B0"/>
    <w:rsid w:val="00C316B8"/>
    <w:rsid w:val="00C337CA"/>
    <w:rsid w:val="00C33E97"/>
    <w:rsid w:val="00C3568D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5730"/>
    <w:rsid w:val="00CB0334"/>
    <w:rsid w:val="00CB2F0F"/>
    <w:rsid w:val="00CB35DE"/>
    <w:rsid w:val="00CC0468"/>
    <w:rsid w:val="00CC18AD"/>
    <w:rsid w:val="00CC3B33"/>
    <w:rsid w:val="00CD1275"/>
    <w:rsid w:val="00CD5E3F"/>
    <w:rsid w:val="00CD669F"/>
    <w:rsid w:val="00CD74F7"/>
    <w:rsid w:val="00CE0BF5"/>
    <w:rsid w:val="00CE3909"/>
    <w:rsid w:val="00CE4CC9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5498"/>
    <w:rsid w:val="00D15B42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E1318"/>
    <w:rsid w:val="00DF0ACA"/>
    <w:rsid w:val="00DF21AF"/>
    <w:rsid w:val="00DF4641"/>
    <w:rsid w:val="00DF4651"/>
    <w:rsid w:val="00DF7CE7"/>
    <w:rsid w:val="00DF7E8E"/>
    <w:rsid w:val="00E04C20"/>
    <w:rsid w:val="00E10FDC"/>
    <w:rsid w:val="00E203B7"/>
    <w:rsid w:val="00E2195E"/>
    <w:rsid w:val="00E23213"/>
    <w:rsid w:val="00E23B98"/>
    <w:rsid w:val="00E43FF2"/>
    <w:rsid w:val="00E449D7"/>
    <w:rsid w:val="00E50B55"/>
    <w:rsid w:val="00E54F7E"/>
    <w:rsid w:val="00E55EB6"/>
    <w:rsid w:val="00E57AA1"/>
    <w:rsid w:val="00E646A7"/>
    <w:rsid w:val="00E6595B"/>
    <w:rsid w:val="00E65D4B"/>
    <w:rsid w:val="00E7457F"/>
    <w:rsid w:val="00E7692E"/>
    <w:rsid w:val="00E83E59"/>
    <w:rsid w:val="00E840C3"/>
    <w:rsid w:val="00E907EB"/>
    <w:rsid w:val="00E952A9"/>
    <w:rsid w:val="00E95C26"/>
    <w:rsid w:val="00EA0B68"/>
    <w:rsid w:val="00EA0F7E"/>
    <w:rsid w:val="00EA22E3"/>
    <w:rsid w:val="00EA3D68"/>
    <w:rsid w:val="00EA74F7"/>
    <w:rsid w:val="00EB2341"/>
    <w:rsid w:val="00EB5E48"/>
    <w:rsid w:val="00EC04C9"/>
    <w:rsid w:val="00EC09F0"/>
    <w:rsid w:val="00EC4203"/>
    <w:rsid w:val="00ED3EDC"/>
    <w:rsid w:val="00EE1240"/>
    <w:rsid w:val="00EE3522"/>
    <w:rsid w:val="00EE7F5F"/>
    <w:rsid w:val="00EF065D"/>
    <w:rsid w:val="00EF2E29"/>
    <w:rsid w:val="00EF3283"/>
    <w:rsid w:val="00EF3738"/>
    <w:rsid w:val="00EF39E1"/>
    <w:rsid w:val="00EF594D"/>
    <w:rsid w:val="00F01D90"/>
    <w:rsid w:val="00F04D08"/>
    <w:rsid w:val="00F05D2B"/>
    <w:rsid w:val="00F06CC2"/>
    <w:rsid w:val="00F073BE"/>
    <w:rsid w:val="00F111E2"/>
    <w:rsid w:val="00F1262F"/>
    <w:rsid w:val="00F1422E"/>
    <w:rsid w:val="00F22ABA"/>
    <w:rsid w:val="00F239E4"/>
    <w:rsid w:val="00F23AE4"/>
    <w:rsid w:val="00F30C33"/>
    <w:rsid w:val="00F31572"/>
    <w:rsid w:val="00F322CF"/>
    <w:rsid w:val="00F34704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705A"/>
    <w:rsid w:val="00F73ED9"/>
    <w:rsid w:val="00F744E4"/>
    <w:rsid w:val="00F748B5"/>
    <w:rsid w:val="00F812D0"/>
    <w:rsid w:val="00F90227"/>
    <w:rsid w:val="00F9222C"/>
    <w:rsid w:val="00F9709F"/>
    <w:rsid w:val="00FA11EB"/>
    <w:rsid w:val="00FB065A"/>
    <w:rsid w:val="00FB3090"/>
    <w:rsid w:val="00FB30C3"/>
    <w:rsid w:val="00FB30F3"/>
    <w:rsid w:val="00FB4ACB"/>
    <w:rsid w:val="00FB601E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40C7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18"/>
    <o:shapelayout v:ext="edit">
      <o:idmap v:ext="edit" data="1"/>
    </o:shapelayout>
  </w:shapeDefaults>
  <w:decimalSymbol w:val=","/>
  <w:listSeparator w:val=";"/>
  <w14:docId w14:val="13E1F198"/>
  <w15:docId w15:val="{A92C73BE-AAE8-4F6C-B15B-210BAC2C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B601E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FB601E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FB601E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FB601E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FB601E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FB601E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FB601E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FB601E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FB601E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B601E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FB601E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FB601E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FB601E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FB601E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FB601E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FB601E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FB601E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FB601E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FB60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B601E"/>
  </w:style>
  <w:style w:type="paragraph" w:styleId="Zhlav">
    <w:name w:val="header"/>
    <w:basedOn w:val="Normln"/>
    <w:link w:val="ZhlavChar"/>
    <w:semiHidden/>
    <w:rsid w:val="00FB601E"/>
    <w:pPr>
      <w:tabs>
        <w:tab w:val="center" w:pos="4536"/>
        <w:tab w:val="right" w:pos="9072"/>
      </w:tabs>
    </w:pPr>
  </w:style>
  <w:style w:type="character" w:customStyle="1" w:styleId="ZpatChar1">
    <w:name w:val="Zápatí Char1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lo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2155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14846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Helena Zavadilova</cp:lastModifiedBy>
  <cp:revision>8</cp:revision>
  <cp:lastPrinted>2011-07-08T17:15:00Z</cp:lastPrinted>
  <dcterms:created xsi:type="dcterms:W3CDTF">2016-02-14T17:59:00Z</dcterms:created>
  <dcterms:modified xsi:type="dcterms:W3CDTF">2020-02-11T21:39:00Z</dcterms:modified>
</cp:coreProperties>
</file>