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0C0" w:rsidRPr="000740C0" w:rsidRDefault="000740C0">
      <w:pPr>
        <w:rPr>
          <w:rFonts w:ascii="Times New Roman" w:hAnsi="Times New Roman" w:cs="Times New Roman"/>
          <w:b/>
          <w:sz w:val="28"/>
          <w:szCs w:val="28"/>
        </w:rPr>
      </w:pPr>
      <w:bookmarkStart w:id="0" w:name="_GoBack"/>
      <w:bookmarkEnd w:id="0"/>
      <w:r w:rsidRPr="000740C0">
        <w:rPr>
          <w:rFonts w:ascii="Times New Roman" w:hAnsi="Times New Roman" w:cs="Times New Roman"/>
          <w:b/>
          <w:sz w:val="28"/>
          <w:szCs w:val="28"/>
        </w:rPr>
        <w:t>Work and Health - Practical session</w:t>
      </w:r>
    </w:p>
    <w:p w:rsidR="008F2FF2" w:rsidRDefault="000740C0">
      <w:pPr>
        <w:rPr>
          <w:rFonts w:ascii="Times New Roman" w:hAnsi="Times New Roman" w:cs="Times New Roman"/>
          <w:sz w:val="24"/>
          <w:szCs w:val="24"/>
        </w:rPr>
      </w:pPr>
      <w:r>
        <w:rPr>
          <w:rFonts w:ascii="Times New Roman" w:hAnsi="Times New Roman" w:cs="Times New Roman"/>
          <w:sz w:val="24"/>
          <w:szCs w:val="24"/>
        </w:rPr>
        <w:t>PART A:</w:t>
      </w:r>
    </w:p>
    <w:p w:rsidR="008F2FF2" w:rsidRDefault="008F2FF2">
      <w:pPr>
        <w:rPr>
          <w:rFonts w:ascii="Times New Roman" w:hAnsi="Times New Roman" w:cs="Times New Roman"/>
          <w:sz w:val="24"/>
          <w:szCs w:val="24"/>
        </w:rPr>
      </w:pPr>
      <w:r>
        <w:rPr>
          <w:rFonts w:ascii="Times New Roman" w:hAnsi="Times New Roman" w:cs="Times New Roman"/>
          <w:sz w:val="24"/>
          <w:szCs w:val="24"/>
        </w:rPr>
        <w:t xml:space="preserve">In paper from 1998, </w:t>
      </w:r>
      <w:proofErr w:type="spellStart"/>
      <w:r>
        <w:rPr>
          <w:rFonts w:ascii="Times New Roman" w:hAnsi="Times New Roman" w:cs="Times New Roman"/>
          <w:sz w:val="24"/>
          <w:szCs w:val="24"/>
        </w:rPr>
        <w:t>Bosma</w:t>
      </w:r>
      <w:proofErr w:type="spellEnd"/>
      <w:r>
        <w:rPr>
          <w:rFonts w:ascii="Times New Roman" w:hAnsi="Times New Roman" w:cs="Times New Roman"/>
          <w:sz w:val="24"/>
          <w:szCs w:val="24"/>
        </w:rPr>
        <w:t xml:space="preserve"> et al looked at the role of job control and effort-reward imbalance on incidence of coronary heart disease in Whitehall II study</w:t>
      </w:r>
      <w:r w:rsidR="000740C0">
        <w:rPr>
          <w:rFonts w:ascii="Times New Roman" w:hAnsi="Times New Roman" w:cs="Times New Roman"/>
          <w:sz w:val="24"/>
          <w:szCs w:val="24"/>
        </w:rPr>
        <w:t>. Please see results summarised in following two pictures:</w:t>
      </w:r>
    </w:p>
    <w:p w:rsidR="008F2FF2" w:rsidRDefault="008F2FF2" w:rsidP="00BA12EE">
      <w:pPr>
        <w:autoSpaceDE w:val="0"/>
        <w:autoSpaceDN w:val="0"/>
        <w:adjustRightInd w:val="0"/>
        <w:spacing w:after="0" w:line="240" w:lineRule="auto"/>
        <w:rPr>
          <w:rFonts w:ascii="Times New Roman" w:hAnsi="Times New Roman" w:cs="Times New Roman"/>
          <w:sz w:val="24"/>
          <w:szCs w:val="24"/>
        </w:rPr>
      </w:pPr>
      <w:r w:rsidRPr="008F2FF2">
        <w:rPr>
          <w:rFonts w:ascii="Times New Roman" w:hAnsi="Times New Roman" w:cs="Times New Roman"/>
          <w:noProof/>
          <w:sz w:val="24"/>
          <w:szCs w:val="24"/>
          <w:lang w:eastAsia="en-GB"/>
        </w:rPr>
        <w:drawing>
          <wp:anchor distT="0" distB="0" distL="114300" distR="114300" simplePos="0" relativeHeight="251661312" behindDoc="0" locked="0" layoutInCell="1" allowOverlap="1">
            <wp:simplePos x="0" y="0"/>
            <wp:positionH relativeFrom="page">
              <wp:posOffset>5440680</wp:posOffset>
            </wp:positionH>
            <wp:positionV relativeFrom="paragraph">
              <wp:posOffset>0</wp:posOffset>
            </wp:positionV>
            <wp:extent cx="4900930" cy="2696210"/>
            <wp:effectExtent l="0" t="0" r="0" b="8890"/>
            <wp:wrapSquare wrapText="bothSides"/>
            <wp:docPr id="4" name="Char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14:sizeRelH relativeFrom="margin">
              <wp14:pctWidth>0</wp14:pctWidth>
            </wp14:sizeRelH>
            <wp14:sizeRelV relativeFrom="margin">
              <wp14:pctHeight>0</wp14:pctHeight>
            </wp14:sizeRelV>
          </wp:anchor>
        </w:drawing>
      </w:r>
      <w:r w:rsidRPr="008F2FF2">
        <w:rPr>
          <w:rFonts w:ascii="Times New Roman" w:hAnsi="Times New Roman" w:cs="Times New Roman"/>
          <w:noProof/>
          <w:sz w:val="24"/>
          <w:szCs w:val="24"/>
          <w:lang w:eastAsia="en-GB"/>
        </w:rPr>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4831080" cy="2742565"/>
            <wp:effectExtent l="0" t="0" r="0" b="635"/>
            <wp:wrapSquare wrapText="bothSides"/>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margin">
              <wp14:pctWidth>0</wp14:pctWidth>
            </wp14:sizeRelH>
            <wp14:sizeRelV relativeFrom="margin">
              <wp14:pctHeight>0</wp14:pctHeight>
            </wp14:sizeRelV>
          </wp:anchor>
        </w:drawing>
      </w:r>
    </w:p>
    <w:p w:rsidR="008F2FF2" w:rsidRDefault="000740C0">
      <w:pPr>
        <w:rPr>
          <w:rFonts w:ascii="Times New Roman" w:hAnsi="Times New Roman" w:cs="Times New Roman"/>
          <w:sz w:val="24"/>
          <w:szCs w:val="24"/>
        </w:rPr>
      </w:pPr>
      <w:r>
        <w:rPr>
          <w:rFonts w:ascii="Times New Roman" w:hAnsi="Times New Roman" w:cs="Times New Roman"/>
          <w:sz w:val="24"/>
          <w:szCs w:val="24"/>
        </w:rPr>
        <w:t>What would you say about the role of two measures of work stress and its role in developing CHD in this population? Why do you think that researchers used adjusting strategy as shown in the figures?</w:t>
      </w:r>
      <w:r w:rsidR="008F2FF2">
        <w:rPr>
          <w:rFonts w:ascii="Times New Roman" w:hAnsi="Times New Roman" w:cs="Times New Roman"/>
          <w:sz w:val="24"/>
          <w:szCs w:val="24"/>
        </w:rPr>
        <w:br w:type="page"/>
      </w:r>
    </w:p>
    <w:p w:rsidR="00BA12EE" w:rsidRDefault="000740C0" w:rsidP="00BA12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PART B: </w:t>
      </w:r>
      <w:r w:rsidR="00BA12EE" w:rsidRPr="00BA12EE">
        <w:rPr>
          <w:rFonts w:ascii="Times New Roman" w:hAnsi="Times New Roman" w:cs="Times New Roman"/>
          <w:sz w:val="24"/>
          <w:szCs w:val="24"/>
        </w:rPr>
        <w:t>Job loss and lower healthcare utilisation due to</w:t>
      </w:r>
      <w:r w:rsidR="00BA12EE">
        <w:rPr>
          <w:rFonts w:ascii="Times New Roman" w:hAnsi="Times New Roman" w:cs="Times New Roman"/>
          <w:sz w:val="24"/>
          <w:szCs w:val="24"/>
        </w:rPr>
        <w:t xml:space="preserve"> </w:t>
      </w:r>
      <w:r w:rsidR="00BA12EE" w:rsidRPr="00BA12EE">
        <w:rPr>
          <w:rFonts w:ascii="Times New Roman" w:hAnsi="Times New Roman" w:cs="Times New Roman"/>
          <w:sz w:val="24"/>
          <w:szCs w:val="24"/>
        </w:rPr>
        <w:t>COVID-19 among older adults across 27</w:t>
      </w:r>
      <w:r w:rsidR="00BA12EE">
        <w:rPr>
          <w:rFonts w:ascii="Times New Roman" w:hAnsi="Times New Roman" w:cs="Times New Roman"/>
          <w:sz w:val="24"/>
          <w:szCs w:val="24"/>
        </w:rPr>
        <w:t xml:space="preserve"> </w:t>
      </w:r>
      <w:r w:rsidR="00BA12EE" w:rsidRPr="00BA12EE">
        <w:rPr>
          <w:rFonts w:ascii="Times New Roman" w:hAnsi="Times New Roman" w:cs="Times New Roman"/>
          <w:sz w:val="24"/>
          <w:szCs w:val="24"/>
        </w:rPr>
        <w:t>European countries</w:t>
      </w:r>
      <w:r w:rsidR="00BA12EE">
        <w:rPr>
          <w:rFonts w:ascii="Times New Roman" w:hAnsi="Times New Roman" w:cs="Times New Roman"/>
          <w:sz w:val="24"/>
          <w:szCs w:val="24"/>
        </w:rPr>
        <w:t xml:space="preserve"> </w:t>
      </w:r>
    </w:p>
    <w:p w:rsidR="000740C0" w:rsidRDefault="000740C0" w:rsidP="00BA12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read the abstract of the paper by Ksinan Jiskrova et al (2021) focusing on inequalities in possible job loss during the first phase of COVID-19 pandemic using data from European SHARE study. </w:t>
      </w:r>
    </w:p>
    <w:p w:rsidR="00BA12EE" w:rsidRDefault="000740C0">
      <w:pPr>
        <w:rPr>
          <w:rFonts w:ascii="Times New Roman" w:hAnsi="Times New Roman" w:cs="Times New Roman"/>
          <w:sz w:val="24"/>
          <w:szCs w:val="24"/>
        </w:rPr>
      </w:pPr>
      <w:r>
        <w:rPr>
          <w:rFonts w:ascii="Times New Roman" w:hAnsi="Times New Roman" w:cs="Times New Roman"/>
          <w:noProof/>
          <w:sz w:val="24"/>
          <w:szCs w:val="24"/>
          <w:lang w:eastAsia="en-GB"/>
        </w:rPr>
        <w:drawing>
          <wp:anchor distT="0" distB="0" distL="114300" distR="114300" simplePos="0" relativeHeight="251659264" behindDoc="0" locked="0" layoutInCell="1" allowOverlap="1">
            <wp:simplePos x="0" y="0"/>
            <wp:positionH relativeFrom="column">
              <wp:posOffset>4320540</wp:posOffset>
            </wp:positionH>
            <wp:positionV relativeFrom="paragraph">
              <wp:posOffset>205740</wp:posOffset>
            </wp:positionV>
            <wp:extent cx="4564380" cy="4411980"/>
            <wp:effectExtent l="0" t="0" r="762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64380" cy="4411980"/>
                    </a:xfrm>
                    <a:prstGeom prst="rect">
                      <a:avLst/>
                    </a:prstGeom>
                    <a:noFill/>
                    <a:ln>
                      <a:noFill/>
                    </a:ln>
                  </pic:spPr>
                </pic:pic>
              </a:graphicData>
            </a:graphic>
          </wp:anchor>
        </w:drawing>
      </w:r>
      <w:r w:rsidR="00BA12EE">
        <w:rPr>
          <w:rFonts w:ascii="Times New Roman" w:hAnsi="Times New Roman" w:cs="Times New Roman"/>
          <w:noProof/>
          <w:sz w:val="24"/>
          <w:szCs w:val="24"/>
          <w:lang w:eastAsia="en-GB"/>
        </w:rPr>
        <w:drawing>
          <wp:anchor distT="0" distB="0" distL="114300" distR="114300" simplePos="0" relativeHeight="251658240" behindDoc="0" locked="0" layoutInCell="1" allowOverlap="1">
            <wp:simplePos x="0" y="0"/>
            <wp:positionH relativeFrom="column">
              <wp:posOffset>334645</wp:posOffset>
            </wp:positionH>
            <wp:positionV relativeFrom="paragraph">
              <wp:posOffset>0</wp:posOffset>
            </wp:positionV>
            <wp:extent cx="2771140" cy="51663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1140" cy="51663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A12EE" w:rsidRDefault="00BA12EE">
      <w:pPr>
        <w:rPr>
          <w:rFonts w:ascii="Times New Roman" w:hAnsi="Times New Roman" w:cs="Times New Roman"/>
          <w:sz w:val="24"/>
          <w:szCs w:val="24"/>
        </w:rPr>
      </w:pPr>
    </w:p>
    <w:p w:rsidR="000740C0" w:rsidRDefault="000740C0">
      <w:pPr>
        <w:rPr>
          <w:rFonts w:ascii="Times New Roman" w:hAnsi="Times New Roman" w:cs="Times New Roman"/>
          <w:sz w:val="24"/>
          <w:szCs w:val="24"/>
        </w:rPr>
      </w:pPr>
    </w:p>
    <w:p w:rsidR="000740C0" w:rsidRDefault="000740C0">
      <w:pPr>
        <w:rPr>
          <w:rFonts w:ascii="Times New Roman" w:hAnsi="Times New Roman" w:cs="Times New Roman"/>
          <w:sz w:val="24"/>
          <w:szCs w:val="24"/>
        </w:rPr>
      </w:pPr>
    </w:p>
    <w:p w:rsidR="000740C0" w:rsidRDefault="000740C0">
      <w:pPr>
        <w:rPr>
          <w:rFonts w:ascii="Times New Roman" w:hAnsi="Times New Roman" w:cs="Times New Roman"/>
          <w:sz w:val="24"/>
          <w:szCs w:val="24"/>
        </w:rPr>
      </w:pPr>
    </w:p>
    <w:p w:rsidR="000740C0" w:rsidRDefault="000740C0">
      <w:pPr>
        <w:rPr>
          <w:rFonts w:ascii="Times New Roman" w:hAnsi="Times New Roman" w:cs="Times New Roman"/>
          <w:sz w:val="24"/>
          <w:szCs w:val="24"/>
        </w:rPr>
      </w:pPr>
    </w:p>
    <w:p w:rsidR="000740C0" w:rsidRDefault="000740C0">
      <w:pPr>
        <w:rPr>
          <w:rFonts w:ascii="Times New Roman" w:hAnsi="Times New Roman" w:cs="Times New Roman"/>
          <w:sz w:val="24"/>
          <w:szCs w:val="24"/>
        </w:rPr>
      </w:pPr>
    </w:p>
    <w:p w:rsidR="000740C0" w:rsidRDefault="000740C0">
      <w:pPr>
        <w:rPr>
          <w:rFonts w:ascii="Times New Roman" w:hAnsi="Times New Roman" w:cs="Times New Roman"/>
          <w:sz w:val="24"/>
          <w:szCs w:val="24"/>
        </w:rPr>
      </w:pPr>
    </w:p>
    <w:p w:rsidR="000740C0" w:rsidRDefault="000740C0">
      <w:pPr>
        <w:rPr>
          <w:rFonts w:ascii="Times New Roman" w:hAnsi="Times New Roman" w:cs="Times New Roman"/>
          <w:sz w:val="24"/>
          <w:szCs w:val="24"/>
        </w:rPr>
      </w:pPr>
    </w:p>
    <w:p w:rsidR="000740C0" w:rsidRDefault="000740C0">
      <w:pPr>
        <w:rPr>
          <w:rFonts w:ascii="Times New Roman" w:hAnsi="Times New Roman" w:cs="Times New Roman"/>
          <w:sz w:val="24"/>
          <w:szCs w:val="24"/>
        </w:rPr>
      </w:pPr>
    </w:p>
    <w:p w:rsidR="000740C0" w:rsidRDefault="000740C0">
      <w:pPr>
        <w:rPr>
          <w:rFonts w:ascii="Times New Roman" w:hAnsi="Times New Roman" w:cs="Times New Roman"/>
          <w:sz w:val="24"/>
          <w:szCs w:val="24"/>
        </w:rPr>
      </w:pPr>
    </w:p>
    <w:p w:rsidR="000740C0" w:rsidRDefault="000740C0">
      <w:pPr>
        <w:rPr>
          <w:rFonts w:ascii="Times New Roman" w:hAnsi="Times New Roman" w:cs="Times New Roman"/>
          <w:sz w:val="24"/>
          <w:szCs w:val="24"/>
        </w:rPr>
      </w:pPr>
    </w:p>
    <w:p w:rsidR="000740C0" w:rsidRDefault="000740C0">
      <w:pPr>
        <w:rPr>
          <w:rFonts w:ascii="Times New Roman" w:hAnsi="Times New Roman" w:cs="Times New Roman"/>
          <w:sz w:val="24"/>
          <w:szCs w:val="24"/>
        </w:rPr>
      </w:pPr>
    </w:p>
    <w:p w:rsidR="000740C0" w:rsidRDefault="000740C0">
      <w:pPr>
        <w:rPr>
          <w:rFonts w:ascii="Times New Roman" w:hAnsi="Times New Roman" w:cs="Times New Roman"/>
          <w:sz w:val="24"/>
          <w:szCs w:val="24"/>
        </w:rPr>
      </w:pPr>
    </w:p>
    <w:p w:rsidR="000740C0" w:rsidRDefault="000740C0">
      <w:pPr>
        <w:rPr>
          <w:rFonts w:ascii="Times New Roman" w:hAnsi="Times New Roman" w:cs="Times New Roman"/>
          <w:sz w:val="24"/>
          <w:szCs w:val="24"/>
        </w:rPr>
      </w:pPr>
    </w:p>
    <w:p w:rsidR="000740C0" w:rsidRDefault="000740C0">
      <w:pPr>
        <w:rPr>
          <w:rFonts w:ascii="Times New Roman" w:hAnsi="Times New Roman" w:cs="Times New Roman"/>
          <w:sz w:val="24"/>
          <w:szCs w:val="24"/>
        </w:rPr>
      </w:pPr>
    </w:p>
    <w:p w:rsidR="000740C0" w:rsidRDefault="000740C0">
      <w:pPr>
        <w:rPr>
          <w:rFonts w:ascii="Times New Roman" w:hAnsi="Times New Roman" w:cs="Times New Roman"/>
          <w:sz w:val="24"/>
          <w:szCs w:val="24"/>
        </w:rPr>
      </w:pPr>
    </w:p>
    <w:p w:rsidR="000740C0" w:rsidRDefault="000740C0">
      <w:pPr>
        <w:rPr>
          <w:rFonts w:ascii="Times New Roman" w:hAnsi="Times New Roman" w:cs="Times New Roman"/>
          <w:sz w:val="24"/>
          <w:szCs w:val="24"/>
        </w:rPr>
      </w:pPr>
    </w:p>
    <w:p w:rsidR="000740C0" w:rsidRDefault="000740C0">
      <w:pPr>
        <w:rPr>
          <w:rFonts w:ascii="Times New Roman" w:hAnsi="Times New Roman" w:cs="Times New Roman"/>
          <w:sz w:val="24"/>
          <w:szCs w:val="24"/>
        </w:rPr>
      </w:pPr>
    </w:p>
    <w:p w:rsidR="000740C0" w:rsidRDefault="000740C0">
      <w:pPr>
        <w:rPr>
          <w:rFonts w:ascii="Times New Roman" w:hAnsi="Times New Roman" w:cs="Times New Roman"/>
          <w:sz w:val="24"/>
          <w:szCs w:val="24"/>
        </w:rPr>
      </w:pPr>
      <w:r>
        <w:rPr>
          <w:rFonts w:ascii="Times New Roman" w:hAnsi="Times New Roman" w:cs="Times New Roman"/>
          <w:sz w:val="24"/>
          <w:szCs w:val="24"/>
        </w:rPr>
        <w:t>What would be your conclusions on the basis of this abstract and shown results? What would you do the next with the data? What would you plan as the next steps? Are there any possible policy implications?</w:t>
      </w:r>
    </w:p>
    <w:p w:rsidR="000740C0" w:rsidRDefault="00416429">
      <w:pPr>
        <w:rPr>
          <w:rFonts w:ascii="Times New Roman" w:hAnsi="Times New Roman" w:cs="Times New Roman"/>
          <w:sz w:val="24"/>
          <w:szCs w:val="24"/>
        </w:rPr>
      </w:pPr>
      <w:r>
        <w:rPr>
          <w:rFonts w:ascii="Times New Roman" w:hAnsi="Times New Roman" w:cs="Times New Roman"/>
          <w:noProof/>
          <w:sz w:val="24"/>
          <w:szCs w:val="24"/>
          <w:lang w:eastAsia="en-GB"/>
        </w:rPr>
        <w:lastRenderedPageBreak/>
        <w:drawing>
          <wp:anchor distT="0" distB="0" distL="114300" distR="114300" simplePos="0" relativeHeight="251664384" behindDoc="0" locked="0" layoutInCell="1" allowOverlap="1">
            <wp:simplePos x="0" y="0"/>
            <wp:positionH relativeFrom="column">
              <wp:posOffset>4797425</wp:posOffset>
            </wp:positionH>
            <wp:positionV relativeFrom="paragraph">
              <wp:posOffset>412750</wp:posOffset>
            </wp:positionV>
            <wp:extent cx="4840605" cy="3042285"/>
            <wp:effectExtent l="0" t="0" r="0" b="571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0605" cy="30422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lang w:eastAsia="en-GB"/>
        </w:rPr>
        <w:drawing>
          <wp:anchor distT="0" distB="0" distL="114300" distR="114300" simplePos="0" relativeHeight="251662336" behindDoc="0" locked="0" layoutInCell="1" allowOverlap="1">
            <wp:simplePos x="0" y="0"/>
            <wp:positionH relativeFrom="margin">
              <wp:align>left</wp:align>
            </wp:positionH>
            <wp:positionV relativeFrom="paragraph">
              <wp:posOffset>289560</wp:posOffset>
            </wp:positionV>
            <wp:extent cx="4709160" cy="327850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5700" cy="32832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40C0">
        <w:rPr>
          <w:rFonts w:ascii="Times New Roman" w:hAnsi="Times New Roman" w:cs="Times New Roman"/>
          <w:sz w:val="24"/>
          <w:szCs w:val="24"/>
        </w:rPr>
        <w:t>PART C: Job strain as a risk-factor for CHD: a collaborative meta-analysis of individual participant data</w:t>
      </w:r>
      <w:r>
        <w:rPr>
          <w:rFonts w:ascii="Times New Roman" w:hAnsi="Times New Roman" w:cs="Times New Roman"/>
          <w:sz w:val="24"/>
          <w:szCs w:val="24"/>
        </w:rPr>
        <w:t xml:space="preserve"> (Kivimaki et al, 2012)</w:t>
      </w:r>
    </w:p>
    <w:p w:rsidR="00416429" w:rsidRDefault="00416429">
      <w:pPr>
        <w:rPr>
          <w:rFonts w:ascii="Times New Roman" w:hAnsi="Times New Roman" w:cs="Times New Roman"/>
          <w:sz w:val="24"/>
          <w:szCs w:val="24"/>
        </w:rPr>
      </w:pPr>
    </w:p>
    <w:p w:rsidR="00416429" w:rsidRDefault="00416429">
      <w:pPr>
        <w:rPr>
          <w:rFonts w:ascii="Times New Roman" w:hAnsi="Times New Roman" w:cs="Times New Roman"/>
          <w:sz w:val="24"/>
          <w:szCs w:val="24"/>
        </w:rPr>
      </w:pPr>
      <w:r>
        <w:rPr>
          <w:rFonts w:ascii="Times New Roman" w:hAnsi="Times New Roman" w:cs="Times New Roman"/>
          <w:sz w:val="24"/>
          <w:szCs w:val="24"/>
        </w:rPr>
        <w:t>Please read the abstract and look at the descriptive table. Summarize main findings of the study on the basis of the abstract.</w:t>
      </w:r>
    </w:p>
    <w:p w:rsidR="00416429" w:rsidRDefault="00416429">
      <w:pPr>
        <w:rPr>
          <w:rFonts w:ascii="Times New Roman" w:hAnsi="Times New Roman" w:cs="Times New Roman"/>
          <w:sz w:val="24"/>
          <w:szCs w:val="24"/>
        </w:rPr>
      </w:pPr>
      <w:r>
        <w:rPr>
          <w:rFonts w:ascii="Times New Roman" w:hAnsi="Times New Roman" w:cs="Times New Roman"/>
          <w:sz w:val="24"/>
          <w:szCs w:val="24"/>
        </w:rPr>
        <w:t>Please look at the table on the left side of next page.</w:t>
      </w:r>
      <w:r w:rsidR="00087C40">
        <w:rPr>
          <w:rFonts w:ascii="Times New Roman" w:hAnsi="Times New Roman" w:cs="Times New Roman"/>
          <w:sz w:val="24"/>
          <w:szCs w:val="24"/>
        </w:rPr>
        <w:t xml:space="preserve"> On the basis of the results shown there do you still believe all the results presented in the abstract being valid summary of findings?</w:t>
      </w:r>
    </w:p>
    <w:p w:rsidR="00087C40" w:rsidRDefault="00087C40">
      <w:pPr>
        <w:rPr>
          <w:rFonts w:ascii="Times New Roman" w:hAnsi="Times New Roman" w:cs="Times New Roman"/>
          <w:sz w:val="24"/>
          <w:szCs w:val="24"/>
        </w:rPr>
      </w:pPr>
      <w:r>
        <w:rPr>
          <w:rFonts w:ascii="Times New Roman" w:hAnsi="Times New Roman" w:cs="Times New Roman"/>
          <w:sz w:val="24"/>
          <w:szCs w:val="24"/>
        </w:rPr>
        <w:t>Look at remaining two figures. Why did authors display such figures? Please explain.</w:t>
      </w:r>
    </w:p>
    <w:p w:rsidR="00087C40" w:rsidRDefault="00087C40">
      <w:pPr>
        <w:rPr>
          <w:rFonts w:ascii="Times New Roman" w:hAnsi="Times New Roman" w:cs="Times New Roman"/>
          <w:sz w:val="24"/>
          <w:szCs w:val="24"/>
        </w:rPr>
      </w:pPr>
      <w:r>
        <w:rPr>
          <w:rFonts w:ascii="Times New Roman" w:hAnsi="Times New Roman" w:cs="Times New Roman"/>
          <w:sz w:val="24"/>
          <w:szCs w:val="24"/>
        </w:rPr>
        <w:t>The findings of this paper were widely discussed and some researchers were quite critical. What do you think was the main criticism of this paper?</w:t>
      </w:r>
    </w:p>
    <w:p w:rsidR="000740C0" w:rsidRPr="00BA12EE" w:rsidRDefault="00416429">
      <w:pPr>
        <w:rPr>
          <w:rFonts w:ascii="Times New Roman" w:hAnsi="Times New Roman" w:cs="Times New Roman"/>
          <w:sz w:val="24"/>
          <w:szCs w:val="24"/>
        </w:rPr>
      </w:pPr>
      <w:r>
        <w:rPr>
          <w:rFonts w:ascii="Times New Roman" w:hAnsi="Times New Roman" w:cs="Times New Roman"/>
          <w:noProof/>
          <w:sz w:val="24"/>
          <w:szCs w:val="24"/>
          <w:lang w:eastAsia="en-GB"/>
        </w:rPr>
        <w:lastRenderedPageBreak/>
        <w:drawing>
          <wp:anchor distT="0" distB="0" distL="114300" distR="114300" simplePos="0" relativeHeight="251663360" behindDoc="0" locked="0" layoutInCell="1" allowOverlap="1">
            <wp:simplePos x="0" y="0"/>
            <wp:positionH relativeFrom="margin">
              <wp:align>left</wp:align>
            </wp:positionH>
            <wp:positionV relativeFrom="paragraph">
              <wp:posOffset>91440</wp:posOffset>
            </wp:positionV>
            <wp:extent cx="4518660" cy="36195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8660" cy="3619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GB"/>
        </w:rPr>
        <w:drawing>
          <wp:inline distT="0" distB="0" distL="0" distR="0">
            <wp:extent cx="4053840" cy="5375295"/>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57055" cy="5379558"/>
                    </a:xfrm>
                    <a:prstGeom prst="rect">
                      <a:avLst/>
                    </a:prstGeom>
                    <a:noFill/>
                    <a:ln>
                      <a:noFill/>
                    </a:ln>
                  </pic:spPr>
                </pic:pic>
              </a:graphicData>
            </a:graphic>
          </wp:inline>
        </w:drawing>
      </w:r>
    </w:p>
    <w:sectPr w:rsidR="000740C0" w:rsidRPr="00BA12EE" w:rsidSect="00BA12E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2EE"/>
    <w:rsid w:val="000740C0"/>
    <w:rsid w:val="00087C40"/>
    <w:rsid w:val="00110837"/>
    <w:rsid w:val="00416429"/>
    <w:rsid w:val="006533CC"/>
    <w:rsid w:val="008F2FF2"/>
    <w:rsid w:val="00A6167B"/>
    <w:rsid w:val="00BA12EE"/>
    <w:rsid w:val="00E71D7D"/>
    <w:rsid w:val="00F71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C0B1B-7ECD-410A-B8B2-D5C830C0B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chart" Target="charts/chart2.xml"/><Relationship Id="rId10" Type="http://schemas.openxmlformats.org/officeDocument/2006/relationships/image" Target="media/image5.png"/><Relationship Id="rId4" Type="http://schemas.openxmlformats.org/officeDocument/2006/relationships/chart" Target="charts/chart1.xml"/><Relationship Id="rId9"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185364547889753E-2"/>
          <c:y val="2.5531615989254606E-2"/>
          <c:w val="0.86640922637842399"/>
          <c:h val="0.6202723146747352"/>
        </c:manualLayout>
      </c:layout>
      <c:barChart>
        <c:barDir val="col"/>
        <c:grouping val="clustered"/>
        <c:varyColors val="0"/>
        <c:ser>
          <c:idx val="0"/>
          <c:order val="0"/>
          <c:tx>
            <c:strRef>
              <c:f>Sheet1!$A$2</c:f>
              <c:strCache>
                <c:ptCount val="1"/>
                <c:pt idx="0">
                  <c:v>Adjusted age, sex, length of follow up</c:v>
                </c:pt>
              </c:strCache>
            </c:strRef>
          </c:tx>
          <c:spPr>
            <a:solidFill>
              <a:srgbClr val="000080"/>
            </a:solidFill>
            <a:ln w="12700">
              <a:solidFill>
                <a:srgbClr val="000000"/>
              </a:solidFill>
              <a:prstDash val="solid"/>
            </a:ln>
          </c:spPr>
          <c:invertIfNegative val="0"/>
          <c:cat>
            <c:strRef>
              <c:f>Sheet1!$B$1:$D$1</c:f>
              <c:strCache>
                <c:ptCount val="3"/>
                <c:pt idx="0">
                  <c:v>High job control</c:v>
                </c:pt>
                <c:pt idx="1">
                  <c:v>Intermediate job control</c:v>
                </c:pt>
                <c:pt idx="2">
                  <c:v>Low job control</c:v>
                </c:pt>
              </c:strCache>
            </c:strRef>
          </c:cat>
          <c:val>
            <c:numRef>
              <c:f>Sheet1!$B$2:$D$2</c:f>
              <c:numCache>
                <c:formatCode>General</c:formatCode>
                <c:ptCount val="3"/>
                <c:pt idx="0">
                  <c:v>1</c:v>
                </c:pt>
                <c:pt idx="1">
                  <c:v>2.0499999999999998</c:v>
                </c:pt>
                <c:pt idx="2">
                  <c:v>2.15</c:v>
                </c:pt>
              </c:numCache>
            </c:numRef>
          </c:val>
        </c:ser>
        <c:ser>
          <c:idx val="1"/>
          <c:order val="1"/>
          <c:tx>
            <c:strRef>
              <c:f>Sheet1!$A$3</c:f>
              <c:strCache>
                <c:ptCount val="1"/>
                <c:pt idx="0">
                  <c:v>+ effort/reward imbalance</c:v>
                </c:pt>
              </c:strCache>
            </c:strRef>
          </c:tx>
          <c:spPr>
            <a:solidFill>
              <a:srgbClr val="2A6FF9"/>
            </a:solidFill>
            <a:ln w="12700">
              <a:solidFill>
                <a:srgbClr val="000000"/>
              </a:solidFill>
              <a:prstDash val="solid"/>
            </a:ln>
          </c:spPr>
          <c:invertIfNegative val="0"/>
          <c:cat>
            <c:strRef>
              <c:f>Sheet1!$B$1:$D$1</c:f>
              <c:strCache>
                <c:ptCount val="3"/>
                <c:pt idx="0">
                  <c:v>High job control</c:v>
                </c:pt>
                <c:pt idx="1">
                  <c:v>Intermediate job control</c:v>
                </c:pt>
                <c:pt idx="2">
                  <c:v>Low job control</c:v>
                </c:pt>
              </c:strCache>
            </c:strRef>
          </c:cat>
          <c:val>
            <c:numRef>
              <c:f>Sheet1!$B$3:$D$3</c:f>
              <c:numCache>
                <c:formatCode>General</c:formatCode>
                <c:ptCount val="3"/>
                <c:pt idx="0">
                  <c:v>1</c:v>
                </c:pt>
                <c:pt idx="1">
                  <c:v>2.02</c:v>
                </c:pt>
                <c:pt idx="2">
                  <c:v>2.04</c:v>
                </c:pt>
              </c:numCache>
            </c:numRef>
          </c:val>
        </c:ser>
        <c:ser>
          <c:idx val="2"/>
          <c:order val="2"/>
          <c:tx>
            <c:strRef>
              <c:f>Sheet1!$A$4</c:f>
              <c:strCache>
                <c:ptCount val="1"/>
                <c:pt idx="0">
                  <c:v>+ grade, coronary risk factors, negative affect</c:v>
                </c:pt>
              </c:strCache>
            </c:strRef>
          </c:tx>
          <c:spPr>
            <a:solidFill>
              <a:srgbClr val="69FFFF"/>
            </a:solidFill>
            <a:ln w="12700">
              <a:solidFill>
                <a:srgbClr val="000000"/>
              </a:solidFill>
              <a:prstDash val="solid"/>
            </a:ln>
          </c:spPr>
          <c:invertIfNegative val="0"/>
          <c:cat>
            <c:strRef>
              <c:f>Sheet1!$B$1:$D$1</c:f>
              <c:strCache>
                <c:ptCount val="3"/>
                <c:pt idx="0">
                  <c:v>High job control</c:v>
                </c:pt>
                <c:pt idx="1">
                  <c:v>Intermediate job control</c:v>
                </c:pt>
                <c:pt idx="2">
                  <c:v>Low job control</c:v>
                </c:pt>
              </c:strCache>
            </c:strRef>
          </c:cat>
          <c:val>
            <c:numRef>
              <c:f>Sheet1!$B$4:$D$4</c:f>
              <c:numCache>
                <c:formatCode>General</c:formatCode>
                <c:ptCount val="3"/>
                <c:pt idx="0">
                  <c:v>1</c:v>
                </c:pt>
                <c:pt idx="1">
                  <c:v>2.08</c:v>
                </c:pt>
                <c:pt idx="2">
                  <c:v>2.38</c:v>
                </c:pt>
              </c:numCache>
            </c:numRef>
          </c:val>
        </c:ser>
        <c:dLbls>
          <c:showLegendKey val="0"/>
          <c:showVal val="0"/>
          <c:showCatName val="0"/>
          <c:showSerName val="0"/>
          <c:showPercent val="0"/>
          <c:showBubbleSize val="0"/>
        </c:dLbls>
        <c:gapWidth val="150"/>
        <c:axId val="345835880"/>
        <c:axId val="345837448"/>
      </c:barChart>
      <c:catAx>
        <c:axId val="34583588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275" b="0" i="0" u="none" strike="noStrike" baseline="0">
                <a:solidFill>
                  <a:srgbClr val="000000"/>
                </a:solidFill>
                <a:latin typeface="Arial"/>
                <a:ea typeface="Arial"/>
                <a:cs typeface="Arial"/>
              </a:defRPr>
            </a:pPr>
            <a:endParaRPr lang="en-US"/>
          </a:p>
        </c:txPr>
        <c:crossAx val="345837448"/>
        <c:crosses val="autoZero"/>
        <c:auto val="0"/>
        <c:lblAlgn val="ctr"/>
        <c:lblOffset val="100"/>
        <c:tickLblSkip val="1"/>
        <c:tickMarkSkip val="1"/>
        <c:noMultiLvlLbl val="0"/>
      </c:catAx>
      <c:valAx>
        <c:axId val="345837448"/>
        <c:scaling>
          <c:orientation val="minMax"/>
          <c:min val="0.80000000014799999"/>
        </c:scaling>
        <c:delete val="0"/>
        <c:axPos val="l"/>
        <c:majorGridlines>
          <c:spPr>
            <a:ln w="12700">
              <a:solidFill>
                <a:srgbClr val="00000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Arial"/>
                <a:ea typeface="Arial"/>
                <a:cs typeface="Arial"/>
              </a:defRPr>
            </a:pPr>
            <a:endParaRPr lang="en-US"/>
          </a:p>
        </c:txPr>
        <c:crossAx val="345835880"/>
        <c:crosses val="autoZero"/>
        <c:crossBetween val="between"/>
        <c:majorUnit val="0.2"/>
      </c:valAx>
      <c:spPr>
        <a:noFill/>
        <a:ln w="12700">
          <a:solidFill>
            <a:srgbClr val="000000"/>
          </a:solidFill>
          <a:prstDash val="solid"/>
        </a:ln>
      </c:spPr>
    </c:plotArea>
    <c:legend>
      <c:legendPos val="b"/>
      <c:layout>
        <c:manualLayout>
          <c:xMode val="edge"/>
          <c:yMode val="edge"/>
          <c:x val="1.4799266323454838E-2"/>
          <c:y val="0.81216771859131187"/>
          <c:w val="0.9453386467701832"/>
          <c:h val="0.18307292202051767"/>
        </c:manualLayout>
      </c:layout>
      <c:overlay val="0"/>
      <c:spPr>
        <a:noFill/>
        <a:ln w="3175">
          <a:solidFill>
            <a:srgbClr val="000000"/>
          </a:solidFill>
          <a:prstDash val="solid"/>
        </a:ln>
      </c:spPr>
      <c:txPr>
        <a:bodyPr/>
        <a:lstStyle/>
        <a:p>
          <a:pPr>
            <a:defRPr sz="1285" b="0"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165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33132136085511"/>
          <c:y val="3.5679737763735772E-2"/>
          <c:w val="0.83726640833933619"/>
          <c:h val="0.59533867018648601"/>
        </c:manualLayout>
      </c:layout>
      <c:barChart>
        <c:barDir val="col"/>
        <c:grouping val="clustered"/>
        <c:varyColors val="0"/>
        <c:ser>
          <c:idx val="0"/>
          <c:order val="0"/>
          <c:tx>
            <c:strRef>
              <c:f>Sheet1!$A$2</c:f>
              <c:strCache>
                <c:ptCount val="1"/>
                <c:pt idx="0">
                  <c:v>Adjusted age, sex, length of follow up</c:v>
                </c:pt>
              </c:strCache>
            </c:strRef>
          </c:tx>
          <c:spPr>
            <a:solidFill>
              <a:srgbClr val="000080"/>
            </a:solidFill>
            <a:ln w="12700">
              <a:solidFill>
                <a:srgbClr val="000000"/>
              </a:solidFill>
              <a:prstDash val="solid"/>
            </a:ln>
          </c:spPr>
          <c:invertIfNegative val="0"/>
          <c:cat>
            <c:strRef>
              <c:f>Sheet1!$B$1:$D$1</c:f>
              <c:strCache>
                <c:ptCount val="3"/>
                <c:pt idx="0">
                  <c:v>Low effort High reward</c:v>
                </c:pt>
                <c:pt idx="1">
                  <c:v>High effort or Low reward</c:v>
                </c:pt>
                <c:pt idx="2">
                  <c:v>High effort and Low reward</c:v>
                </c:pt>
              </c:strCache>
            </c:strRef>
          </c:cat>
          <c:val>
            <c:numRef>
              <c:f>Sheet1!$B$2:$D$2</c:f>
              <c:numCache>
                <c:formatCode>General</c:formatCode>
                <c:ptCount val="3"/>
                <c:pt idx="0">
                  <c:v>1</c:v>
                </c:pt>
                <c:pt idx="1">
                  <c:v>1.93</c:v>
                </c:pt>
                <c:pt idx="2">
                  <c:v>2.68</c:v>
                </c:pt>
              </c:numCache>
            </c:numRef>
          </c:val>
        </c:ser>
        <c:ser>
          <c:idx val="1"/>
          <c:order val="1"/>
          <c:tx>
            <c:strRef>
              <c:f>Sheet1!$A$3</c:f>
              <c:strCache>
                <c:ptCount val="1"/>
                <c:pt idx="0">
                  <c:v>+ low control</c:v>
                </c:pt>
              </c:strCache>
            </c:strRef>
          </c:tx>
          <c:spPr>
            <a:solidFill>
              <a:srgbClr val="2A6FF9"/>
            </a:solidFill>
            <a:ln w="12700">
              <a:solidFill>
                <a:srgbClr val="000000"/>
              </a:solidFill>
              <a:prstDash val="solid"/>
            </a:ln>
          </c:spPr>
          <c:invertIfNegative val="0"/>
          <c:cat>
            <c:strRef>
              <c:f>Sheet1!$B$1:$D$1</c:f>
              <c:strCache>
                <c:ptCount val="3"/>
                <c:pt idx="0">
                  <c:v>Low effort High reward</c:v>
                </c:pt>
                <c:pt idx="1">
                  <c:v>High effort or Low reward</c:v>
                </c:pt>
                <c:pt idx="2">
                  <c:v>High effort and Low reward</c:v>
                </c:pt>
              </c:strCache>
            </c:strRef>
          </c:cat>
          <c:val>
            <c:numRef>
              <c:f>Sheet1!$B$3:$D$3</c:f>
              <c:numCache>
                <c:formatCode>General</c:formatCode>
                <c:ptCount val="3"/>
                <c:pt idx="0">
                  <c:v>1</c:v>
                </c:pt>
                <c:pt idx="1">
                  <c:v>1.88</c:v>
                </c:pt>
                <c:pt idx="2">
                  <c:v>2.54</c:v>
                </c:pt>
              </c:numCache>
            </c:numRef>
          </c:val>
        </c:ser>
        <c:ser>
          <c:idx val="2"/>
          <c:order val="2"/>
          <c:tx>
            <c:strRef>
              <c:f>Sheet1!$A$4</c:f>
              <c:strCache>
                <c:ptCount val="1"/>
                <c:pt idx="0">
                  <c:v>+ grade, coronary risk factors, negative affect</c:v>
                </c:pt>
              </c:strCache>
            </c:strRef>
          </c:tx>
          <c:spPr>
            <a:solidFill>
              <a:srgbClr val="69FFFF"/>
            </a:solidFill>
            <a:ln w="12700">
              <a:solidFill>
                <a:srgbClr val="000000"/>
              </a:solidFill>
              <a:prstDash val="solid"/>
            </a:ln>
          </c:spPr>
          <c:invertIfNegative val="0"/>
          <c:cat>
            <c:strRef>
              <c:f>Sheet1!$B$1:$D$1</c:f>
              <c:strCache>
                <c:ptCount val="3"/>
                <c:pt idx="0">
                  <c:v>Low effort High reward</c:v>
                </c:pt>
                <c:pt idx="1">
                  <c:v>High effort or Low reward</c:v>
                </c:pt>
                <c:pt idx="2">
                  <c:v>High effort and Low reward</c:v>
                </c:pt>
              </c:strCache>
            </c:strRef>
          </c:cat>
          <c:val>
            <c:numRef>
              <c:f>Sheet1!$B$4:$D$4</c:f>
              <c:numCache>
                <c:formatCode>General</c:formatCode>
                <c:ptCount val="3"/>
                <c:pt idx="0">
                  <c:v>1</c:v>
                </c:pt>
                <c:pt idx="1">
                  <c:v>1.77</c:v>
                </c:pt>
                <c:pt idx="2">
                  <c:v>2.15</c:v>
                </c:pt>
              </c:numCache>
            </c:numRef>
          </c:val>
        </c:ser>
        <c:dLbls>
          <c:showLegendKey val="0"/>
          <c:showVal val="0"/>
          <c:showCatName val="0"/>
          <c:showSerName val="0"/>
          <c:showPercent val="0"/>
          <c:showBubbleSize val="0"/>
        </c:dLbls>
        <c:gapWidth val="150"/>
        <c:axId val="345836664"/>
        <c:axId val="345836272"/>
      </c:barChart>
      <c:catAx>
        <c:axId val="34583666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345836272"/>
        <c:crosses val="autoZero"/>
        <c:auto val="0"/>
        <c:lblAlgn val="ctr"/>
        <c:lblOffset val="100"/>
        <c:tickLblSkip val="1"/>
        <c:tickMarkSkip val="1"/>
        <c:noMultiLvlLbl val="0"/>
      </c:catAx>
      <c:valAx>
        <c:axId val="345836272"/>
        <c:scaling>
          <c:orientation val="minMax"/>
          <c:min val="0.80000000013147998"/>
        </c:scaling>
        <c:delete val="0"/>
        <c:axPos val="l"/>
        <c:majorGridlines>
          <c:spPr>
            <a:ln w="12700">
              <a:solidFill>
                <a:srgbClr val="000000"/>
              </a:solidFill>
              <a:prstDash val="sysDash"/>
            </a:ln>
          </c:spPr>
        </c:majorGridlines>
        <c:title>
          <c:tx>
            <c:rich>
              <a:bodyPr/>
              <a:lstStyle/>
              <a:p>
                <a:pPr>
                  <a:defRPr sz="1200" b="0" i="0" u="none" strike="noStrike" baseline="0">
                    <a:solidFill>
                      <a:srgbClr val="000000"/>
                    </a:solidFill>
                    <a:latin typeface="Arial"/>
                    <a:ea typeface="Arial"/>
                    <a:cs typeface="Arial"/>
                  </a:defRPr>
                </a:pPr>
                <a:r>
                  <a:rPr lang="en-GB"/>
                  <a:t>Rate ratio</a:t>
                </a:r>
              </a:p>
            </c:rich>
          </c:tx>
          <c:layout>
            <c:manualLayout>
              <c:xMode val="edge"/>
              <c:yMode val="edge"/>
              <c:x val="4.646840148698885E-3"/>
              <c:y val="0.2198347107438016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345836664"/>
        <c:crosses val="autoZero"/>
        <c:crossBetween val="between"/>
        <c:majorUnit val="0.2"/>
      </c:valAx>
      <c:spPr>
        <a:noFill/>
        <a:ln w="12700">
          <a:solidFill>
            <a:srgbClr val="000000"/>
          </a:solidFill>
          <a:prstDash val="solid"/>
        </a:ln>
      </c:spPr>
    </c:plotArea>
    <c:legend>
      <c:legendPos val="b"/>
      <c:layout>
        <c:manualLayout>
          <c:xMode val="edge"/>
          <c:yMode val="edge"/>
          <c:x val="0"/>
          <c:y val="0.80206985596638991"/>
          <c:w val="0.9782099053826665"/>
          <c:h val="0.18322406491881799"/>
        </c:manualLayout>
      </c:layout>
      <c:overlay val="0"/>
      <c:spPr>
        <a:noFill/>
        <a:ln w="3175">
          <a:solidFill>
            <a:srgbClr val="000000"/>
          </a:solidFill>
          <a:prstDash val="solid"/>
        </a:ln>
      </c:spPr>
      <c:txPr>
        <a:bodyPr/>
        <a:lstStyle/>
        <a:p>
          <a:pPr>
            <a:defRPr sz="1285" b="0"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1850" b="1"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Anonymous</cp:lastModifiedBy>
  <cp:revision>2</cp:revision>
  <dcterms:created xsi:type="dcterms:W3CDTF">2022-04-20T14:55:00Z</dcterms:created>
  <dcterms:modified xsi:type="dcterms:W3CDTF">2022-04-20T14:55:00Z</dcterms:modified>
</cp:coreProperties>
</file>