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5F" w:rsidRPr="0062645F" w:rsidRDefault="0062645F" w:rsidP="006264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645F">
        <w:rPr>
          <w:rFonts w:ascii="Times New Roman" w:eastAsia="Times New Roman" w:hAnsi="Times New Roman" w:cs="Times New Roman"/>
          <w:b/>
          <w:bCs/>
          <w:sz w:val="36"/>
          <w:szCs w:val="36"/>
        </w:rPr>
        <w:t>Doubs River</w:t>
      </w:r>
    </w:p>
    <w:p w:rsidR="0062645F" w:rsidRPr="0062645F" w:rsidRDefault="0062645F" w:rsidP="00626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45F">
        <w:rPr>
          <w:rFonts w:ascii="Times New Roman" w:eastAsia="Times New Roman" w:hAnsi="Times New Roman" w:cs="Times New Roman"/>
          <w:sz w:val="24"/>
          <w:szCs w:val="24"/>
        </w:rPr>
        <w:t xml:space="preserve">Ve své doktorské práci Verneaux (1973, viz také </w:t>
      </w:r>
      <w:hyperlink r:id="rId4" w:tooltip="http://link.springer.com/article/10.1023%2FA%3A1023454227671" w:history="1">
        <w:r w:rsidRPr="006264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Vernaux et al. 2003</w:t>
        </w:r>
      </w:hyperlink>
      <w:r w:rsidRPr="0062645F">
        <w:rPr>
          <w:rFonts w:ascii="Times New Roman" w:eastAsia="Times New Roman" w:hAnsi="Times New Roman" w:cs="Times New Roman"/>
          <w:sz w:val="24"/>
          <w:szCs w:val="24"/>
        </w:rPr>
        <w:t xml:space="preserve">) navrhl použití ryb pro charakterizaci ekologických zón v podélném profilu evropských řek a ukázal, že rybí společenstva jsou dobrými indikátory. Vernaux navrhl typologii čtyř pásem pojmenovaných podle podle charakteristických druhů: pstruhové, lipanové, parmové a cejnové. Spolu s rybami se podél říčního kontinua, od čistých, dobře okysličených a na živiny chudých horních úseků po eutrofizované a na kyslík chudé spodní úseky, mění i důležité ekologické faktory. </w:t>
      </w:r>
    </w:p>
    <w:p w:rsidR="0062645F" w:rsidRPr="0062645F" w:rsidRDefault="0062645F" w:rsidP="00626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45F">
        <w:rPr>
          <w:rFonts w:ascii="Times New Roman" w:eastAsia="Times New Roman" w:hAnsi="Times New Roman" w:cs="Times New Roman"/>
          <w:sz w:val="24"/>
          <w:szCs w:val="24"/>
        </w:rPr>
        <w:t xml:space="preserve">Dataset obsahuje tři matice - abundance 27 druhů, hodnoty naměřených 11 proměnných prostředí a geografické koordináty - pro 30 lokalit rozmístěných podél řeky Doubs, která protéká v blízkosti Švýcarsko-Francouzské hranice v pohoří Jura. Abundanční data jsou zaznamenána na semikvantitativní, druhově specifické škále 0-5, nejedná se o počty zaznamenaných ryb. </w:t>
      </w:r>
    </w:p>
    <w:p w:rsidR="0062645F" w:rsidRPr="0062645F" w:rsidRDefault="0062645F" w:rsidP="00626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45F">
        <w:rPr>
          <w:rFonts w:ascii="Times New Roman" w:eastAsia="Times New Roman" w:hAnsi="Times New Roman" w:cs="Times New Roman"/>
          <w:sz w:val="24"/>
          <w:szCs w:val="24"/>
        </w:rPr>
        <w:t xml:space="preserve">Data jsou dostupná v </w:t>
      </w:r>
      <w:hyperlink r:id="rId5" w:tooltip="http://adn.biol.umontreal.ca/~numericalecology/numecolR/" w:history="1">
        <w:r w:rsidRPr="006264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příloze</w:t>
        </w:r>
      </w:hyperlink>
      <w:r w:rsidRPr="0062645F">
        <w:rPr>
          <w:rFonts w:ascii="Times New Roman" w:eastAsia="Times New Roman" w:hAnsi="Times New Roman" w:cs="Times New Roman"/>
          <w:sz w:val="24"/>
          <w:szCs w:val="24"/>
        </w:rPr>
        <w:t xml:space="preserve"> knihy </w:t>
      </w:r>
      <w:hyperlink r:id="rId6" w:tooltip="http://www.springer.com/us/book/9781441979759" w:history="1">
        <w:r w:rsidRPr="006264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Numerical Ecology with R</w:t>
        </w:r>
      </w:hyperlink>
      <w:r w:rsidRPr="0062645F">
        <w:rPr>
          <w:rFonts w:ascii="Times New Roman" w:eastAsia="Times New Roman" w:hAnsi="Times New Roman" w:cs="Times New Roman"/>
          <w:sz w:val="24"/>
          <w:szCs w:val="24"/>
        </w:rPr>
        <w:t xml:space="preserve"> (Borcard et al. 2011) a v balíku </w:t>
      </w:r>
      <w:hyperlink r:id="rId7" w:tooltip="https://cran.r-project.org/web/packages/ade4/index.html" w:history="1">
        <w:r w:rsidRPr="006264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ade4</w:t>
        </w:r>
      </w:hyperlink>
      <w:r w:rsidRPr="0062645F">
        <w:rPr>
          <w:rFonts w:ascii="Times New Roman" w:eastAsia="Times New Roman" w:hAnsi="Times New Roman" w:cs="Times New Roman"/>
          <w:sz w:val="24"/>
          <w:szCs w:val="24"/>
        </w:rPr>
        <w:t xml:space="preserve"> (ta jsou použita zde). </w:t>
      </w:r>
    </w:p>
    <w:p w:rsidR="0062645F" w:rsidRPr="0062645F" w:rsidRDefault="0062645F" w:rsidP="00626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zpradat:data:doubs.xlsx (16.7 KB)" w:history="1">
        <w:r w:rsidRPr="006264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doubs.xlsx</w:t>
        </w:r>
      </w:hyperlink>
      <w:r w:rsidRPr="00626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00CB" w:rsidRDefault="008500CB">
      <w:bookmarkStart w:id="0" w:name="_GoBack"/>
      <w:bookmarkEnd w:id="0"/>
    </w:p>
    <w:sectPr w:rsidR="008500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96"/>
    <w:rsid w:val="0062645F"/>
    <w:rsid w:val="008500CB"/>
    <w:rsid w:val="0087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64BA4-99DB-479D-9377-E84C7FD7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6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64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62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26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tsyrovatka.info/lib/exe/fetch.php?media=zpradat:data:doubs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an.r-project.org/web/packages/ade4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ringer.com/us/book/9781441979759" TargetMode="External"/><Relationship Id="rId5" Type="http://schemas.openxmlformats.org/officeDocument/2006/relationships/hyperlink" Target="http://adn.biol.umontreal.ca/~numericalecology/numecol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ink.springer.com/article/10.1023%2FA%3A10234542276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Tesitel</dc:creator>
  <cp:keywords/>
  <dc:description/>
  <cp:lastModifiedBy>Jakub Tesitel</cp:lastModifiedBy>
  <cp:revision>2</cp:revision>
  <dcterms:created xsi:type="dcterms:W3CDTF">2020-02-21T15:28:00Z</dcterms:created>
  <dcterms:modified xsi:type="dcterms:W3CDTF">2020-02-21T15:28:00Z</dcterms:modified>
</cp:coreProperties>
</file>