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F713" w14:textId="7D228B55" w:rsidR="00450002" w:rsidRPr="0079232B" w:rsidRDefault="1B75B2FF" w:rsidP="007A3E7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B75B2F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Sociální epidemiologie</w:t>
      </w:r>
    </w:p>
    <w:p w14:paraId="7EC16E22" w14:textId="3C910F76" w:rsidR="00450002" w:rsidRPr="0079232B" w:rsidRDefault="1B75B2FF" w:rsidP="007A3E7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B75B2F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jaro 2023</w:t>
      </w:r>
    </w:p>
    <w:p w14:paraId="7E2E2096" w14:textId="4E253928" w:rsidR="002A1075" w:rsidRPr="0079232B" w:rsidRDefault="1B75B2FF" w:rsidP="007A3E7F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B75B2FF">
        <w:rPr>
          <w:rFonts w:ascii="Times New Roman" w:eastAsia="Times New Roman" w:hAnsi="Times New Roman" w:cs="Times New Roman"/>
          <w:sz w:val="24"/>
          <w:szCs w:val="24"/>
          <w:lang w:val="cs-CZ"/>
        </w:rPr>
        <w:t>Rozvrh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7"/>
        <w:gridCol w:w="1284"/>
        <w:gridCol w:w="7005"/>
      </w:tblGrid>
      <w:tr w:rsidR="007A3E7F" w:rsidRPr="0079232B" w14:paraId="2B667B28" w14:textId="600144EA" w:rsidTr="007A3E7F">
        <w:trPr>
          <w:trHeight w:val="300"/>
        </w:trPr>
        <w:tc>
          <w:tcPr>
            <w:tcW w:w="403" w:type="pct"/>
          </w:tcPr>
          <w:p w14:paraId="50A1988F" w14:textId="1E9F5835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12" w:type="pct"/>
          </w:tcPr>
          <w:p w14:paraId="62668003" w14:textId="7AD879DD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Datum</w:t>
            </w:r>
          </w:p>
        </w:tc>
        <w:tc>
          <w:tcPr>
            <w:tcW w:w="3885" w:type="pct"/>
          </w:tcPr>
          <w:p w14:paraId="1149D9AB" w14:textId="4FD78BEE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Téma</w:t>
            </w:r>
          </w:p>
        </w:tc>
      </w:tr>
      <w:tr w:rsidR="007A3E7F" w:rsidRPr="0079232B" w14:paraId="78A443DB" w14:textId="28E1EA33" w:rsidTr="007A3E7F">
        <w:trPr>
          <w:trHeight w:val="300"/>
        </w:trPr>
        <w:tc>
          <w:tcPr>
            <w:tcW w:w="403" w:type="pct"/>
          </w:tcPr>
          <w:p w14:paraId="158F6EB9" w14:textId="3861BBD5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</w:t>
            </w:r>
          </w:p>
        </w:tc>
        <w:tc>
          <w:tcPr>
            <w:tcW w:w="712" w:type="pct"/>
          </w:tcPr>
          <w:p w14:paraId="3A9763BC" w14:textId="77C05119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17.2.</w:t>
            </w:r>
          </w:p>
        </w:tc>
        <w:tc>
          <w:tcPr>
            <w:tcW w:w="3885" w:type="pct"/>
          </w:tcPr>
          <w:p w14:paraId="5CD9E36F" w14:textId="3453B451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Úvod do sociální epidemiologie a populačního zdraví</w:t>
            </w:r>
          </w:p>
        </w:tc>
      </w:tr>
      <w:tr w:rsidR="007A3E7F" w:rsidRPr="0079232B" w14:paraId="12D48328" w14:textId="70CBBCB6" w:rsidTr="007A3E7F">
        <w:trPr>
          <w:trHeight w:val="300"/>
        </w:trPr>
        <w:tc>
          <w:tcPr>
            <w:tcW w:w="403" w:type="pct"/>
          </w:tcPr>
          <w:p w14:paraId="7F42888A" w14:textId="186FA5FC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2</w:t>
            </w:r>
          </w:p>
        </w:tc>
        <w:tc>
          <w:tcPr>
            <w:tcW w:w="712" w:type="pct"/>
          </w:tcPr>
          <w:p w14:paraId="367D1F1A" w14:textId="681995AE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24.2.</w:t>
            </w:r>
          </w:p>
        </w:tc>
        <w:tc>
          <w:tcPr>
            <w:tcW w:w="3885" w:type="pct"/>
          </w:tcPr>
          <w:p w14:paraId="791F03C8" w14:textId="7AA12EFB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Socioekonomická pozice a zdraví</w:t>
            </w:r>
          </w:p>
        </w:tc>
      </w:tr>
      <w:tr w:rsidR="007A3E7F" w:rsidRPr="0079232B" w14:paraId="195CB114" w14:textId="77777777" w:rsidTr="007A3E7F">
        <w:trPr>
          <w:trHeight w:val="300"/>
        </w:trPr>
        <w:tc>
          <w:tcPr>
            <w:tcW w:w="403" w:type="pct"/>
          </w:tcPr>
          <w:p w14:paraId="2DF89AD4" w14:textId="327D0EAC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</w:t>
            </w:r>
          </w:p>
        </w:tc>
        <w:tc>
          <w:tcPr>
            <w:tcW w:w="712" w:type="pct"/>
          </w:tcPr>
          <w:p w14:paraId="3558731C" w14:textId="0BC51FE3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3.3.</w:t>
            </w:r>
          </w:p>
        </w:tc>
        <w:tc>
          <w:tcPr>
            <w:tcW w:w="3885" w:type="pct"/>
          </w:tcPr>
          <w:p w14:paraId="1D44C693" w14:textId="483874A0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Míry a měření populačního zdraví</w:t>
            </w:r>
          </w:p>
        </w:tc>
      </w:tr>
      <w:tr w:rsidR="007A3E7F" w:rsidRPr="0079232B" w14:paraId="0CFC5690" w14:textId="3073EA74" w:rsidTr="007A3E7F">
        <w:trPr>
          <w:trHeight w:val="300"/>
        </w:trPr>
        <w:tc>
          <w:tcPr>
            <w:tcW w:w="403" w:type="pct"/>
          </w:tcPr>
          <w:p w14:paraId="7DB852D2" w14:textId="0BA33663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4</w:t>
            </w:r>
          </w:p>
        </w:tc>
        <w:tc>
          <w:tcPr>
            <w:tcW w:w="712" w:type="pct"/>
          </w:tcPr>
          <w:p w14:paraId="234E3275" w14:textId="50CAE36C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10.3.</w:t>
            </w:r>
          </w:p>
        </w:tc>
        <w:tc>
          <w:tcPr>
            <w:tcW w:w="3885" w:type="pct"/>
          </w:tcPr>
          <w:p w14:paraId="09F28933" w14:textId="6D13C647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Relativní vs. absolutní rozdíly ve zdravotním stavu </w:t>
            </w:r>
          </w:p>
        </w:tc>
      </w:tr>
      <w:tr w:rsidR="007A3E7F" w:rsidRPr="0079232B" w14:paraId="19A56353" w14:textId="77777777" w:rsidTr="007A3E7F">
        <w:trPr>
          <w:trHeight w:val="227"/>
        </w:trPr>
        <w:tc>
          <w:tcPr>
            <w:tcW w:w="403" w:type="pct"/>
          </w:tcPr>
          <w:p w14:paraId="1FCB32DD" w14:textId="050A0BA2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5</w:t>
            </w:r>
          </w:p>
        </w:tc>
        <w:tc>
          <w:tcPr>
            <w:tcW w:w="712" w:type="pct"/>
          </w:tcPr>
          <w:p w14:paraId="516B10F7" w14:textId="104587B3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17.3.</w:t>
            </w:r>
          </w:p>
        </w:tc>
        <w:tc>
          <w:tcPr>
            <w:tcW w:w="3885" w:type="pct"/>
          </w:tcPr>
          <w:p w14:paraId="1376B4EA" w14:textId="017599AA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Psychosociální a psychologické faktory</w:t>
            </w:r>
          </w:p>
        </w:tc>
      </w:tr>
      <w:tr w:rsidR="007A3E7F" w:rsidRPr="0079232B" w14:paraId="334D5279" w14:textId="331D8BD8" w:rsidTr="007A3E7F">
        <w:trPr>
          <w:trHeight w:val="300"/>
        </w:trPr>
        <w:tc>
          <w:tcPr>
            <w:tcW w:w="403" w:type="pct"/>
          </w:tcPr>
          <w:p w14:paraId="49599442" w14:textId="6A900783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6</w:t>
            </w:r>
          </w:p>
        </w:tc>
        <w:tc>
          <w:tcPr>
            <w:tcW w:w="712" w:type="pct"/>
          </w:tcPr>
          <w:p w14:paraId="0C998FC1" w14:textId="2B094EE2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24.3.</w:t>
            </w:r>
          </w:p>
        </w:tc>
        <w:tc>
          <w:tcPr>
            <w:tcW w:w="3885" w:type="pct"/>
          </w:tcPr>
          <w:p w14:paraId="5D7FFF98" w14:textId="151C7BDC" w:rsidR="007A3E7F" w:rsidRPr="00C66AE2" w:rsidRDefault="007A3E7F" w:rsidP="1B75B2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/>
              </w:rPr>
            </w:pPr>
            <w:r w:rsidRPr="00C6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Test 1 </w:t>
            </w:r>
          </w:p>
          <w:p w14:paraId="7A2CA88A" w14:textId="2661DD6D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Determinanty zdraví v dětství a adolescenci</w:t>
            </w:r>
          </w:p>
        </w:tc>
      </w:tr>
      <w:tr w:rsidR="007A3E7F" w:rsidRPr="0079232B" w14:paraId="673B22E6" w14:textId="6F9C52A6" w:rsidTr="007A3E7F">
        <w:trPr>
          <w:trHeight w:val="300"/>
        </w:trPr>
        <w:tc>
          <w:tcPr>
            <w:tcW w:w="403" w:type="pct"/>
          </w:tcPr>
          <w:p w14:paraId="610C7226" w14:textId="7F49449F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7</w:t>
            </w:r>
          </w:p>
        </w:tc>
        <w:tc>
          <w:tcPr>
            <w:tcW w:w="712" w:type="pct"/>
          </w:tcPr>
          <w:p w14:paraId="3584029B" w14:textId="2B77494D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31.3.</w:t>
            </w:r>
          </w:p>
        </w:tc>
        <w:tc>
          <w:tcPr>
            <w:tcW w:w="3885" w:type="pct"/>
          </w:tcPr>
          <w:p w14:paraId="2464D63E" w14:textId="13B26866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Determinanty zdraví v průběhu života (</w:t>
            </w:r>
            <w:proofErr w:type="spellStart"/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life-course</w:t>
            </w:r>
            <w:proofErr w:type="spellEnd"/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)</w:t>
            </w:r>
          </w:p>
        </w:tc>
      </w:tr>
      <w:tr w:rsidR="007A3E7F" w:rsidRPr="0079232B" w14:paraId="799F132E" w14:textId="77777777" w:rsidTr="007A3E7F">
        <w:trPr>
          <w:trHeight w:val="300"/>
        </w:trPr>
        <w:tc>
          <w:tcPr>
            <w:tcW w:w="403" w:type="pct"/>
          </w:tcPr>
          <w:p w14:paraId="5E0B24B3" w14:textId="77777777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712" w:type="pct"/>
          </w:tcPr>
          <w:p w14:paraId="6C8BD9E4" w14:textId="550C3085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7.4.</w:t>
            </w:r>
          </w:p>
        </w:tc>
        <w:tc>
          <w:tcPr>
            <w:tcW w:w="3885" w:type="pct"/>
          </w:tcPr>
          <w:p w14:paraId="4C32EB20" w14:textId="1B66EDF1" w:rsidR="007A3E7F" w:rsidRPr="00C66AE2" w:rsidRDefault="007A3E7F" w:rsidP="1B75B2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/>
              </w:rPr>
            </w:pPr>
            <w:r w:rsidRPr="00C6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/>
              </w:rPr>
              <w:t>VELKÝ PÁTEK</w:t>
            </w:r>
          </w:p>
        </w:tc>
      </w:tr>
      <w:tr w:rsidR="007A3E7F" w:rsidRPr="0079232B" w14:paraId="456FC438" w14:textId="4BBFF922" w:rsidTr="007A3E7F">
        <w:trPr>
          <w:trHeight w:val="300"/>
        </w:trPr>
        <w:tc>
          <w:tcPr>
            <w:tcW w:w="403" w:type="pct"/>
          </w:tcPr>
          <w:p w14:paraId="62B6C83D" w14:textId="38DA845E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8</w:t>
            </w:r>
          </w:p>
        </w:tc>
        <w:tc>
          <w:tcPr>
            <w:tcW w:w="712" w:type="pct"/>
          </w:tcPr>
          <w:p w14:paraId="192CC193" w14:textId="62D22DFC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14.4.</w:t>
            </w:r>
          </w:p>
        </w:tc>
        <w:tc>
          <w:tcPr>
            <w:tcW w:w="3885" w:type="pct"/>
          </w:tcPr>
          <w:p w14:paraId="650AF014" w14:textId="0758ED13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Individuální vs. skupinové expozice</w:t>
            </w:r>
          </w:p>
        </w:tc>
      </w:tr>
      <w:tr w:rsidR="007A3E7F" w:rsidRPr="0079232B" w14:paraId="074653CF" w14:textId="172B67EE" w:rsidTr="007A3E7F">
        <w:trPr>
          <w:trHeight w:val="300"/>
        </w:trPr>
        <w:tc>
          <w:tcPr>
            <w:tcW w:w="403" w:type="pct"/>
          </w:tcPr>
          <w:p w14:paraId="6BC76C7C" w14:textId="3214E6B0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9</w:t>
            </w:r>
          </w:p>
        </w:tc>
        <w:tc>
          <w:tcPr>
            <w:tcW w:w="712" w:type="pct"/>
          </w:tcPr>
          <w:p w14:paraId="5C99D093" w14:textId="111C3644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21.4.</w:t>
            </w:r>
          </w:p>
        </w:tc>
        <w:tc>
          <w:tcPr>
            <w:tcW w:w="3885" w:type="pct"/>
          </w:tcPr>
          <w:p w14:paraId="13E3773D" w14:textId="44CFC3E2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Psychosociální faktory v pracovním prostředí a zdraví</w:t>
            </w:r>
          </w:p>
        </w:tc>
      </w:tr>
      <w:tr w:rsidR="007A3E7F" w:rsidRPr="0079232B" w14:paraId="2D70A357" w14:textId="41F3EB3A" w:rsidTr="007A3E7F">
        <w:trPr>
          <w:trHeight w:val="300"/>
        </w:trPr>
        <w:tc>
          <w:tcPr>
            <w:tcW w:w="403" w:type="pct"/>
          </w:tcPr>
          <w:p w14:paraId="3009F209" w14:textId="70D90479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10</w:t>
            </w:r>
          </w:p>
        </w:tc>
        <w:tc>
          <w:tcPr>
            <w:tcW w:w="712" w:type="pct"/>
          </w:tcPr>
          <w:p w14:paraId="089701D7" w14:textId="656EEE50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28.4.</w:t>
            </w:r>
          </w:p>
        </w:tc>
        <w:tc>
          <w:tcPr>
            <w:tcW w:w="3885" w:type="pct"/>
          </w:tcPr>
          <w:p w14:paraId="54E132B3" w14:textId="77777777" w:rsidR="00B50A28" w:rsidRPr="00C66AE2" w:rsidRDefault="00B50A28" w:rsidP="1B75B2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/>
              </w:rPr>
            </w:pPr>
            <w:r w:rsidRPr="00C6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/>
              </w:rPr>
              <w:t>Zadání prezentací</w:t>
            </w:r>
          </w:p>
          <w:p w14:paraId="242E3BEC" w14:textId="1D11F498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Dlouhodobé změny a sekulární trendy ve zdravotním stavu</w:t>
            </w:r>
          </w:p>
        </w:tc>
      </w:tr>
      <w:tr w:rsidR="007A3E7F" w:rsidRPr="0079232B" w14:paraId="3448F4A0" w14:textId="54F4B32A" w:rsidTr="007A3E7F">
        <w:trPr>
          <w:trHeight w:val="300"/>
        </w:trPr>
        <w:tc>
          <w:tcPr>
            <w:tcW w:w="403" w:type="pct"/>
          </w:tcPr>
          <w:p w14:paraId="55371C3E" w14:textId="63A3CA9B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11</w:t>
            </w:r>
          </w:p>
        </w:tc>
        <w:tc>
          <w:tcPr>
            <w:tcW w:w="712" w:type="pct"/>
          </w:tcPr>
          <w:p w14:paraId="3E4355FC" w14:textId="4054D0BF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5.5.</w:t>
            </w:r>
          </w:p>
        </w:tc>
        <w:tc>
          <w:tcPr>
            <w:tcW w:w="3885" w:type="pct"/>
          </w:tcPr>
          <w:p w14:paraId="384667C2" w14:textId="4A7EC44E" w:rsidR="007A3E7F" w:rsidRPr="00C66AE2" w:rsidRDefault="007A3E7F" w:rsidP="1B75B2FF">
            <w:pPr>
              <w:spacing w:line="259" w:lineRule="auto"/>
              <w:rPr>
                <w:i/>
                <w:iCs/>
              </w:rPr>
            </w:pPr>
            <w:r w:rsidRPr="00C6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/>
              </w:rPr>
              <w:t>Samostudium a příprava prezentací</w:t>
            </w:r>
          </w:p>
        </w:tc>
      </w:tr>
      <w:tr w:rsidR="007A3E7F" w:rsidRPr="0079232B" w14:paraId="217E0A38" w14:textId="30B6992C" w:rsidTr="007A3E7F">
        <w:trPr>
          <w:trHeight w:val="300"/>
        </w:trPr>
        <w:tc>
          <w:tcPr>
            <w:tcW w:w="403" w:type="pct"/>
          </w:tcPr>
          <w:p w14:paraId="73783ADB" w14:textId="34005204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12</w:t>
            </w:r>
          </w:p>
        </w:tc>
        <w:tc>
          <w:tcPr>
            <w:tcW w:w="712" w:type="pct"/>
          </w:tcPr>
          <w:p w14:paraId="6676E183" w14:textId="7408953C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12.5.</w:t>
            </w:r>
          </w:p>
        </w:tc>
        <w:tc>
          <w:tcPr>
            <w:tcW w:w="3885" w:type="pct"/>
          </w:tcPr>
          <w:p w14:paraId="79B64577" w14:textId="0EE121BA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Mechanismy působení sociálních vlivů na zdraví</w:t>
            </w:r>
          </w:p>
        </w:tc>
      </w:tr>
      <w:tr w:rsidR="007A3E7F" w:rsidRPr="0079232B" w14:paraId="593AB2F0" w14:textId="05508CA0" w:rsidTr="007A3E7F">
        <w:trPr>
          <w:trHeight w:val="300"/>
        </w:trPr>
        <w:tc>
          <w:tcPr>
            <w:tcW w:w="403" w:type="pct"/>
          </w:tcPr>
          <w:p w14:paraId="7B5AC907" w14:textId="601B28D9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13</w:t>
            </w:r>
          </w:p>
        </w:tc>
        <w:tc>
          <w:tcPr>
            <w:tcW w:w="712" w:type="pct"/>
          </w:tcPr>
          <w:p w14:paraId="64DF04B5" w14:textId="1A0187CB" w:rsidR="007A3E7F" w:rsidRPr="0079232B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1B75B2F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19.5</w:t>
            </w:r>
          </w:p>
        </w:tc>
        <w:tc>
          <w:tcPr>
            <w:tcW w:w="3885" w:type="pct"/>
          </w:tcPr>
          <w:p w14:paraId="5AC474A3" w14:textId="09359FED" w:rsidR="007A3E7F" w:rsidRPr="00C66AE2" w:rsidRDefault="007A3E7F" w:rsidP="1B75B2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/>
              </w:rPr>
            </w:pPr>
            <w:r w:rsidRPr="00C6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/>
              </w:rPr>
              <w:t>Prezentace</w:t>
            </w:r>
          </w:p>
        </w:tc>
      </w:tr>
      <w:tr w:rsidR="007A3E7F" w14:paraId="2D07CAA8" w14:textId="77777777" w:rsidTr="007A3E7F">
        <w:trPr>
          <w:trHeight w:val="300"/>
        </w:trPr>
        <w:tc>
          <w:tcPr>
            <w:tcW w:w="403" w:type="pct"/>
          </w:tcPr>
          <w:p w14:paraId="1370EEA5" w14:textId="50042ADD" w:rsidR="007A3E7F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712" w:type="pct"/>
          </w:tcPr>
          <w:p w14:paraId="1BBAF324" w14:textId="7A309870" w:rsidR="007A3E7F" w:rsidRDefault="007A3E7F" w:rsidP="1B75B2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885" w:type="pct"/>
          </w:tcPr>
          <w:p w14:paraId="7FBC7BD8" w14:textId="59EBA903" w:rsidR="007A3E7F" w:rsidRPr="00C66AE2" w:rsidRDefault="007A3E7F" w:rsidP="1B75B2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/>
              </w:rPr>
            </w:pPr>
            <w:r w:rsidRPr="00C6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/>
              </w:rPr>
              <w:t>Test 2 ve zkouškovém období</w:t>
            </w:r>
          </w:p>
        </w:tc>
      </w:tr>
    </w:tbl>
    <w:p w14:paraId="1E1B7AA5" w14:textId="30ADDEE2" w:rsidR="00BE5E75" w:rsidRPr="0079232B" w:rsidRDefault="00BE5E75" w:rsidP="1B75B2FF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sectPr w:rsidR="00BE5E75" w:rsidRPr="00792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410"/>
    <w:multiLevelType w:val="hybridMultilevel"/>
    <w:tmpl w:val="99502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0F6C"/>
    <w:multiLevelType w:val="hybridMultilevel"/>
    <w:tmpl w:val="99502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81358">
    <w:abstractNumId w:val="1"/>
  </w:num>
  <w:num w:numId="2" w16cid:durableId="131506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NDMyNTWwNLUwMjVS0lEKTi0uzszPAykwqgUA8MxY7ywAAAA="/>
  </w:docVars>
  <w:rsids>
    <w:rsidRoot w:val="00450002"/>
    <w:rsid w:val="00012EF8"/>
    <w:rsid w:val="00032AC2"/>
    <w:rsid w:val="0004654F"/>
    <w:rsid w:val="00061506"/>
    <w:rsid w:val="001F0E37"/>
    <w:rsid w:val="00201720"/>
    <w:rsid w:val="00210BC4"/>
    <w:rsid w:val="00224BC4"/>
    <w:rsid w:val="002A1075"/>
    <w:rsid w:val="002B09B1"/>
    <w:rsid w:val="002B303A"/>
    <w:rsid w:val="00325F96"/>
    <w:rsid w:val="00337FCA"/>
    <w:rsid w:val="003841D2"/>
    <w:rsid w:val="003A3120"/>
    <w:rsid w:val="003B793B"/>
    <w:rsid w:val="00425A31"/>
    <w:rsid w:val="00450002"/>
    <w:rsid w:val="00460ECE"/>
    <w:rsid w:val="005014D7"/>
    <w:rsid w:val="0051767F"/>
    <w:rsid w:val="00543755"/>
    <w:rsid w:val="00543890"/>
    <w:rsid w:val="005A3F6D"/>
    <w:rsid w:val="00655051"/>
    <w:rsid w:val="006E6117"/>
    <w:rsid w:val="007046CC"/>
    <w:rsid w:val="00775445"/>
    <w:rsid w:val="0077574E"/>
    <w:rsid w:val="0078049D"/>
    <w:rsid w:val="0079232B"/>
    <w:rsid w:val="007A3E7F"/>
    <w:rsid w:val="0084162C"/>
    <w:rsid w:val="00845906"/>
    <w:rsid w:val="0089285C"/>
    <w:rsid w:val="008B2057"/>
    <w:rsid w:val="008F36CC"/>
    <w:rsid w:val="009710B0"/>
    <w:rsid w:val="00A74FF0"/>
    <w:rsid w:val="00B0057D"/>
    <w:rsid w:val="00B50A28"/>
    <w:rsid w:val="00BE5E75"/>
    <w:rsid w:val="00C66AE2"/>
    <w:rsid w:val="00D26E14"/>
    <w:rsid w:val="00D31437"/>
    <w:rsid w:val="00D57806"/>
    <w:rsid w:val="00DC698E"/>
    <w:rsid w:val="00DE6213"/>
    <w:rsid w:val="00EE664C"/>
    <w:rsid w:val="00F00ADC"/>
    <w:rsid w:val="00F026BA"/>
    <w:rsid w:val="00F20893"/>
    <w:rsid w:val="00F86B22"/>
    <w:rsid w:val="00FF042B"/>
    <w:rsid w:val="00FF057B"/>
    <w:rsid w:val="1B75B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5058"/>
  <w15:chartTrackingRefBased/>
  <w15:docId w15:val="{C10C9EF5-0EF2-4A32-8640-31D7ABB8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075"/>
    <w:pPr>
      <w:ind w:left="720"/>
      <w:contextualSpacing/>
    </w:pPr>
  </w:style>
  <w:style w:type="table" w:styleId="TableGrid">
    <w:name w:val="Table Grid"/>
    <w:basedOn w:val="TableNormal"/>
    <w:uiPriority w:val="39"/>
    <w:rsid w:val="002A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F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5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4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Gabriela Kšiňanová</cp:lastModifiedBy>
  <cp:revision>7</cp:revision>
  <dcterms:created xsi:type="dcterms:W3CDTF">2023-02-07T10:43:00Z</dcterms:created>
  <dcterms:modified xsi:type="dcterms:W3CDTF">2023-02-15T11:46:00Z</dcterms:modified>
</cp:coreProperties>
</file>