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47CA3" w14:textId="0527667C" w:rsidR="002A540D" w:rsidRPr="00311F4F" w:rsidRDefault="00311F4F" w:rsidP="00C23884">
      <w:pPr>
        <w:pStyle w:val="ABSAuthors"/>
        <w:spacing w:line="276" w:lineRule="auto"/>
        <w:rPr>
          <w:rFonts w:ascii="Arial" w:hAnsi="Arial" w:cs="Arial"/>
          <w:caps/>
          <w:sz w:val="28"/>
          <w:szCs w:val="28"/>
          <w:lang w:val="cs-CZ"/>
        </w:rPr>
      </w:pPr>
      <w:r w:rsidRPr="00311F4F">
        <w:rPr>
          <w:rFonts w:ascii="Arial" w:hAnsi="Arial" w:cs="Arial"/>
          <w:bCs/>
          <w:sz w:val="28"/>
          <w:szCs w:val="28"/>
          <w:lang w:val="cs-CZ"/>
        </w:rPr>
        <w:t>Porphyrin-Flavonol Hybrid Molecules for Efficient Delivery of CO</w:t>
      </w:r>
    </w:p>
    <w:p w14:paraId="716C6063" w14:textId="72C78348" w:rsidR="00F66EDE" w:rsidRPr="00311F4F" w:rsidRDefault="00F66EDE" w:rsidP="00E76F1D">
      <w:pPr>
        <w:pStyle w:val="ABSAddress"/>
        <w:spacing w:after="0"/>
        <w:rPr>
          <w:rFonts w:ascii="Arial" w:hAnsi="Arial" w:cs="Arial"/>
          <w:bCs/>
          <w:i w:val="0"/>
          <w:iCs/>
          <w:lang w:val="cs-CZ"/>
        </w:rPr>
      </w:pPr>
      <w:r w:rsidRPr="00311F4F">
        <w:rPr>
          <w:rFonts w:ascii="Arial" w:hAnsi="Arial" w:cs="Arial"/>
          <w:bCs/>
          <w:i w:val="0"/>
          <w:iCs/>
          <w:u w:val="single"/>
          <w:lang w:val="cs-CZ"/>
        </w:rPr>
        <w:t>Andrea Ramundo</w:t>
      </w:r>
      <w:r w:rsidRPr="00311F4F">
        <w:rPr>
          <w:rFonts w:ascii="Arial" w:hAnsi="Arial" w:cs="Arial"/>
          <w:bCs/>
          <w:i w:val="0"/>
          <w:iCs/>
          <w:lang w:val="cs-CZ"/>
        </w:rPr>
        <w:t>,</w:t>
      </w:r>
      <w:r w:rsidR="00356394" w:rsidRPr="00311F4F">
        <w:rPr>
          <w:rFonts w:ascii="Arial" w:hAnsi="Arial" w:cs="Arial"/>
          <w:bCs/>
          <w:i w:val="0"/>
          <w:iCs/>
          <w:vertAlign w:val="superscript"/>
          <w:lang w:val="cs-CZ"/>
        </w:rPr>
        <w:t>1</w:t>
      </w:r>
      <w:r w:rsidRPr="00311F4F">
        <w:rPr>
          <w:rFonts w:ascii="Arial" w:hAnsi="Arial" w:cs="Arial"/>
          <w:bCs/>
          <w:i w:val="0"/>
          <w:iCs/>
          <w:vertAlign w:val="superscript"/>
          <w:lang w:val="cs-CZ"/>
        </w:rPr>
        <w:t xml:space="preserve">, </w:t>
      </w:r>
      <w:r w:rsidR="00356394" w:rsidRPr="00311F4F">
        <w:rPr>
          <w:rFonts w:ascii="Arial" w:hAnsi="Arial" w:cs="Arial"/>
          <w:bCs/>
          <w:i w:val="0"/>
          <w:iCs/>
          <w:vertAlign w:val="superscript"/>
          <w:lang w:val="cs-CZ"/>
        </w:rPr>
        <w:t>2</w:t>
      </w:r>
      <w:r w:rsidRPr="00311F4F">
        <w:rPr>
          <w:rFonts w:ascii="Arial" w:hAnsi="Arial" w:cs="Arial"/>
          <w:bCs/>
          <w:i w:val="0"/>
          <w:iCs/>
          <w:vertAlign w:val="superscript"/>
          <w:lang w:val="cs-CZ"/>
        </w:rPr>
        <w:t xml:space="preserve"> </w:t>
      </w:r>
      <w:r w:rsidR="004A3707" w:rsidRPr="00311F4F">
        <w:rPr>
          <w:rFonts w:ascii="Arial" w:hAnsi="Arial" w:cs="Arial"/>
          <w:bCs/>
          <w:i w:val="0"/>
          <w:iCs/>
          <w:lang w:val="cs-CZ"/>
        </w:rPr>
        <w:t>Jiří Janoš,</w:t>
      </w:r>
      <w:r w:rsidR="004A3707">
        <w:rPr>
          <w:rFonts w:ascii="Arial" w:hAnsi="Arial" w:cs="Arial"/>
          <w:bCs/>
          <w:i w:val="0"/>
          <w:iCs/>
          <w:vertAlign w:val="superscript"/>
          <w:lang w:val="cs-CZ"/>
        </w:rPr>
        <w:t xml:space="preserve">3 </w:t>
      </w:r>
      <w:r w:rsidRPr="00311F4F">
        <w:rPr>
          <w:rFonts w:ascii="Arial" w:hAnsi="Arial" w:cs="Arial"/>
          <w:bCs/>
          <w:i w:val="0"/>
          <w:iCs/>
          <w:lang w:val="cs-CZ"/>
        </w:rPr>
        <w:t>Lucie Muchová,</w:t>
      </w:r>
      <w:r w:rsidR="004A3707">
        <w:rPr>
          <w:rFonts w:ascii="Arial" w:hAnsi="Arial" w:cs="Arial"/>
          <w:bCs/>
          <w:i w:val="0"/>
          <w:iCs/>
          <w:vertAlign w:val="superscript"/>
          <w:lang w:val="cs-CZ"/>
        </w:rPr>
        <w:t>4</w:t>
      </w:r>
      <w:r w:rsidRPr="00311F4F">
        <w:rPr>
          <w:rFonts w:ascii="Arial" w:hAnsi="Arial" w:cs="Arial"/>
          <w:bCs/>
          <w:i w:val="0"/>
          <w:iCs/>
          <w:lang w:val="cs-CZ"/>
        </w:rPr>
        <w:t xml:space="preserve"> Mária Šranková,</w:t>
      </w:r>
      <w:r w:rsidR="004A3707">
        <w:rPr>
          <w:rFonts w:ascii="Arial" w:hAnsi="Arial" w:cs="Arial"/>
          <w:bCs/>
          <w:i w:val="0"/>
          <w:iCs/>
          <w:vertAlign w:val="superscript"/>
          <w:lang w:val="cs-CZ"/>
        </w:rPr>
        <w:t>4</w:t>
      </w:r>
      <w:r w:rsidRPr="00311F4F">
        <w:rPr>
          <w:rFonts w:ascii="Arial" w:hAnsi="Arial" w:cs="Arial"/>
          <w:bCs/>
          <w:i w:val="0"/>
          <w:iCs/>
          <w:lang w:val="cs-CZ"/>
        </w:rPr>
        <w:t xml:space="preserve"> </w:t>
      </w:r>
      <w:r w:rsidR="004A3707" w:rsidRPr="00311F4F">
        <w:rPr>
          <w:rFonts w:ascii="Arial" w:hAnsi="Arial" w:cs="Arial"/>
          <w:bCs/>
          <w:i w:val="0"/>
          <w:iCs/>
          <w:lang w:val="cs-CZ"/>
        </w:rPr>
        <w:t>Libor Vítek,</w:t>
      </w:r>
      <w:r w:rsidR="004A3707">
        <w:rPr>
          <w:rFonts w:ascii="Arial" w:hAnsi="Arial" w:cs="Arial"/>
          <w:bCs/>
          <w:i w:val="0"/>
          <w:iCs/>
          <w:vertAlign w:val="superscript"/>
          <w:lang w:val="cs-CZ"/>
        </w:rPr>
        <w:t>4</w:t>
      </w:r>
      <w:r w:rsidR="004A3707" w:rsidRPr="00311F4F">
        <w:rPr>
          <w:rFonts w:ascii="Arial" w:hAnsi="Arial" w:cs="Arial"/>
          <w:bCs/>
          <w:i w:val="0"/>
          <w:iCs/>
          <w:lang w:val="cs-CZ"/>
        </w:rPr>
        <w:t xml:space="preserve"> </w:t>
      </w:r>
      <w:r w:rsidRPr="00311F4F">
        <w:rPr>
          <w:rFonts w:ascii="Arial" w:hAnsi="Arial" w:cs="Arial"/>
          <w:bCs/>
          <w:i w:val="0"/>
          <w:iCs/>
          <w:lang w:val="cs-CZ"/>
        </w:rPr>
        <w:t>Petr Slavíček,</w:t>
      </w:r>
      <w:r w:rsidR="004A3707">
        <w:rPr>
          <w:rFonts w:ascii="Arial" w:hAnsi="Arial" w:cs="Arial"/>
          <w:bCs/>
          <w:i w:val="0"/>
          <w:iCs/>
          <w:vertAlign w:val="superscript"/>
          <w:lang w:val="cs-CZ"/>
        </w:rPr>
        <w:t>3</w:t>
      </w:r>
      <w:r w:rsidRPr="00311F4F">
        <w:rPr>
          <w:rFonts w:ascii="Arial" w:hAnsi="Arial" w:cs="Arial"/>
          <w:bCs/>
          <w:i w:val="0"/>
          <w:iCs/>
          <w:lang w:val="cs-CZ"/>
        </w:rPr>
        <w:t xml:space="preserve"> Petr Klán</w:t>
      </w:r>
      <w:r w:rsidR="00356394" w:rsidRPr="00311F4F">
        <w:rPr>
          <w:rFonts w:ascii="Arial" w:hAnsi="Arial" w:cs="Arial"/>
          <w:bCs/>
          <w:i w:val="0"/>
          <w:iCs/>
          <w:vertAlign w:val="superscript"/>
          <w:lang w:val="cs-CZ"/>
        </w:rPr>
        <w:t>1</w:t>
      </w:r>
      <w:r w:rsidRPr="00311F4F">
        <w:rPr>
          <w:rFonts w:ascii="Arial" w:hAnsi="Arial" w:cs="Arial"/>
          <w:bCs/>
          <w:i w:val="0"/>
          <w:iCs/>
          <w:vertAlign w:val="superscript"/>
          <w:lang w:val="cs-CZ"/>
        </w:rPr>
        <w:t xml:space="preserve">, </w:t>
      </w:r>
      <w:r w:rsidR="00356394" w:rsidRPr="00311F4F">
        <w:rPr>
          <w:rFonts w:ascii="Arial" w:hAnsi="Arial" w:cs="Arial"/>
          <w:bCs/>
          <w:i w:val="0"/>
          <w:iCs/>
          <w:vertAlign w:val="superscript"/>
          <w:lang w:val="cs-CZ"/>
        </w:rPr>
        <w:t>2</w:t>
      </w:r>
      <w:r w:rsidRPr="00311F4F">
        <w:rPr>
          <w:rFonts w:ascii="Arial" w:hAnsi="Arial" w:cs="Arial"/>
          <w:bCs/>
          <w:i w:val="0"/>
          <w:iCs/>
          <w:vertAlign w:val="superscript"/>
          <w:lang w:val="cs-CZ"/>
        </w:rPr>
        <w:t xml:space="preserve"> ,*</w:t>
      </w:r>
    </w:p>
    <w:p w14:paraId="44EBB863" w14:textId="77777777" w:rsidR="00F66EDE" w:rsidRPr="00356394" w:rsidRDefault="00F66EDE" w:rsidP="00E76F1D">
      <w:pPr>
        <w:pStyle w:val="ABSAddress"/>
        <w:spacing w:after="0"/>
        <w:rPr>
          <w:b/>
          <w:i w:val="0"/>
          <w:iCs/>
          <w:u w:val="single"/>
          <w:lang w:val="cs-CZ"/>
        </w:rPr>
      </w:pPr>
    </w:p>
    <w:p w14:paraId="0D4D843E" w14:textId="3C0495AA" w:rsidR="00F66EDE" w:rsidRPr="004A3707" w:rsidRDefault="0042130E" w:rsidP="00F66EDE">
      <w:pPr>
        <w:pStyle w:val="ABSBodytext"/>
        <w:spacing w:after="0" w:line="240" w:lineRule="auto"/>
        <w:rPr>
          <w:rFonts w:ascii="Arial" w:hAnsi="Arial" w:cs="Arial"/>
          <w:i/>
          <w:sz w:val="22"/>
          <w:szCs w:val="22"/>
        </w:rPr>
      </w:pPr>
      <w:r w:rsidRPr="00311F4F">
        <w:rPr>
          <w:rFonts w:ascii="Arial" w:hAnsi="Arial" w:cs="Arial"/>
          <w:i/>
          <w:sz w:val="22"/>
          <w:szCs w:val="22"/>
          <w:vertAlign w:val="superscript"/>
        </w:rPr>
        <w:t>1</w:t>
      </w:r>
      <w:r w:rsidR="00F66EDE" w:rsidRPr="00311F4F">
        <w:rPr>
          <w:rFonts w:ascii="Arial" w:hAnsi="Arial" w:cs="Arial"/>
          <w:i/>
          <w:sz w:val="22"/>
          <w:szCs w:val="22"/>
        </w:rPr>
        <w:t>Department of Chemistry, Faculty of Science, Masaryk University, Kamenice 5, 62500, Brno, Czech Republic.</w:t>
      </w:r>
      <w:r w:rsidR="00356394" w:rsidRPr="00311F4F">
        <w:rPr>
          <w:rFonts w:ascii="Arial" w:hAnsi="Arial" w:cs="Arial"/>
          <w:i/>
          <w:sz w:val="22"/>
          <w:szCs w:val="22"/>
        </w:rPr>
        <w:t xml:space="preserve"> </w:t>
      </w:r>
      <w:r w:rsidRPr="00311F4F">
        <w:rPr>
          <w:rFonts w:ascii="Arial" w:hAnsi="Arial" w:cs="Arial"/>
          <w:i/>
          <w:sz w:val="22"/>
          <w:szCs w:val="22"/>
          <w:vertAlign w:val="superscript"/>
        </w:rPr>
        <w:t>2</w:t>
      </w:r>
      <w:r w:rsidR="00F66EDE" w:rsidRPr="00311F4F">
        <w:rPr>
          <w:rFonts w:ascii="Arial" w:hAnsi="Arial" w:cs="Arial"/>
          <w:i/>
          <w:sz w:val="22"/>
          <w:szCs w:val="22"/>
        </w:rPr>
        <w:t xml:space="preserve">RECETOX, Faculty of Science, Masaryk University, Kamenice 5, 62500, Brno, Czech Republic. </w:t>
      </w:r>
      <w:r w:rsidR="004A3707">
        <w:rPr>
          <w:rFonts w:ascii="Arial" w:hAnsi="Arial" w:cs="Arial"/>
          <w:i/>
          <w:sz w:val="22"/>
          <w:szCs w:val="22"/>
          <w:vertAlign w:val="superscript"/>
        </w:rPr>
        <w:t>3</w:t>
      </w:r>
      <w:r w:rsidR="00F66EDE" w:rsidRPr="00311F4F">
        <w:rPr>
          <w:rFonts w:ascii="Arial" w:hAnsi="Arial" w:cs="Arial"/>
          <w:i/>
          <w:sz w:val="22"/>
          <w:szCs w:val="22"/>
        </w:rPr>
        <w:t>Department of Physical Chemistry, University of Chemistry and Technology, Technická 5, 16628 Prague 6, Czech Republic.</w:t>
      </w:r>
      <w:r w:rsidR="004A3707">
        <w:rPr>
          <w:rFonts w:ascii="Arial" w:hAnsi="Arial" w:cs="Arial"/>
          <w:i/>
          <w:sz w:val="22"/>
          <w:szCs w:val="22"/>
        </w:rPr>
        <w:t xml:space="preserve"> </w:t>
      </w:r>
      <w:r w:rsidR="004A3707">
        <w:rPr>
          <w:rFonts w:ascii="Arial" w:hAnsi="Arial" w:cs="Arial"/>
          <w:i/>
          <w:sz w:val="22"/>
          <w:szCs w:val="22"/>
          <w:vertAlign w:val="superscript"/>
        </w:rPr>
        <w:t>4</w:t>
      </w:r>
      <w:r w:rsidR="004A3707" w:rsidRPr="00311F4F">
        <w:rPr>
          <w:rFonts w:ascii="Arial" w:hAnsi="Arial" w:cs="Arial"/>
          <w:i/>
          <w:sz w:val="22"/>
          <w:szCs w:val="22"/>
        </w:rPr>
        <w:t>Institute of Medical Biochemistry and Laboratory Diagnostics, and 4th Department of Internal Medicine, General University Hos</w:t>
      </w:r>
      <w:bookmarkStart w:id="0" w:name="_GoBack"/>
      <w:bookmarkEnd w:id="0"/>
      <w:r w:rsidR="004A3707" w:rsidRPr="00311F4F">
        <w:rPr>
          <w:rFonts w:ascii="Arial" w:hAnsi="Arial" w:cs="Arial"/>
          <w:i/>
          <w:sz w:val="22"/>
          <w:szCs w:val="22"/>
        </w:rPr>
        <w:t xml:space="preserve">pital in Prague and 1st Faculty of Medicine, Charles University, Na Bojišti 3, 12108 Prague 2, Czech Republic. </w:t>
      </w:r>
      <w:r w:rsidR="00311F4F" w:rsidRPr="004A3707">
        <w:rPr>
          <w:rFonts w:ascii="Arial" w:hAnsi="Arial" w:cs="Arial"/>
          <w:i/>
          <w:sz w:val="22"/>
          <w:szCs w:val="22"/>
        </w:rPr>
        <w:t xml:space="preserve"> E-mail: andre.ramundo</w:t>
      </w:r>
      <w:r w:rsidR="00311F4F" w:rsidRPr="004A3707">
        <w:rPr>
          <w:rFonts w:ascii="Arial" w:hAnsi="Arial" w:cs="Arial"/>
          <w:i/>
          <w:sz w:val="22"/>
          <w:szCs w:val="18"/>
        </w:rPr>
        <w:t>@gmail.com</w:t>
      </w:r>
    </w:p>
    <w:p w14:paraId="5B3F9105" w14:textId="77777777" w:rsidR="00F66EDE" w:rsidRPr="004A3707" w:rsidRDefault="00F66EDE" w:rsidP="00F66EDE">
      <w:pPr>
        <w:pStyle w:val="ABSBodytext"/>
        <w:spacing w:after="0" w:line="240" w:lineRule="auto"/>
        <w:rPr>
          <w:i/>
          <w:sz w:val="22"/>
          <w:szCs w:val="18"/>
          <w:vertAlign w:val="superscript"/>
        </w:rPr>
      </w:pPr>
    </w:p>
    <w:p w14:paraId="23DBB329" w14:textId="62299279" w:rsidR="008A1859" w:rsidRPr="00311F4F" w:rsidRDefault="00356394" w:rsidP="00311F4F">
      <w:pPr>
        <w:pStyle w:val="ABSBodytext"/>
        <w:spacing w:line="240" w:lineRule="auto"/>
        <w:rPr>
          <w:rFonts w:ascii="Arial" w:hAnsi="Arial" w:cs="Arial"/>
          <w:szCs w:val="24"/>
        </w:rPr>
      </w:pPr>
      <w:r w:rsidRPr="00311F4F">
        <w:rPr>
          <w:rFonts w:ascii="Arial" w:hAnsi="Arial" w:cs="Arial"/>
          <w:szCs w:val="24"/>
        </w:rPr>
        <w:t>Since carbon monoxide (CO) has been recognized as a gas signaling molecule with attractive properties and considerable potential as a therapeutic agent, light-activated CO-releasing molecule</w:t>
      </w:r>
      <w:r w:rsidR="008374D8">
        <w:rPr>
          <w:rFonts w:ascii="Arial" w:hAnsi="Arial" w:cs="Arial"/>
          <w:szCs w:val="24"/>
        </w:rPr>
        <w:t>s (photoCORMs) soon emerged as the</w:t>
      </w:r>
      <w:r w:rsidRPr="00311F4F">
        <w:rPr>
          <w:rFonts w:ascii="Arial" w:hAnsi="Arial" w:cs="Arial"/>
          <w:szCs w:val="24"/>
        </w:rPr>
        <w:t xml:space="preserve"> keystone for controlled, targeted delivery.</w:t>
      </w:r>
      <w:r w:rsidR="00311F4F" w:rsidRPr="00311F4F">
        <w:rPr>
          <w:rFonts w:ascii="Arial" w:hAnsi="Arial" w:cs="Arial"/>
          <w:szCs w:val="24"/>
          <w:vertAlign w:val="superscript"/>
        </w:rPr>
        <w:t>1,2</w:t>
      </w:r>
      <w:r w:rsidRPr="00311F4F">
        <w:rPr>
          <w:rFonts w:ascii="Arial" w:hAnsi="Arial" w:cs="Arial"/>
          <w:szCs w:val="24"/>
        </w:rPr>
        <w:t xml:space="preserve"> Although many photoCORMs have been proposed, the need for full water solubility, harmless red to near infrared light activation, and high quantum efficiency is still preventing </w:t>
      </w:r>
      <w:r w:rsidR="00CE24AC" w:rsidRPr="00311F4F">
        <w:rPr>
          <w:rFonts w:ascii="Arial" w:hAnsi="Arial" w:cs="Arial"/>
          <w:szCs w:val="24"/>
        </w:rPr>
        <w:t xml:space="preserve">their </w:t>
      </w:r>
      <w:r w:rsidRPr="00311F4F">
        <w:rPr>
          <w:rFonts w:ascii="Arial" w:hAnsi="Arial" w:cs="Arial"/>
          <w:szCs w:val="24"/>
        </w:rPr>
        <w:t>widespread adoption. In this study, we present a novel class of photoCORMs based on a central light harvesting porphyrin covalently combined with four flavonol-based, CO releasing appendices.</w:t>
      </w:r>
      <w:r w:rsidR="00311F4F" w:rsidRPr="00311F4F">
        <w:rPr>
          <w:rFonts w:ascii="Arial" w:hAnsi="Arial" w:cs="Arial"/>
          <w:szCs w:val="24"/>
          <w:vertAlign w:val="superscript"/>
        </w:rPr>
        <w:t>3</w:t>
      </w:r>
      <w:r w:rsidRPr="00311F4F">
        <w:rPr>
          <w:rFonts w:ascii="Arial" w:hAnsi="Arial" w:cs="Arial"/>
          <w:szCs w:val="24"/>
        </w:rPr>
        <w:t xml:space="preserve"> Multiple CO molecules are released upon irradiation with red light (up to 670 nm) in both methanol and water solution. A facile metal insertion is used to modulate the photoproperties to the extent that uncaging cross sections (Φ</w:t>
      </w:r>
      <w:r w:rsidRPr="00311F4F">
        <w:rPr>
          <w:rFonts w:ascii="Arial" w:hAnsi="Arial" w:cs="Arial"/>
          <w:szCs w:val="24"/>
          <w:vertAlign w:val="subscript"/>
        </w:rPr>
        <w:t>CO</w:t>
      </w:r>
      <w:r w:rsidRPr="00311F4F">
        <w:rPr>
          <w:rFonts w:ascii="Arial" w:hAnsi="Arial" w:cs="Arial"/>
          <w:szCs w:val="24"/>
        </w:rPr>
        <w:t>ε</w:t>
      </w:r>
      <w:r w:rsidRPr="00311F4F">
        <w:rPr>
          <w:rFonts w:ascii="Arial" w:hAnsi="Arial" w:cs="Arial"/>
          <w:szCs w:val="24"/>
          <w:vertAlign w:val="subscript"/>
        </w:rPr>
        <w:t>max</w:t>
      </w:r>
      <w:r w:rsidRPr="00311F4F">
        <w:rPr>
          <w:rFonts w:ascii="Arial" w:hAnsi="Arial" w:cs="Arial"/>
          <w:szCs w:val="24"/>
        </w:rPr>
        <w:t>) exceeding 10</w:t>
      </w:r>
      <w:r w:rsidRPr="00311F4F">
        <w:rPr>
          <w:rFonts w:ascii="Arial" w:hAnsi="Arial" w:cs="Arial"/>
          <w:szCs w:val="24"/>
          <w:vertAlign w:val="superscript"/>
        </w:rPr>
        <w:t>4</w:t>
      </w:r>
      <w:r w:rsidRPr="00311F4F">
        <w:rPr>
          <w:rFonts w:ascii="Arial" w:hAnsi="Arial" w:cs="Arial"/>
          <w:szCs w:val="24"/>
        </w:rPr>
        <w:t xml:space="preserve"> M</w:t>
      </w:r>
      <w:r w:rsidRPr="00311F4F">
        <w:rPr>
          <w:rFonts w:ascii="Arial" w:hAnsi="Arial" w:cs="Arial"/>
          <w:szCs w:val="24"/>
          <w:vertAlign w:val="superscript"/>
        </w:rPr>
        <w:t>–1</w:t>
      </w:r>
      <w:r w:rsidRPr="00311F4F">
        <w:rPr>
          <w:rFonts w:ascii="Arial" w:hAnsi="Arial" w:cs="Arial"/>
          <w:szCs w:val="24"/>
        </w:rPr>
        <w:t>cm</w:t>
      </w:r>
      <w:r w:rsidRPr="00311F4F">
        <w:rPr>
          <w:rFonts w:ascii="Arial" w:hAnsi="Arial" w:cs="Arial"/>
          <w:szCs w:val="24"/>
          <w:vertAlign w:val="superscript"/>
        </w:rPr>
        <w:t>–1</w:t>
      </w:r>
      <w:r w:rsidRPr="00311F4F">
        <w:rPr>
          <w:rFonts w:ascii="Arial" w:hAnsi="Arial" w:cs="Arial"/>
          <w:szCs w:val="24"/>
        </w:rPr>
        <w:t xml:space="preserve"> became accessible. The system biocompatibility has been tested in vitro, and a</w:t>
      </w:r>
      <w:r w:rsidR="00C23884" w:rsidRPr="00311F4F">
        <w:rPr>
          <w:rFonts w:ascii="Arial" w:hAnsi="Arial" w:cs="Arial"/>
          <w:szCs w:val="24"/>
        </w:rPr>
        <w:t xml:space="preserve"> proton-coupled </w:t>
      </w:r>
      <w:r w:rsidRPr="00311F4F">
        <w:rPr>
          <w:rFonts w:ascii="Arial" w:hAnsi="Arial" w:cs="Arial"/>
          <w:szCs w:val="24"/>
        </w:rPr>
        <w:t>energy transfer (</w:t>
      </w:r>
      <w:r w:rsidR="00C23884" w:rsidRPr="00311F4F">
        <w:rPr>
          <w:rFonts w:ascii="Arial" w:hAnsi="Arial" w:cs="Arial"/>
          <w:szCs w:val="24"/>
        </w:rPr>
        <w:t>PCEnT</w:t>
      </w:r>
      <w:r w:rsidRPr="00311F4F">
        <w:rPr>
          <w:rFonts w:ascii="Arial" w:hAnsi="Arial" w:cs="Arial"/>
          <w:szCs w:val="24"/>
        </w:rPr>
        <w:t>)</w:t>
      </w:r>
      <w:r w:rsidR="00C23884" w:rsidRPr="00311F4F">
        <w:rPr>
          <w:rFonts w:ascii="Arial" w:hAnsi="Arial" w:cs="Arial"/>
          <w:szCs w:val="24"/>
          <w:vertAlign w:val="superscript"/>
        </w:rPr>
        <w:t>4</w:t>
      </w:r>
      <w:r w:rsidRPr="00311F4F">
        <w:rPr>
          <w:rFonts w:ascii="Arial" w:hAnsi="Arial" w:cs="Arial"/>
          <w:szCs w:val="24"/>
        </w:rPr>
        <w:t xml:space="preserve"> mechanism has been proposed, </w:t>
      </w:r>
      <w:r w:rsidR="008A1859" w:rsidRPr="00311F4F">
        <w:rPr>
          <w:rFonts w:ascii="Arial" w:hAnsi="Arial" w:cs="Arial"/>
          <w:szCs w:val="24"/>
        </w:rPr>
        <w:t>supported</w:t>
      </w:r>
      <w:r w:rsidRPr="00311F4F">
        <w:rPr>
          <w:rFonts w:ascii="Arial" w:hAnsi="Arial" w:cs="Arial"/>
          <w:szCs w:val="24"/>
        </w:rPr>
        <w:t xml:space="preserve"> </w:t>
      </w:r>
      <w:r w:rsidR="008A1859" w:rsidRPr="00311F4F">
        <w:rPr>
          <w:rFonts w:ascii="Arial" w:hAnsi="Arial" w:cs="Arial"/>
          <w:szCs w:val="24"/>
        </w:rPr>
        <w:t xml:space="preserve">both experimentally </w:t>
      </w:r>
      <w:r w:rsidR="00C23884" w:rsidRPr="00311F4F">
        <w:rPr>
          <w:rFonts w:ascii="Arial" w:hAnsi="Arial" w:cs="Arial"/>
          <w:szCs w:val="24"/>
        </w:rPr>
        <w:t>and th</w:t>
      </w:r>
      <w:r w:rsidR="008374D8">
        <w:rPr>
          <w:rFonts w:ascii="Arial" w:hAnsi="Arial" w:cs="Arial"/>
          <w:szCs w:val="24"/>
        </w:rPr>
        <w:t>o</w:t>
      </w:r>
      <w:r w:rsidR="00C23884" w:rsidRPr="00311F4F">
        <w:rPr>
          <w:rFonts w:ascii="Arial" w:hAnsi="Arial" w:cs="Arial"/>
          <w:szCs w:val="24"/>
        </w:rPr>
        <w:t>rough</w:t>
      </w:r>
      <w:r w:rsidRPr="00311F4F">
        <w:rPr>
          <w:rFonts w:ascii="Arial" w:hAnsi="Arial" w:cs="Arial"/>
          <w:szCs w:val="24"/>
        </w:rPr>
        <w:t xml:space="preserve"> quantum-chemical calculations.</w:t>
      </w:r>
    </w:p>
    <w:p w14:paraId="11E5931D" w14:textId="7D51998A" w:rsidR="00C23884" w:rsidRDefault="00CA5031" w:rsidP="00311F4F">
      <w:pPr>
        <w:pStyle w:val="ABSBodytext"/>
        <w:jc w:val="center"/>
      </w:pPr>
      <w:r>
        <w:rPr>
          <w:noProof/>
          <w:lang w:val="cs-CZ" w:eastAsia="cs-CZ"/>
        </w:rPr>
        <w:drawing>
          <wp:inline distT="0" distB="0" distL="0" distR="0" wp14:anchorId="07C7D1E4" wp14:editId="74262C3F">
            <wp:extent cx="4595586" cy="2590800"/>
            <wp:effectExtent l="0" t="0" r="0" b="0"/>
            <wp:docPr id="2" name="Picture 2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765" cy="259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9BD72" w14:textId="77777777" w:rsidR="00B7743E" w:rsidRPr="001B7C73" w:rsidRDefault="001B7C73" w:rsidP="00DF265C">
      <w:pPr>
        <w:pStyle w:val="ABSBodytext"/>
        <w:spacing w:after="0"/>
        <w:rPr>
          <w:b/>
        </w:rPr>
      </w:pPr>
      <w:r w:rsidRPr="001B7C73">
        <w:rPr>
          <w:b/>
        </w:rPr>
        <w:t>References</w:t>
      </w:r>
    </w:p>
    <w:p w14:paraId="36B499F5" w14:textId="7ED30416" w:rsidR="0003452E" w:rsidRPr="00421853" w:rsidRDefault="0003452E" w:rsidP="002B7D60">
      <w:pPr>
        <w:pStyle w:val="ABSReferences"/>
        <w:spacing w:after="0"/>
        <w:rPr>
          <w:sz w:val="22"/>
          <w:szCs w:val="18"/>
        </w:rPr>
      </w:pPr>
      <w:r w:rsidRPr="00421853">
        <w:rPr>
          <w:sz w:val="22"/>
          <w:szCs w:val="18"/>
        </w:rPr>
        <w:t xml:space="preserve">Verma, A.; Hirsch, D.; Glatt, C.; Ronnett, G. </w:t>
      </w:r>
      <w:r w:rsidRPr="00421853">
        <w:rPr>
          <w:i/>
          <w:sz w:val="22"/>
          <w:szCs w:val="18"/>
        </w:rPr>
        <w:t xml:space="preserve">Science </w:t>
      </w:r>
      <w:r w:rsidRPr="00421853">
        <w:rPr>
          <w:b/>
          <w:sz w:val="22"/>
          <w:szCs w:val="18"/>
        </w:rPr>
        <w:t>1993</w:t>
      </w:r>
      <w:r w:rsidRPr="00C23884">
        <w:rPr>
          <w:bCs/>
          <w:sz w:val="22"/>
          <w:szCs w:val="18"/>
        </w:rPr>
        <w:t>,</w:t>
      </w:r>
      <w:r w:rsidRPr="00421853">
        <w:rPr>
          <w:sz w:val="22"/>
          <w:szCs w:val="18"/>
        </w:rPr>
        <w:t xml:space="preserve"> </w:t>
      </w:r>
      <w:r w:rsidRPr="00421853">
        <w:rPr>
          <w:i/>
          <w:sz w:val="22"/>
          <w:szCs w:val="18"/>
        </w:rPr>
        <w:t>259</w:t>
      </w:r>
      <w:r w:rsidRPr="00421853">
        <w:rPr>
          <w:sz w:val="22"/>
          <w:szCs w:val="18"/>
        </w:rPr>
        <w:t>, 381-384.</w:t>
      </w:r>
    </w:p>
    <w:p w14:paraId="49831236" w14:textId="17294A5B" w:rsidR="0003452E" w:rsidRPr="00421853" w:rsidRDefault="0003452E" w:rsidP="002B7D60">
      <w:pPr>
        <w:pStyle w:val="ABSReferences"/>
        <w:spacing w:after="0"/>
        <w:rPr>
          <w:sz w:val="22"/>
          <w:szCs w:val="18"/>
        </w:rPr>
      </w:pPr>
      <w:r w:rsidRPr="00421853">
        <w:rPr>
          <w:sz w:val="22"/>
          <w:szCs w:val="18"/>
          <w:lang w:val="it-IT"/>
        </w:rPr>
        <w:t xml:space="preserve">Motterlini, R.; Otterbein, L. E. </w:t>
      </w:r>
      <w:r w:rsidRPr="00421853">
        <w:rPr>
          <w:i/>
          <w:iCs/>
          <w:sz w:val="22"/>
          <w:szCs w:val="18"/>
          <w:lang w:val="it-IT"/>
        </w:rPr>
        <w:t xml:space="preserve">Nat. </w:t>
      </w:r>
      <w:r w:rsidRPr="00421853">
        <w:rPr>
          <w:i/>
          <w:iCs/>
          <w:sz w:val="22"/>
          <w:szCs w:val="18"/>
        </w:rPr>
        <w:t>Rev. Drug Discov</w:t>
      </w:r>
      <w:r w:rsidRPr="00421853">
        <w:rPr>
          <w:sz w:val="22"/>
          <w:szCs w:val="18"/>
        </w:rPr>
        <w:t xml:space="preserve">. </w:t>
      </w:r>
      <w:r w:rsidRPr="00421853">
        <w:rPr>
          <w:b/>
          <w:bCs/>
          <w:sz w:val="22"/>
          <w:szCs w:val="18"/>
        </w:rPr>
        <w:t>2010</w:t>
      </w:r>
      <w:r w:rsidRPr="00421853">
        <w:rPr>
          <w:sz w:val="22"/>
          <w:szCs w:val="18"/>
        </w:rPr>
        <w:t>, 9, 728-743.</w:t>
      </w:r>
    </w:p>
    <w:p w14:paraId="2843FFBA" w14:textId="0050CC0A" w:rsidR="00BE7353" w:rsidRDefault="0003452E" w:rsidP="002B7D60">
      <w:pPr>
        <w:pStyle w:val="ABSReferences"/>
        <w:spacing w:after="0"/>
        <w:rPr>
          <w:sz w:val="22"/>
          <w:szCs w:val="18"/>
        </w:rPr>
      </w:pPr>
      <w:r w:rsidRPr="00421853">
        <w:rPr>
          <w:sz w:val="22"/>
          <w:szCs w:val="18"/>
        </w:rPr>
        <w:t xml:space="preserve">Studer, L. S.; Brewer W. E.; Martinez, M. L.; Chou, P. </w:t>
      </w:r>
      <w:r w:rsidRPr="00421853">
        <w:rPr>
          <w:i/>
          <w:iCs/>
          <w:sz w:val="22"/>
          <w:szCs w:val="18"/>
        </w:rPr>
        <w:t>J. Am. Chem. Soc.</w:t>
      </w:r>
      <w:r w:rsidRPr="00421853">
        <w:rPr>
          <w:sz w:val="22"/>
          <w:szCs w:val="18"/>
        </w:rPr>
        <w:t xml:space="preserve"> </w:t>
      </w:r>
      <w:r w:rsidRPr="00421853">
        <w:rPr>
          <w:b/>
          <w:bCs/>
          <w:sz w:val="22"/>
          <w:szCs w:val="18"/>
        </w:rPr>
        <w:t>1989</w:t>
      </w:r>
      <w:r w:rsidRPr="00421853">
        <w:rPr>
          <w:sz w:val="22"/>
          <w:szCs w:val="18"/>
        </w:rPr>
        <w:t>, 111, 7643-7644.</w:t>
      </w:r>
    </w:p>
    <w:p w14:paraId="36B03B7A" w14:textId="041A527E" w:rsidR="00C23884" w:rsidRPr="00421853" w:rsidRDefault="00C23884" w:rsidP="002B7D60">
      <w:pPr>
        <w:pStyle w:val="ABSReferences"/>
        <w:spacing w:after="0"/>
        <w:rPr>
          <w:sz w:val="22"/>
          <w:szCs w:val="18"/>
        </w:rPr>
      </w:pPr>
      <w:r w:rsidRPr="00C23884">
        <w:rPr>
          <w:sz w:val="22"/>
          <w:szCs w:val="18"/>
        </w:rPr>
        <w:t>Rimgard</w:t>
      </w:r>
      <w:r>
        <w:rPr>
          <w:sz w:val="22"/>
          <w:szCs w:val="18"/>
        </w:rPr>
        <w:t>, B. P;</w:t>
      </w:r>
      <w:r w:rsidRPr="00C23884">
        <w:rPr>
          <w:sz w:val="22"/>
          <w:szCs w:val="18"/>
        </w:rPr>
        <w:t xml:space="preserve"> Tao</w:t>
      </w:r>
      <w:r>
        <w:rPr>
          <w:sz w:val="22"/>
          <w:szCs w:val="18"/>
        </w:rPr>
        <w:t>, Z.;</w:t>
      </w:r>
      <w:r w:rsidRPr="00C23884">
        <w:rPr>
          <w:sz w:val="22"/>
          <w:szCs w:val="18"/>
        </w:rPr>
        <w:t xml:space="preserve"> Parada</w:t>
      </w:r>
      <w:r>
        <w:rPr>
          <w:sz w:val="22"/>
          <w:szCs w:val="18"/>
        </w:rPr>
        <w:t>, G. A.;</w:t>
      </w:r>
      <w:r w:rsidRPr="00C23884">
        <w:rPr>
          <w:sz w:val="22"/>
          <w:szCs w:val="18"/>
        </w:rPr>
        <w:t xml:space="preserve"> Cotter</w:t>
      </w:r>
      <w:r>
        <w:rPr>
          <w:sz w:val="22"/>
          <w:szCs w:val="18"/>
        </w:rPr>
        <w:t xml:space="preserve"> L. F.; </w:t>
      </w:r>
      <w:r w:rsidRPr="00C23884">
        <w:rPr>
          <w:sz w:val="22"/>
          <w:szCs w:val="18"/>
        </w:rPr>
        <w:t>Hammes-Schiffer</w:t>
      </w:r>
      <w:r>
        <w:rPr>
          <w:sz w:val="22"/>
          <w:szCs w:val="18"/>
        </w:rPr>
        <w:t>, S.;</w:t>
      </w:r>
      <w:r w:rsidRPr="00C23884">
        <w:rPr>
          <w:sz w:val="22"/>
          <w:szCs w:val="18"/>
        </w:rPr>
        <w:t xml:space="preserve"> Mayer</w:t>
      </w:r>
      <w:r>
        <w:rPr>
          <w:sz w:val="22"/>
          <w:szCs w:val="18"/>
        </w:rPr>
        <w:t xml:space="preserve"> J. M.;</w:t>
      </w:r>
      <w:r w:rsidRPr="00C23884">
        <w:rPr>
          <w:sz w:val="22"/>
          <w:szCs w:val="18"/>
        </w:rPr>
        <w:t xml:space="preserve"> Hammarström</w:t>
      </w:r>
      <w:r>
        <w:rPr>
          <w:sz w:val="22"/>
          <w:szCs w:val="18"/>
        </w:rPr>
        <w:t xml:space="preserve">, L. </w:t>
      </w:r>
      <w:r w:rsidRPr="00C23884">
        <w:rPr>
          <w:i/>
          <w:iCs/>
          <w:sz w:val="22"/>
          <w:szCs w:val="18"/>
        </w:rPr>
        <w:t>Science</w:t>
      </w:r>
      <w:r>
        <w:rPr>
          <w:sz w:val="22"/>
          <w:szCs w:val="18"/>
        </w:rPr>
        <w:t xml:space="preserve"> </w:t>
      </w:r>
      <w:r w:rsidRPr="00C23884">
        <w:rPr>
          <w:b/>
          <w:bCs/>
          <w:sz w:val="22"/>
          <w:szCs w:val="18"/>
        </w:rPr>
        <w:t>2022</w:t>
      </w:r>
      <w:r>
        <w:rPr>
          <w:sz w:val="22"/>
          <w:szCs w:val="18"/>
        </w:rPr>
        <w:t>, 377, 742-747.</w:t>
      </w:r>
    </w:p>
    <w:sectPr w:rsidR="00C23884" w:rsidRPr="00421853" w:rsidSect="00311F4F">
      <w:footerReference w:type="even" r:id="rId8"/>
      <w:pgSz w:w="11906" w:h="16838" w:code="9"/>
      <w:pgMar w:top="1699" w:right="1411" w:bottom="1699" w:left="1411" w:header="706" w:footer="70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EB0F7" w14:textId="77777777" w:rsidR="00814B32" w:rsidRDefault="00814B32">
      <w:r>
        <w:separator/>
      </w:r>
    </w:p>
  </w:endnote>
  <w:endnote w:type="continuationSeparator" w:id="0">
    <w:p w14:paraId="3C337B9A" w14:textId="77777777" w:rsidR="00814B32" w:rsidRDefault="0081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7751A" w14:textId="77777777" w:rsidR="00212A49" w:rsidRDefault="00212A49" w:rsidP="003115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944F0B" w14:textId="77777777" w:rsidR="00212A49" w:rsidRDefault="00212A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4B161" w14:textId="77777777" w:rsidR="00814B32" w:rsidRDefault="00814B32">
      <w:r>
        <w:separator/>
      </w:r>
    </w:p>
  </w:footnote>
  <w:footnote w:type="continuationSeparator" w:id="0">
    <w:p w14:paraId="7CF8FADF" w14:textId="77777777" w:rsidR="00814B32" w:rsidRDefault="00814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3DC1"/>
    <w:multiLevelType w:val="hybridMultilevel"/>
    <w:tmpl w:val="9C6C7496"/>
    <w:lvl w:ilvl="0" w:tplc="05E46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BB76A2"/>
    <w:multiLevelType w:val="hybridMultilevel"/>
    <w:tmpl w:val="B91AAA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F11A9"/>
    <w:multiLevelType w:val="hybridMultilevel"/>
    <w:tmpl w:val="905EDB28"/>
    <w:lvl w:ilvl="0" w:tplc="1DACBEF8">
      <w:start w:val="1"/>
      <w:numFmt w:val="decimal"/>
      <w:pStyle w:val="ABSReference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zE2M7Ews7QwMjVQ0lEKTi0uzszPAykwrwUA/926zSwAAAA="/>
  </w:docVars>
  <w:rsids>
    <w:rsidRoot w:val="00B7743E"/>
    <w:rsid w:val="0003452E"/>
    <w:rsid w:val="00077828"/>
    <w:rsid w:val="001548D3"/>
    <w:rsid w:val="001B7C73"/>
    <w:rsid w:val="001D1E7A"/>
    <w:rsid w:val="00212A49"/>
    <w:rsid w:val="00215A13"/>
    <w:rsid w:val="00252562"/>
    <w:rsid w:val="002663A8"/>
    <w:rsid w:val="00267EFB"/>
    <w:rsid w:val="002A540D"/>
    <w:rsid w:val="002B7D60"/>
    <w:rsid w:val="002C2116"/>
    <w:rsid w:val="002D3290"/>
    <w:rsid w:val="003115D1"/>
    <w:rsid w:val="00311F4F"/>
    <w:rsid w:val="00342AEC"/>
    <w:rsid w:val="00356394"/>
    <w:rsid w:val="00375742"/>
    <w:rsid w:val="003D38EF"/>
    <w:rsid w:val="0041276D"/>
    <w:rsid w:val="0042130E"/>
    <w:rsid w:val="00421853"/>
    <w:rsid w:val="0043151E"/>
    <w:rsid w:val="004A3707"/>
    <w:rsid w:val="004F7850"/>
    <w:rsid w:val="00504983"/>
    <w:rsid w:val="00505F1E"/>
    <w:rsid w:val="005A0677"/>
    <w:rsid w:val="005B72AA"/>
    <w:rsid w:val="005E0898"/>
    <w:rsid w:val="00620F25"/>
    <w:rsid w:val="00621345"/>
    <w:rsid w:val="006440BB"/>
    <w:rsid w:val="00660468"/>
    <w:rsid w:val="006675EC"/>
    <w:rsid w:val="00693744"/>
    <w:rsid w:val="006B3829"/>
    <w:rsid w:val="006F593A"/>
    <w:rsid w:val="0071158A"/>
    <w:rsid w:val="00724864"/>
    <w:rsid w:val="00726190"/>
    <w:rsid w:val="007416CD"/>
    <w:rsid w:val="00741EB6"/>
    <w:rsid w:val="00750FA3"/>
    <w:rsid w:val="007A7533"/>
    <w:rsid w:val="00814B32"/>
    <w:rsid w:val="00831CB5"/>
    <w:rsid w:val="008374D8"/>
    <w:rsid w:val="008A1859"/>
    <w:rsid w:val="008F24B2"/>
    <w:rsid w:val="008F60D4"/>
    <w:rsid w:val="00946FD9"/>
    <w:rsid w:val="00965CEF"/>
    <w:rsid w:val="0097145D"/>
    <w:rsid w:val="009928F5"/>
    <w:rsid w:val="00997120"/>
    <w:rsid w:val="00A01EAA"/>
    <w:rsid w:val="00A1185B"/>
    <w:rsid w:val="00A477BB"/>
    <w:rsid w:val="00B00029"/>
    <w:rsid w:val="00B7743E"/>
    <w:rsid w:val="00B852C9"/>
    <w:rsid w:val="00BD67E7"/>
    <w:rsid w:val="00BE7353"/>
    <w:rsid w:val="00C23884"/>
    <w:rsid w:val="00C35B46"/>
    <w:rsid w:val="00CA5031"/>
    <w:rsid w:val="00CB769A"/>
    <w:rsid w:val="00CE24AC"/>
    <w:rsid w:val="00D0347A"/>
    <w:rsid w:val="00DB38C8"/>
    <w:rsid w:val="00DF265C"/>
    <w:rsid w:val="00E76F1D"/>
    <w:rsid w:val="00EA180E"/>
    <w:rsid w:val="00ED0730"/>
    <w:rsid w:val="00ED4A56"/>
    <w:rsid w:val="00EF1BC5"/>
    <w:rsid w:val="00EF1F74"/>
    <w:rsid w:val="00F66EDE"/>
    <w:rsid w:val="00F8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9FE4FE"/>
  <w15:docId w15:val="{A0F614AA-978A-4FF6-97BE-1E0731C4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0"/>
    </w:pPr>
    <w:rPr>
      <w:sz w:val="24"/>
      <w:lang w:val="en-GB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lang w:val="en-US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i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2"/>
    </w:pPr>
    <w:rPr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</w:tabs>
      <w:overflowPunct w:val="0"/>
      <w:autoSpaceDE w:val="0"/>
      <w:autoSpaceDN w:val="0"/>
      <w:adjustRightInd w:val="0"/>
      <w:spacing w:line="360" w:lineRule="auto"/>
      <w:textAlignment w:val="baseline"/>
      <w:outlineLvl w:val="3"/>
    </w:pPr>
    <w:rPr>
      <w:lang w:val="en-US"/>
    </w:rPr>
  </w:style>
  <w:style w:type="paragraph" w:styleId="Nadpis5">
    <w:name w:val="heading 5"/>
    <w:basedOn w:val="Normln"/>
    <w:next w:val="Normln"/>
    <w:qFormat/>
    <w:pPr>
      <w:keepNext/>
      <w:widowControl w:val="0"/>
      <w:spacing w:line="360" w:lineRule="auto"/>
      <w:jc w:val="center"/>
      <w:outlineLvl w:val="4"/>
    </w:pPr>
    <w:rPr>
      <w:b/>
      <w:snapToGrid w:val="0"/>
      <w:sz w:val="28"/>
      <w:lang w:val="cs-CZ"/>
    </w:rPr>
  </w:style>
  <w:style w:type="paragraph" w:styleId="Nadpis6">
    <w:name w:val="heading 6"/>
    <w:basedOn w:val="Normln"/>
    <w:next w:val="Normln"/>
    <w:qFormat/>
    <w:pPr>
      <w:keepNext/>
      <w:widowControl w:val="0"/>
      <w:spacing w:line="360" w:lineRule="auto"/>
      <w:jc w:val="both"/>
      <w:outlineLvl w:val="5"/>
    </w:pPr>
    <w:rPr>
      <w:b/>
      <w:snapToGrid w:val="0"/>
      <w:lang w:val="cs-CZ"/>
    </w:rPr>
  </w:style>
  <w:style w:type="paragraph" w:styleId="Nadpis7">
    <w:name w:val="heading 7"/>
    <w:basedOn w:val="Normln"/>
    <w:next w:val="Normln"/>
    <w:qFormat/>
    <w:pPr>
      <w:keepNext/>
      <w:tabs>
        <w:tab w:val="left" w:pos="1800"/>
        <w:tab w:val="right" w:pos="7740"/>
        <w:tab w:val="right" w:pos="9360"/>
      </w:tabs>
      <w:jc w:val="center"/>
      <w:outlineLvl w:val="6"/>
    </w:pPr>
    <w:rPr>
      <w:b/>
      <w:bCs/>
      <w:color w:val="FF0000"/>
      <w:sz w:val="40"/>
      <w:lang w:val="cs-CZ"/>
    </w:rPr>
  </w:style>
  <w:style w:type="paragraph" w:styleId="Nadpis8">
    <w:name w:val="heading 8"/>
    <w:basedOn w:val="Normln"/>
    <w:next w:val="Normln"/>
    <w:qFormat/>
    <w:pPr>
      <w:keepNext/>
      <w:tabs>
        <w:tab w:val="left" w:pos="1800"/>
        <w:tab w:val="right" w:pos="7740"/>
        <w:tab w:val="right" w:pos="9360"/>
      </w:tabs>
      <w:jc w:val="center"/>
      <w:outlineLvl w:val="7"/>
    </w:pPr>
    <w:rPr>
      <w:rFonts w:ascii="Arial" w:hAnsi="Arial" w:cs="Arial"/>
      <w:b/>
      <w:bCs/>
      <w:sz w:val="4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BSTitle">
    <w:name w:val="ABS_Title"/>
    <w:basedOn w:val="Normln"/>
    <w:next w:val="ABSAuthors"/>
    <w:rsid w:val="005E0898"/>
    <w:pPr>
      <w:spacing w:after="360"/>
      <w:jc w:val="center"/>
    </w:pPr>
    <w:rPr>
      <w:b/>
      <w:caps/>
      <w:lang w:val="en-US"/>
    </w:rPr>
  </w:style>
  <w:style w:type="paragraph" w:customStyle="1" w:styleId="ABSAuthors">
    <w:name w:val="ABS_Authors"/>
    <w:basedOn w:val="Normln"/>
    <w:next w:val="ABSAddress"/>
    <w:rsid w:val="005E0898"/>
    <w:pPr>
      <w:spacing w:after="360"/>
      <w:jc w:val="center"/>
    </w:pPr>
    <w:rPr>
      <w:b/>
      <w:lang w:val="en-US"/>
    </w:rPr>
  </w:style>
  <w:style w:type="paragraph" w:customStyle="1" w:styleId="ABSAddress">
    <w:name w:val="ABS_Address"/>
    <w:basedOn w:val="Normln"/>
    <w:next w:val="ABSBodytext"/>
    <w:rsid w:val="005E0898"/>
    <w:pPr>
      <w:spacing w:after="360"/>
      <w:jc w:val="center"/>
    </w:pPr>
    <w:rPr>
      <w:i/>
    </w:rPr>
  </w:style>
  <w:style w:type="paragraph" w:customStyle="1" w:styleId="ABSBodytext">
    <w:name w:val="ABS_Body text"/>
    <w:basedOn w:val="Normln"/>
    <w:rsid w:val="001B7C73"/>
    <w:pPr>
      <w:spacing w:line="288" w:lineRule="auto"/>
      <w:jc w:val="both"/>
    </w:pPr>
    <w:rPr>
      <w:lang w:val="en-US"/>
    </w:rPr>
  </w:style>
  <w:style w:type="paragraph" w:customStyle="1" w:styleId="ABSReferences">
    <w:name w:val="ABS_References"/>
    <w:basedOn w:val="Normln"/>
    <w:rsid w:val="005E0898"/>
    <w:pPr>
      <w:numPr>
        <w:numId w:val="1"/>
      </w:numPr>
      <w:spacing w:after="60"/>
    </w:pPr>
  </w:style>
  <w:style w:type="paragraph" w:styleId="Zpat">
    <w:name w:val="footer"/>
    <w:basedOn w:val="Normln"/>
    <w:rsid w:val="00212A4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12A49"/>
  </w:style>
  <w:style w:type="paragraph" w:styleId="Zhlav">
    <w:name w:val="header"/>
    <w:basedOn w:val="Normln"/>
    <w:rsid w:val="0041276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E73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semiHidden/>
    <w:unhideWhenUsed/>
    <w:rsid w:val="00E76F1D"/>
    <w:rPr>
      <w:szCs w:val="24"/>
    </w:rPr>
  </w:style>
  <w:style w:type="character" w:styleId="Hypertextovodkaz">
    <w:name w:val="Hyperlink"/>
    <w:basedOn w:val="Standardnpsmoodstavce"/>
    <w:unhideWhenUsed/>
    <w:rsid w:val="00E76F1D"/>
    <w:rPr>
      <w:color w:val="0000FF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E76F1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F7850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1955</Characters>
  <Application>Microsoft Office Word</Application>
  <DocSecurity>0</DocSecurity>
  <Lines>33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Ramundo</dc:creator>
  <cp:lastModifiedBy>Jiří Pinkas</cp:lastModifiedBy>
  <cp:revision>2</cp:revision>
  <cp:lastPrinted>2001-10-10T10:18:00Z</cp:lastPrinted>
  <dcterms:created xsi:type="dcterms:W3CDTF">2023-05-19T08:50:00Z</dcterms:created>
  <dcterms:modified xsi:type="dcterms:W3CDTF">2023-05-19T08:50:00Z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40807c9e0c79c1e2edcf864c31029462399a1beb2350b9209c35c496409d71b4</vt:lpwstr>
  </property>
</Properties>
</file>