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E66" w14:textId="1B597853" w:rsidR="00032844" w:rsidRPr="006C7A59" w:rsidRDefault="006C7A59" w:rsidP="00032844">
      <w:pPr>
        <w:pStyle w:val="Podnadpis"/>
        <w:spacing w:before="240" w:after="120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 xml:space="preserve">Praktické cvičení </w:t>
      </w:r>
      <w:r w:rsidR="00E65073">
        <w:rPr>
          <w:rFonts w:ascii="Bahnschrift SemiBold" w:hAnsi="Bahnschrift SemiBold" w:cs="Segoe UI"/>
          <w:color w:val="auto"/>
          <w:sz w:val="22"/>
          <w:szCs w:val="22"/>
          <w:lang w:val="cs-CZ"/>
        </w:rPr>
        <w:t>6</w:t>
      </w:r>
    </w:p>
    <w:p w14:paraId="68BB0C86" w14:textId="045A3853" w:rsidR="00032844" w:rsidRDefault="0096113B" w:rsidP="00032844">
      <w:pPr>
        <w:pStyle w:val="Podnadpis"/>
        <w:spacing w:before="120"/>
        <w:rPr>
          <w:rFonts w:ascii="Bahnschrift SemiBold" w:hAnsi="Bahnschrift SemiBold" w:cs="Segoe UI"/>
          <w:color w:val="auto"/>
          <w:sz w:val="24"/>
          <w:szCs w:val="24"/>
          <w:lang w:val="cs-CZ"/>
        </w:rPr>
      </w:pPr>
      <w:r>
        <w:rPr>
          <w:rFonts w:ascii="Bahnschrift SemiBold" w:hAnsi="Bahnschrift SemiBold" w:cs="Segoe UI"/>
          <w:color w:val="auto"/>
          <w:sz w:val="24"/>
          <w:szCs w:val="24"/>
          <w:lang w:val="cs-CZ"/>
        </w:rPr>
        <w:t>K</w:t>
      </w:r>
      <w:r w:rsidR="00B83359">
        <w:rPr>
          <w:rFonts w:ascii="Bahnschrift SemiBold" w:hAnsi="Bahnschrift SemiBold" w:cs="Segoe UI"/>
          <w:color w:val="auto"/>
          <w:sz w:val="24"/>
          <w:szCs w:val="24"/>
          <w:lang w:val="cs-CZ"/>
        </w:rPr>
        <w:t>OROZE A PASIVACE KOVŮ V PROSTŘEDÍ MOŘSKÉ VODY</w:t>
      </w:r>
    </w:p>
    <w:p w14:paraId="39E318DD" w14:textId="77777777" w:rsidR="00867DFB" w:rsidRPr="006C7A59" w:rsidRDefault="00867DFB" w:rsidP="00867DFB">
      <w:pPr>
        <w:spacing w:after="120" w:line="276" w:lineRule="auto"/>
        <w:ind w:right="113"/>
        <w:jc w:val="both"/>
        <w:rPr>
          <w:rFonts w:ascii="Bahnschrift SemiBold" w:hAnsi="Bahnschrift SemiBold" w:cs="Segoe UI"/>
          <w:b/>
          <w:sz w:val="20"/>
          <w:szCs w:val="20"/>
        </w:rPr>
      </w:pPr>
      <w:r w:rsidRPr="006C7A59">
        <w:rPr>
          <w:rFonts w:ascii="Bahnschrift SemiBold" w:hAnsi="Bahnschrift SemiBold" w:cs="Segoe UI"/>
          <w:b/>
          <w:sz w:val="20"/>
          <w:szCs w:val="20"/>
        </w:rPr>
        <w:t>SOUHRN</w:t>
      </w:r>
    </w:p>
    <w:p w14:paraId="1F849744" w14:textId="3CF60C14" w:rsidR="00124A9B" w:rsidRDefault="00124A9B" w:rsidP="0096113B">
      <w:pPr>
        <w:spacing w:before="60"/>
        <w:jc w:val="both"/>
        <w:rPr>
          <w:rFonts w:ascii="Bahnschrift" w:eastAsia="MS Mincho" w:hAnsi="Bahnschrift"/>
          <w:sz w:val="20"/>
          <w:szCs w:val="20"/>
        </w:rPr>
      </w:pPr>
      <w:r w:rsidRPr="006C7A59">
        <w:rPr>
          <w:rFonts w:ascii="Bahnschrift" w:hAnsi="Bahnschrift"/>
          <w:noProof/>
          <w:sz w:val="20"/>
          <w:szCs w:val="20"/>
        </w:rPr>
        <w:t xml:space="preserve">    </w:t>
      </w:r>
      <w:r w:rsidR="00B83359">
        <w:rPr>
          <w:rFonts w:ascii="Bahnschrift" w:hAnsi="Bahnschrift"/>
          <w:noProof/>
          <w:sz w:val="20"/>
          <w:szCs w:val="20"/>
        </w:rPr>
        <w:t>Pasivace povrchu kovů se řadí mezi významné povrchové úpravy. Jedním z prostředků, který je nabízen na tuzemském trhu, je pasivační přípravek PRAGOKOR O 170. Prostředek je inzerován k ochraně povrchu železných i neželezných kovů v atmosférických podmínkách i proti korozi omakem.</w:t>
      </w:r>
    </w:p>
    <w:p w14:paraId="014E69E2" w14:textId="30C53485" w:rsidR="00CA3F6F" w:rsidRPr="00630EB0" w:rsidRDefault="00B83359" w:rsidP="00DC250C">
      <w:pPr>
        <w:pStyle w:val="Zhlav"/>
        <w:spacing w:line="276" w:lineRule="auto"/>
        <w:jc w:val="both"/>
        <w:rPr>
          <w:rFonts w:ascii="Bahnschrift" w:hAnsi="Bahnschrift"/>
          <w:b/>
          <w:noProof/>
        </w:rPr>
      </w:pPr>
      <w:bookmarkStart w:id="0" w:name="_Hlk536213540"/>
      <w:r>
        <w:rPr>
          <w:rFonts w:ascii="Bahnschrift" w:hAnsi="Bahnschrift"/>
          <w:b/>
          <w:noProof/>
        </w:rPr>
        <w:t>Zkušební vzorky</w:t>
      </w:r>
    </w:p>
    <w:p w14:paraId="3840BCCC" w14:textId="54529588" w:rsidR="00CA3F6F" w:rsidRDefault="00B83359" w:rsidP="00CA3F6F">
      <w:pPr>
        <w:pStyle w:val="Zhlav"/>
        <w:spacing w:line="276" w:lineRule="auto"/>
        <w:jc w:val="both"/>
        <w:rPr>
          <w:rFonts w:ascii="Bahnschrift" w:hAnsi="Bahnschrift"/>
          <w:bCs/>
          <w:iCs/>
          <w:noProof/>
        </w:rPr>
      </w:pPr>
      <w:r>
        <w:rPr>
          <w:rFonts w:ascii="Bahnschrift" w:hAnsi="Bahnschrift"/>
          <w:noProof/>
        </w:rPr>
        <w:t>K testování se použijí vzorky ocelového a měděného plechu rozměru 50</w:t>
      </w:r>
      <w:r w:rsidR="00317AD4">
        <w:rPr>
          <w:rFonts w:ascii="Bahnschrift" w:hAnsi="Bahnschrift"/>
          <w:noProof/>
        </w:rPr>
        <w:t xml:space="preserve"> mm x 50 mm s čistým povrchem bez koroze, mastnoty a jiných nečistot. Konečné čištění povrchu se provádí etanolem</w:t>
      </w:r>
      <w:r w:rsidR="00DD07BF">
        <w:rPr>
          <w:rFonts w:ascii="Bahnschrift" w:hAnsi="Bahnschrift"/>
          <w:bCs/>
          <w:iCs/>
          <w:noProof/>
        </w:rPr>
        <w:t>.</w:t>
      </w:r>
    </w:p>
    <w:p w14:paraId="5884330B" w14:textId="698D1D25" w:rsidR="00317AD4" w:rsidRDefault="00DD07BF" w:rsidP="00DD07BF">
      <w:pPr>
        <w:pStyle w:val="Zhlav"/>
        <w:spacing w:line="276" w:lineRule="auto"/>
        <w:jc w:val="both"/>
        <w:rPr>
          <w:rFonts w:ascii="Bahnschrift" w:hAnsi="Bahnschrift"/>
        </w:rPr>
      </w:pPr>
      <w:r w:rsidRPr="00DD07BF">
        <w:rPr>
          <w:rFonts w:ascii="Bahnschrift" w:hAnsi="Bahnschrift"/>
        </w:rPr>
        <w:t xml:space="preserve">Po </w:t>
      </w:r>
      <w:r w:rsidR="00317AD4">
        <w:rPr>
          <w:rFonts w:ascii="Bahnschrift" w:hAnsi="Bahnschrift"/>
        </w:rPr>
        <w:t>vysušení povrchu se vzorky označí a zváží s přesností 10</w:t>
      </w:r>
      <w:r w:rsidR="00317AD4" w:rsidRPr="00317AD4">
        <w:rPr>
          <w:rFonts w:ascii="Bahnschrift" w:hAnsi="Bahnschrift"/>
          <w:vertAlign w:val="superscript"/>
        </w:rPr>
        <w:t>-3</w:t>
      </w:r>
      <w:r w:rsidR="00317AD4">
        <w:rPr>
          <w:rFonts w:ascii="Bahnschrift" w:hAnsi="Bahnschrift"/>
        </w:rPr>
        <w:t xml:space="preserve"> g a uloží do exikátoru.</w:t>
      </w:r>
      <w:r w:rsidR="00CA47C1">
        <w:rPr>
          <w:rFonts w:ascii="Bahnschrift" w:hAnsi="Bahnschrift"/>
        </w:rPr>
        <w:t xml:space="preserve"> </w:t>
      </w:r>
    </w:p>
    <w:p w14:paraId="070C9554" w14:textId="187C8E7D" w:rsidR="00317AD4" w:rsidRPr="00630EB0" w:rsidRDefault="00317AD4" w:rsidP="00317AD4">
      <w:pPr>
        <w:pStyle w:val="Zhlav"/>
        <w:spacing w:line="276" w:lineRule="auto"/>
        <w:jc w:val="both"/>
        <w:rPr>
          <w:rFonts w:ascii="Bahnschrift" w:hAnsi="Bahnschrift"/>
          <w:b/>
          <w:noProof/>
        </w:rPr>
      </w:pPr>
      <w:r>
        <w:rPr>
          <w:rFonts w:ascii="Bahnschrift" w:hAnsi="Bahnschrift"/>
          <w:b/>
          <w:noProof/>
        </w:rPr>
        <w:t xml:space="preserve">Zkušební </w:t>
      </w:r>
      <w:r>
        <w:rPr>
          <w:rFonts w:ascii="Bahnschrift" w:hAnsi="Bahnschrift"/>
          <w:b/>
          <w:noProof/>
        </w:rPr>
        <w:t xml:space="preserve">prostředí </w:t>
      </w:r>
    </w:p>
    <w:p w14:paraId="08C964DA" w14:textId="255662EC" w:rsidR="00317AD4" w:rsidRDefault="00317AD4" w:rsidP="00317AD4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Modelové korozní prostředí </w:t>
      </w:r>
      <w:r w:rsidR="00CA47C1">
        <w:rPr>
          <w:rFonts w:ascii="Bahnschrift" w:hAnsi="Bahnschrift"/>
          <w:noProof/>
        </w:rPr>
        <w:t xml:space="preserve">A </w:t>
      </w:r>
      <w:r>
        <w:rPr>
          <w:rFonts w:ascii="Bahnschrift" w:hAnsi="Bahnschrift"/>
          <w:noProof/>
        </w:rPr>
        <w:t>se připraví podle následující receptury:</w:t>
      </w:r>
    </w:p>
    <w:p w14:paraId="6F4A2AB2" w14:textId="32BF76E4" w:rsidR="00317AD4" w:rsidRDefault="00317AD4" w:rsidP="00317AD4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V odměrné baňce 1000 ml se přibližně v 500 ml destilované vody postupně rozpustí </w:t>
      </w:r>
      <w:r w:rsidR="00AB00C0">
        <w:rPr>
          <w:rFonts w:ascii="Bahnschrift" w:hAnsi="Bahnschrift"/>
          <w:noProof/>
        </w:rPr>
        <w:t>0,</w:t>
      </w:r>
      <w:r>
        <w:rPr>
          <w:rFonts w:ascii="Bahnschrift" w:hAnsi="Bahnschrift"/>
          <w:noProof/>
        </w:rPr>
        <w:t>16</w:t>
      </w:r>
      <w:r w:rsidR="00AB00C0">
        <w:rPr>
          <w:rFonts w:ascii="Bahnschrift" w:hAnsi="Bahnschrift"/>
          <w:noProof/>
        </w:rPr>
        <w:t xml:space="preserve"> </w:t>
      </w:r>
      <w:r>
        <w:rPr>
          <w:rFonts w:ascii="Bahnschrift" w:hAnsi="Bahnschrift"/>
          <w:noProof/>
        </w:rPr>
        <w:t xml:space="preserve">g dekahydrátu </w:t>
      </w:r>
      <w:r>
        <w:rPr>
          <w:rFonts w:ascii="Bahnschrift" w:hAnsi="Bahnschrift"/>
          <w:noProof/>
        </w:rPr>
        <w:t>síranu sodného</w:t>
      </w:r>
      <w:r>
        <w:rPr>
          <w:rFonts w:ascii="Bahnschrift" w:hAnsi="Bahnschrift"/>
          <w:noProof/>
        </w:rPr>
        <w:t xml:space="preserve">, </w:t>
      </w:r>
      <w:r w:rsidR="00AB00C0">
        <w:rPr>
          <w:rFonts w:ascii="Bahnschrift" w:hAnsi="Bahnschrift"/>
          <w:noProof/>
        </w:rPr>
        <w:t>0,13</w:t>
      </w:r>
      <w:r w:rsidR="00CA47C1">
        <w:rPr>
          <w:rFonts w:ascii="Bahnschrift" w:hAnsi="Bahnschrift"/>
          <w:noProof/>
        </w:rPr>
        <w:t xml:space="preserve"> g chloridu sodného, </w:t>
      </w:r>
      <w:r w:rsidR="00AB00C0">
        <w:rPr>
          <w:rFonts w:ascii="Bahnschrift" w:hAnsi="Bahnschrift"/>
          <w:noProof/>
        </w:rPr>
        <w:t xml:space="preserve">0,03 </w:t>
      </w:r>
      <w:r w:rsidR="00CA47C1">
        <w:rPr>
          <w:rFonts w:ascii="Bahnschrift" w:hAnsi="Bahnschrift"/>
          <w:noProof/>
        </w:rPr>
        <w:t xml:space="preserve">g chloridu amonného a </w:t>
      </w:r>
      <w:r w:rsidR="00AB00C0">
        <w:rPr>
          <w:rFonts w:ascii="Bahnschrift" w:hAnsi="Bahnschrift"/>
          <w:noProof/>
        </w:rPr>
        <w:t>0,03</w:t>
      </w:r>
      <w:r w:rsidR="00CA47C1">
        <w:rPr>
          <w:rFonts w:ascii="Bahnschrift" w:hAnsi="Bahnschrift"/>
          <w:noProof/>
        </w:rPr>
        <w:t xml:space="preserve"> g ledové kyseliny octové.</w:t>
      </w:r>
    </w:p>
    <w:p w14:paraId="04BE22DA" w14:textId="7E70CA6C" w:rsidR="00CA47C1" w:rsidRDefault="00CA47C1" w:rsidP="00CA47C1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Modelové </w:t>
      </w:r>
      <w:r>
        <w:rPr>
          <w:rFonts w:ascii="Bahnschrift" w:hAnsi="Bahnschrift"/>
          <w:noProof/>
        </w:rPr>
        <w:t xml:space="preserve">pasivační </w:t>
      </w:r>
      <w:r>
        <w:rPr>
          <w:rFonts w:ascii="Bahnschrift" w:hAnsi="Bahnschrift"/>
          <w:noProof/>
        </w:rPr>
        <w:t xml:space="preserve">prostředí </w:t>
      </w:r>
      <w:r>
        <w:rPr>
          <w:rFonts w:ascii="Bahnschrift" w:hAnsi="Bahnschrift"/>
          <w:noProof/>
        </w:rPr>
        <w:t xml:space="preserve">B </w:t>
      </w:r>
      <w:r>
        <w:rPr>
          <w:rFonts w:ascii="Bahnschrift" w:hAnsi="Bahnschrift"/>
          <w:noProof/>
        </w:rPr>
        <w:t>se připraví podle následující receptury:</w:t>
      </w:r>
    </w:p>
    <w:p w14:paraId="29307291" w14:textId="1260BE14" w:rsidR="00CA47C1" w:rsidRDefault="00CA47C1" w:rsidP="00CA47C1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Do</w:t>
      </w:r>
      <w:r>
        <w:rPr>
          <w:rFonts w:ascii="Bahnschrift" w:hAnsi="Bahnschrift"/>
          <w:noProof/>
        </w:rPr>
        <w:t> odměrné baň</w:t>
      </w:r>
      <w:r>
        <w:rPr>
          <w:rFonts w:ascii="Bahnschrift" w:hAnsi="Bahnschrift"/>
          <w:noProof/>
        </w:rPr>
        <w:t>ky</w:t>
      </w:r>
      <w:r>
        <w:rPr>
          <w:rFonts w:ascii="Bahnschrift" w:hAnsi="Bahnschrift"/>
          <w:noProof/>
        </w:rPr>
        <w:t xml:space="preserve"> 1000 ml se přibližně </w:t>
      </w:r>
      <w:r>
        <w:rPr>
          <w:rFonts w:ascii="Bahnschrift" w:hAnsi="Bahnschrift"/>
          <w:noProof/>
        </w:rPr>
        <w:t>k</w:t>
      </w:r>
      <w:r>
        <w:rPr>
          <w:rFonts w:ascii="Bahnschrift" w:hAnsi="Bahnschrift"/>
          <w:noProof/>
        </w:rPr>
        <w:t xml:space="preserve"> 500 ml </w:t>
      </w:r>
      <w:r>
        <w:rPr>
          <w:rFonts w:ascii="Bahnschrift" w:hAnsi="Bahnschrift"/>
          <w:noProof/>
        </w:rPr>
        <w:t>modelového korozního prostředí A přidá 20 ml pasivačního přípravku Pragokor O 170</w:t>
      </w:r>
      <w:r w:rsidR="00AB00C0">
        <w:rPr>
          <w:rFonts w:ascii="Bahnschrift" w:hAnsi="Bahnschrift"/>
          <w:noProof/>
        </w:rPr>
        <w:t>, zamíchá do rozpuštění a odměná baňka doplní po značku.</w:t>
      </w:r>
      <w:r>
        <w:rPr>
          <w:rFonts w:ascii="Bahnschrift" w:hAnsi="Bahnschrift"/>
          <w:noProof/>
        </w:rPr>
        <w:t xml:space="preserve"> </w:t>
      </w:r>
    </w:p>
    <w:p w14:paraId="4F82B368" w14:textId="4A8182C3" w:rsidR="00AB00C0" w:rsidRPr="00FB5CC7" w:rsidRDefault="00AB00C0" w:rsidP="00AB00C0">
      <w:pPr>
        <w:pStyle w:val="Zhlav"/>
        <w:spacing w:line="276" w:lineRule="auto"/>
        <w:jc w:val="both"/>
        <w:rPr>
          <w:rFonts w:ascii="Bahnschrift SemiBold" w:hAnsi="Bahnschrift SemiBold"/>
          <w:b/>
          <w:noProof/>
        </w:rPr>
      </w:pPr>
      <w:r w:rsidRPr="00FB5CC7">
        <w:rPr>
          <w:rFonts w:ascii="Bahnschrift SemiBold" w:hAnsi="Bahnschrift SemiBold"/>
          <w:noProof/>
        </w:rPr>
        <w:t>Korozní test</w:t>
      </w:r>
    </w:p>
    <w:p w14:paraId="48EB001B" w14:textId="673B8B07" w:rsidR="00732670" w:rsidRDefault="00AB00C0" w:rsidP="00AB00C0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Připraví se 4 kádinky obsahu </w:t>
      </w:r>
      <w:r w:rsidR="00732670">
        <w:rPr>
          <w:rFonts w:ascii="Bahnschrift" w:hAnsi="Bahnschrift"/>
          <w:noProof/>
        </w:rPr>
        <w:t>25</w:t>
      </w:r>
      <w:r>
        <w:rPr>
          <w:rFonts w:ascii="Bahnschrift" w:hAnsi="Bahnschrift"/>
          <w:noProof/>
        </w:rPr>
        <w:t>0 ml</w:t>
      </w:r>
      <w:r w:rsidR="00732670">
        <w:rPr>
          <w:rFonts w:ascii="Bahnschrift" w:hAnsi="Bahnschrift"/>
          <w:noProof/>
        </w:rPr>
        <w:t>, vloží se do každé označený a zvážený jeden vzorek plechu a do kádinky nalije korozní prostředí tak, aby roztok byl 1 cm nad horní hranou  vzorku plechu. Hla</w:t>
      </w:r>
      <w:r w:rsidR="00E65073">
        <w:rPr>
          <w:rFonts w:ascii="Bahnschrift" w:hAnsi="Bahnschrift"/>
          <w:noProof/>
        </w:rPr>
        <w:t>d</w:t>
      </w:r>
      <w:r w:rsidR="00732670">
        <w:rPr>
          <w:rFonts w:ascii="Bahnschrift" w:hAnsi="Bahnschrift"/>
          <w:noProof/>
        </w:rPr>
        <w:t>ina roztoku se kontroluje a případně dopl</w:t>
      </w:r>
      <w:r w:rsidR="00E65073">
        <w:rPr>
          <w:rFonts w:ascii="Bahnschrift" w:hAnsi="Bahnschrift"/>
          <w:noProof/>
        </w:rPr>
        <w:t>ňuje.</w:t>
      </w:r>
    </w:p>
    <w:p w14:paraId="45AC3EBB" w14:textId="77777777" w:rsidR="00732670" w:rsidRDefault="00732670" w:rsidP="00AB00C0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Rozložení variant: </w:t>
      </w:r>
    </w:p>
    <w:p w14:paraId="667F1B67" w14:textId="725176B0" w:rsidR="00732670" w:rsidRDefault="00732670" w:rsidP="003E3F99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V</w:t>
      </w:r>
      <w:r w:rsidR="00E65073">
        <w:rPr>
          <w:rFonts w:ascii="Bahnschrift" w:hAnsi="Bahnschrift"/>
          <w:noProof/>
        </w:rPr>
        <w:t xml:space="preserve"> </w:t>
      </w:r>
      <w:r>
        <w:rPr>
          <w:rFonts w:ascii="Bahnschrift" w:hAnsi="Bahnschrift"/>
          <w:noProof/>
        </w:rPr>
        <w:t>1 - Fe + korozní prostředí bez obsahu pasivačního prostředku</w:t>
      </w:r>
    </w:p>
    <w:p w14:paraId="12FC232C" w14:textId="3A433466" w:rsidR="00732670" w:rsidRDefault="00732670" w:rsidP="003E3F99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V</w:t>
      </w:r>
      <w:r w:rsidR="00E65073">
        <w:rPr>
          <w:rFonts w:ascii="Bahnschrift" w:hAnsi="Bahnschrift"/>
          <w:noProof/>
        </w:rPr>
        <w:t xml:space="preserve"> </w:t>
      </w:r>
      <w:r>
        <w:rPr>
          <w:rFonts w:ascii="Bahnschrift" w:hAnsi="Bahnschrift"/>
          <w:noProof/>
        </w:rPr>
        <w:t xml:space="preserve">2 – Fe </w:t>
      </w:r>
      <w:r>
        <w:rPr>
          <w:rFonts w:ascii="Bahnschrift" w:hAnsi="Bahnschrift"/>
          <w:noProof/>
        </w:rPr>
        <w:t xml:space="preserve">+ korozní prostředí </w:t>
      </w:r>
      <w:r>
        <w:rPr>
          <w:rFonts w:ascii="Bahnschrift" w:hAnsi="Bahnschrift"/>
          <w:noProof/>
        </w:rPr>
        <w:t>+ Pragokor 0 170</w:t>
      </w:r>
    </w:p>
    <w:p w14:paraId="1BBCC75C" w14:textId="3F3E0DA3" w:rsidR="00732670" w:rsidRDefault="00732670" w:rsidP="003E3F99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V</w:t>
      </w:r>
      <w:r w:rsidR="00E65073">
        <w:rPr>
          <w:rFonts w:ascii="Bahnschrift" w:hAnsi="Bahnschrift"/>
          <w:noProof/>
        </w:rPr>
        <w:t xml:space="preserve"> </w:t>
      </w:r>
      <w:r>
        <w:rPr>
          <w:rFonts w:ascii="Bahnschrift" w:hAnsi="Bahnschrift"/>
          <w:noProof/>
        </w:rPr>
        <w:t>3</w:t>
      </w:r>
      <w:r>
        <w:rPr>
          <w:rFonts w:ascii="Bahnschrift" w:hAnsi="Bahnschrift"/>
          <w:noProof/>
        </w:rPr>
        <w:t xml:space="preserve"> - </w:t>
      </w:r>
      <w:r>
        <w:rPr>
          <w:rFonts w:ascii="Bahnschrift" w:hAnsi="Bahnschrift"/>
          <w:noProof/>
        </w:rPr>
        <w:t>Cu</w:t>
      </w:r>
      <w:r>
        <w:rPr>
          <w:rFonts w:ascii="Bahnschrift" w:hAnsi="Bahnschrift"/>
          <w:noProof/>
        </w:rPr>
        <w:t xml:space="preserve"> + korozní prostředí bez obsahu pasivačního prostředku</w:t>
      </w:r>
    </w:p>
    <w:p w14:paraId="3438DA8E" w14:textId="4A9E0539" w:rsidR="00732670" w:rsidRDefault="00732670" w:rsidP="003E3F99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V</w:t>
      </w:r>
      <w:r w:rsidR="00E65073">
        <w:rPr>
          <w:rFonts w:ascii="Bahnschrift" w:hAnsi="Bahnschrift"/>
          <w:noProof/>
        </w:rPr>
        <w:t xml:space="preserve"> </w:t>
      </w:r>
      <w:r>
        <w:rPr>
          <w:rFonts w:ascii="Bahnschrift" w:hAnsi="Bahnschrift"/>
          <w:noProof/>
        </w:rPr>
        <w:t>4</w:t>
      </w:r>
      <w:r>
        <w:rPr>
          <w:rFonts w:ascii="Bahnschrift" w:hAnsi="Bahnschrift"/>
          <w:noProof/>
        </w:rPr>
        <w:t xml:space="preserve"> – </w:t>
      </w:r>
      <w:r>
        <w:rPr>
          <w:rFonts w:ascii="Bahnschrift" w:hAnsi="Bahnschrift"/>
          <w:noProof/>
        </w:rPr>
        <w:t>Cu</w:t>
      </w:r>
      <w:r>
        <w:rPr>
          <w:rFonts w:ascii="Bahnschrift" w:hAnsi="Bahnschrift"/>
          <w:noProof/>
        </w:rPr>
        <w:t xml:space="preserve"> + korozní prostředí + Pragokor 0</w:t>
      </w:r>
      <w:r>
        <w:rPr>
          <w:rFonts w:ascii="Bahnschrift" w:hAnsi="Bahnschrift"/>
          <w:noProof/>
        </w:rPr>
        <w:t> </w:t>
      </w:r>
      <w:r>
        <w:rPr>
          <w:rFonts w:ascii="Bahnschrift" w:hAnsi="Bahnschrift"/>
          <w:noProof/>
        </w:rPr>
        <w:t>170</w:t>
      </w:r>
    </w:p>
    <w:p w14:paraId="6A71D005" w14:textId="67398A10" w:rsidR="00732670" w:rsidRDefault="00732670" w:rsidP="00732670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Doba trvání zkušebního testu: </w:t>
      </w:r>
      <w:r w:rsidR="00FB5CC7">
        <w:rPr>
          <w:rFonts w:ascii="Bahnschrift" w:hAnsi="Bahnschrift"/>
          <w:noProof/>
        </w:rPr>
        <w:t>7 dnů</w:t>
      </w:r>
    </w:p>
    <w:p w14:paraId="324F5BDD" w14:textId="3A64EBD7" w:rsidR="00FB5CC7" w:rsidRDefault="00FB5CC7" w:rsidP="00732670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Po ukončení testu se zkušební vzorky vyjmou, vysuší filtračním papírem a připraví k hodnocení. Stav vzorků se před hodnocením dokumentuje fotograficky. </w:t>
      </w:r>
    </w:p>
    <w:p w14:paraId="64297545" w14:textId="6DDE0C6C" w:rsidR="00AB00C0" w:rsidRDefault="00732670" w:rsidP="00AB00C0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   </w:t>
      </w:r>
    </w:p>
    <w:p w14:paraId="5348B801" w14:textId="50BA86D1" w:rsidR="00FB5CC7" w:rsidRPr="00FB5CC7" w:rsidRDefault="00FB5CC7" w:rsidP="00FB5CC7">
      <w:pPr>
        <w:pStyle w:val="Zhlav"/>
        <w:spacing w:line="276" w:lineRule="auto"/>
        <w:jc w:val="both"/>
        <w:rPr>
          <w:rFonts w:ascii="Bahnschrift SemiBold" w:hAnsi="Bahnschrift SemiBold"/>
          <w:b/>
          <w:noProof/>
        </w:rPr>
      </w:pPr>
      <w:r w:rsidRPr="00FB5CC7">
        <w:rPr>
          <w:rFonts w:ascii="Bahnschrift SemiBold" w:hAnsi="Bahnschrift SemiBold"/>
          <w:noProof/>
        </w:rPr>
        <w:lastRenderedPageBreak/>
        <w:t>Hodnocení koroze</w:t>
      </w:r>
    </w:p>
    <w:p w14:paraId="27C7E6AA" w14:textId="4E5D465F" w:rsidR="00FB5CC7" w:rsidRDefault="00FB5CC7" w:rsidP="00FB5CC7">
      <w:pPr>
        <w:pStyle w:val="Zhlav"/>
        <w:spacing w:line="276" w:lineRule="auto"/>
        <w:jc w:val="both"/>
        <w:rPr>
          <w:rFonts w:ascii="Bahnschrift" w:hAnsi="Bahnschrift"/>
          <w:bCs/>
          <w:iCs/>
          <w:noProof/>
        </w:rPr>
      </w:pPr>
      <w:r>
        <w:rPr>
          <w:rFonts w:ascii="Bahnschrift" w:hAnsi="Bahnschrift"/>
          <w:noProof/>
        </w:rPr>
        <w:t xml:space="preserve">Pokud v rámci korozního testu vznikla na vzorcích koroze ve formě pevných produktů, provede se </w:t>
      </w:r>
      <w:r w:rsidR="003E3F99">
        <w:rPr>
          <w:rFonts w:ascii="Bahnschrift" w:hAnsi="Bahnschrift"/>
          <w:noProof/>
        </w:rPr>
        <w:t>jejich kvantitativní odstranění.</w:t>
      </w:r>
    </w:p>
    <w:p w14:paraId="67FD229A" w14:textId="7A97945F" w:rsidR="003E3F99" w:rsidRDefault="003E3F99" w:rsidP="003E3F99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Odstraňování korozních produktů ze železa </w:t>
      </w:r>
    </w:p>
    <w:p w14:paraId="73EBCD55" w14:textId="07977F6D" w:rsidR="00DD07BF" w:rsidRDefault="003E3F99" w:rsidP="003E3F99">
      <w:pPr>
        <w:pStyle w:val="Zhlav"/>
        <w:spacing w:line="276" w:lineRule="auto"/>
        <w:jc w:val="both"/>
        <w:rPr>
          <w:rFonts w:ascii="Bahnschrift" w:hAnsi="Bahnschrift"/>
        </w:rPr>
      </w:pPr>
      <w:r>
        <w:rPr>
          <w:rFonts w:ascii="Bahnschrift" w:hAnsi="Bahnschrift"/>
          <w:noProof/>
        </w:rPr>
        <w:t>doplnit</w:t>
      </w:r>
    </w:p>
    <w:p w14:paraId="6832F598" w14:textId="062CAA8D" w:rsidR="003E3F99" w:rsidRDefault="003E3F99" w:rsidP="003E3F99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Odstraňování korozních produktů z</w:t>
      </w:r>
      <w:r>
        <w:rPr>
          <w:rFonts w:ascii="Bahnschrift" w:hAnsi="Bahnschrift"/>
          <w:noProof/>
        </w:rPr>
        <w:t xml:space="preserve"> mědi </w:t>
      </w:r>
    </w:p>
    <w:p w14:paraId="0604BE76" w14:textId="448710A2" w:rsidR="003E3F99" w:rsidRDefault="00C45F82" w:rsidP="003E3F99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D</w:t>
      </w:r>
      <w:r w:rsidR="003E3F99">
        <w:rPr>
          <w:rFonts w:ascii="Bahnschrift" w:hAnsi="Bahnschrift"/>
          <w:noProof/>
        </w:rPr>
        <w:t>oplnit</w:t>
      </w:r>
    </w:p>
    <w:p w14:paraId="5E0710D2" w14:textId="470F9C7F" w:rsidR="00C45F82" w:rsidRPr="00630EB0" w:rsidRDefault="00C45F82" w:rsidP="00C45F82">
      <w:pPr>
        <w:pStyle w:val="Zhlav"/>
        <w:spacing w:line="276" w:lineRule="auto"/>
        <w:jc w:val="both"/>
        <w:rPr>
          <w:rFonts w:ascii="Bahnschrift" w:hAnsi="Bahnschrift"/>
          <w:b/>
          <w:noProof/>
        </w:rPr>
      </w:pPr>
      <w:r>
        <w:rPr>
          <w:rFonts w:ascii="Bahnschrift" w:hAnsi="Bahnschrift"/>
          <w:b/>
          <w:noProof/>
        </w:rPr>
        <w:t>Stanovení hmotnostního úbytku korozí.</w:t>
      </w:r>
    </w:p>
    <w:p w14:paraId="03112C5D" w14:textId="77777777" w:rsidR="00C45F82" w:rsidRDefault="00C45F82" w:rsidP="00C45F82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K</w:t>
      </w:r>
      <w:r>
        <w:rPr>
          <w:rFonts w:ascii="Bahnschrift" w:hAnsi="Bahnschrift"/>
          <w:noProof/>
        </w:rPr>
        <w:t> výpočtu se použje vzorec</w:t>
      </w:r>
    </w:p>
    <w:p w14:paraId="39892770" w14:textId="5DBAC86E" w:rsidR="00C45F82" w:rsidRPr="00C45F82" w:rsidRDefault="00C45F82" w:rsidP="00C45F82">
      <w:pPr>
        <w:pStyle w:val="Zhlav"/>
        <w:spacing w:line="276" w:lineRule="auto"/>
        <w:jc w:val="both"/>
        <w:rPr>
          <w:rFonts w:ascii="Bahnschrift" w:eastAsiaTheme="minorEastAsia" w:hAnsi="Bahnschrift"/>
          <w:noProof/>
        </w:rPr>
      </w:pPr>
      <m:oMathPara>
        <m:oMath>
          <m:r>
            <w:rPr>
              <w:rFonts w:ascii="Cambria Math" w:hAnsi="Cambria Math" w:cs="Cambria Math"/>
              <w:noProof/>
            </w:rPr>
            <m:t>∆</m:t>
          </m:r>
          <m:sSub>
            <m:sSubPr>
              <m:ctrlPr>
                <w:rPr>
                  <w:rFonts w:ascii="Cambria Math" w:hAnsi="Cambria Math" w:cs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 w:cs="Cambria Math"/>
                  <w:noProof/>
                </w:rPr>
                <m:t>m</m:t>
              </m:r>
            </m:e>
            <m:sub>
              <m:r>
                <w:rPr>
                  <w:rFonts w:ascii="Cambria Math" w:hAnsi="Cambria Math" w:cs="Cambria Math"/>
                  <w:noProof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noProof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hAnsi="Cambria Math" w:cs="Cambria Math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hAnsi="Cambria Math" w:cs="Cambria Math"/>
                      <w:noProof/>
                    </w:rPr>
                    <m:t>kor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S</m:t>
              </m:r>
            </m:den>
          </m:f>
        </m:oMath>
      </m:oMathPara>
    </w:p>
    <w:p w14:paraId="0741764F" w14:textId="097965AE" w:rsidR="00C45F82" w:rsidRDefault="00C45F82" w:rsidP="00C45F82">
      <w:pPr>
        <w:pStyle w:val="Zhlav"/>
        <w:spacing w:line="276" w:lineRule="auto"/>
        <w:jc w:val="both"/>
        <w:rPr>
          <w:rFonts w:ascii="Bahnschrift" w:eastAsiaTheme="minorEastAsia" w:hAnsi="Bahnschrift"/>
          <w:noProof/>
        </w:rPr>
      </w:pPr>
      <w:r>
        <w:rPr>
          <w:rFonts w:ascii="Bahnschrift" w:eastAsiaTheme="minorEastAsia" w:hAnsi="Bahnschrift"/>
          <w:noProof/>
        </w:rPr>
        <w:t xml:space="preserve">Kde </w:t>
      </w:r>
      <m:oMath>
        <m:r>
          <w:rPr>
            <w:rFonts w:ascii="Cambria Math" w:hAnsi="Cambria Math" w:cs="Cambria Math"/>
            <w:noProof/>
          </w:rPr>
          <m:t>∆</m:t>
        </m:r>
        <m:sSub>
          <m:sSubPr>
            <m:ctrlPr>
              <w:rPr>
                <w:rFonts w:ascii="Cambria Math" w:hAnsi="Cambria Math" w:cs="Cambria Math"/>
                <w:i/>
                <w:noProof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m</m:t>
            </m:r>
          </m:e>
          <m:sub>
            <m:r>
              <w:rPr>
                <w:rFonts w:ascii="Cambria Math" w:hAnsi="Cambria Math" w:cs="Cambria Math"/>
                <w:noProof/>
              </w:rPr>
              <m:t>S</m:t>
            </m:r>
          </m:sub>
        </m:sSub>
      </m:oMath>
      <w:r>
        <w:rPr>
          <w:rFonts w:ascii="Bahnschrift" w:eastAsiaTheme="minorEastAsia" w:hAnsi="Bahnschrift"/>
          <w:noProof/>
        </w:rPr>
        <w:t xml:space="preserve"> </w:t>
      </w:r>
      <w:r w:rsidR="00E65073">
        <w:rPr>
          <w:rFonts w:ascii="Bahnschrift" w:eastAsiaTheme="minorEastAsia" w:hAnsi="Bahnschrift"/>
          <w:noProof/>
        </w:rPr>
        <w:t>je hmotnostní úbytek korozí pro daný kov a plochu S,</w:t>
      </w:r>
    </w:p>
    <w:p w14:paraId="24E42837" w14:textId="0FE66612" w:rsidR="00E65073" w:rsidRDefault="00E65073" w:rsidP="00C45F82">
      <w:pPr>
        <w:pStyle w:val="Zhlav"/>
        <w:spacing w:line="276" w:lineRule="auto"/>
        <w:jc w:val="both"/>
        <w:rPr>
          <w:rFonts w:ascii="Bahnschrift" w:eastAsiaTheme="minorEastAsia" w:hAnsi="Bahnschrift"/>
          <w:noProof/>
        </w:rPr>
      </w:pPr>
      <w:r>
        <w:rPr>
          <w:rFonts w:ascii="Bahnschrift" w:hAnsi="Bahnschrift"/>
          <w:bCs/>
          <w:iCs/>
          <w:noProof/>
        </w:rPr>
        <w:t xml:space="preserve">          </w:t>
      </w:r>
      <m:oMath>
        <m:sSub>
          <m:sSubPr>
            <m:ctrlPr>
              <w:rPr>
                <w:rFonts w:ascii="Cambria Math" w:hAnsi="Cambria Math" w:cs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m</m:t>
            </m:r>
          </m:e>
          <m:sub>
            <m:r>
              <w:rPr>
                <w:rFonts w:ascii="Cambria Math" w:hAnsi="Cambria Math" w:cs="Cambria Math"/>
                <w:noProof/>
              </w:rPr>
              <m:t>0</m:t>
            </m:r>
          </m:sub>
        </m:sSub>
        <m:r>
          <w:rPr>
            <w:rFonts w:ascii="Cambria Math" w:hAnsi="Cambria Math" w:cs="Cambria Math"/>
            <w:noProof/>
          </w:rPr>
          <m:t xml:space="preserve"> </m:t>
        </m:r>
      </m:oMath>
      <w:r>
        <w:rPr>
          <w:rFonts w:ascii="Bahnschrift" w:eastAsiaTheme="minorEastAsia" w:hAnsi="Bahnschrift"/>
          <w:noProof/>
        </w:rPr>
        <w:t>je hmotnost vzorku před korozní zkouškou,</w:t>
      </w:r>
    </w:p>
    <w:p w14:paraId="1BD17BF6" w14:textId="6BCD5903" w:rsidR="00E65073" w:rsidRDefault="00E65073" w:rsidP="00C45F82">
      <w:pPr>
        <w:pStyle w:val="Zhlav"/>
        <w:spacing w:line="276" w:lineRule="auto"/>
        <w:jc w:val="both"/>
        <w:rPr>
          <w:rFonts w:ascii="Bahnschrift" w:hAnsi="Bahnschrift"/>
          <w:bCs/>
          <w:iCs/>
          <w:noProof/>
        </w:rPr>
      </w:pPr>
      <w:r>
        <w:rPr>
          <w:rFonts w:ascii="Bahnschrift" w:eastAsiaTheme="minorEastAsia" w:hAnsi="Bahnschrift"/>
          <w:noProof/>
        </w:rPr>
        <w:t xml:space="preserve">      </w:t>
      </w:r>
      <m:oMath>
        <m:sSub>
          <m:sSubPr>
            <m:ctrlPr>
              <w:rPr>
                <w:rFonts w:ascii="Cambria Math" w:hAnsi="Cambria Math" w:cs="Cambria Math"/>
                <w:i/>
                <w:noProof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m</m:t>
            </m:r>
          </m:e>
          <m:sub>
            <m:r>
              <w:rPr>
                <w:rFonts w:ascii="Cambria Math" w:hAnsi="Cambria Math" w:cs="Cambria Math"/>
                <w:noProof/>
              </w:rPr>
              <m:t>kor</m:t>
            </m:r>
          </m:sub>
        </m:sSub>
        <m:r>
          <w:rPr>
            <w:rFonts w:ascii="Cambria Math" w:hAnsi="Cambria Math" w:cs="Cambria Math"/>
            <w:noProof/>
          </w:rPr>
          <m:t xml:space="preserve"> </m:t>
        </m:r>
      </m:oMath>
      <w:r>
        <w:rPr>
          <w:rFonts w:ascii="Bahnschrift" w:eastAsiaTheme="minorEastAsia" w:hAnsi="Bahnschrift"/>
          <w:noProof/>
        </w:rPr>
        <w:t xml:space="preserve"> je hmotnost vzorku po ukončení korozní zkoušky a odstranění korozních zplodin</w:t>
      </w:r>
    </w:p>
    <w:p w14:paraId="4903B4EA" w14:textId="77777777" w:rsidR="00E65073" w:rsidRDefault="00C45F82" w:rsidP="00E65073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> </w:t>
      </w:r>
    </w:p>
    <w:p w14:paraId="69198C4B" w14:textId="080997A2" w:rsidR="003D50E4" w:rsidRDefault="003D50E4" w:rsidP="00E65073">
      <w:pPr>
        <w:pStyle w:val="Zhlav"/>
        <w:spacing w:line="276" w:lineRule="auto"/>
        <w:jc w:val="both"/>
        <w:rPr>
          <w:rFonts w:ascii="Bahnschrift SemiBold" w:hAnsi="Bahnschrift SemiBold"/>
          <w:b/>
        </w:rPr>
      </w:pPr>
      <w:r w:rsidRPr="00DD07BF">
        <w:rPr>
          <w:rFonts w:ascii="Bahnschrift SemiBold" w:hAnsi="Bahnschrift SemiBold"/>
          <w:b/>
        </w:rPr>
        <w:t xml:space="preserve">Souhrn výsledků a závěr </w:t>
      </w:r>
    </w:p>
    <w:p w14:paraId="01450D97" w14:textId="77777777" w:rsidR="00E65073" w:rsidRPr="00DD07BF" w:rsidRDefault="00E65073" w:rsidP="00E65073">
      <w:pPr>
        <w:pStyle w:val="Zhlav"/>
        <w:spacing w:before="0" w:after="0" w:line="276" w:lineRule="auto"/>
        <w:jc w:val="both"/>
        <w:rPr>
          <w:rFonts w:ascii="Bahnschrift SemiBold" w:hAnsi="Bahnschrift SemiBold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325"/>
      </w:tblGrid>
      <w:tr w:rsidR="00DD07BF" w14:paraId="1C90273E" w14:textId="77777777" w:rsidTr="006D2C45">
        <w:tc>
          <w:tcPr>
            <w:tcW w:w="5807" w:type="dxa"/>
            <w:shd w:val="clear" w:color="auto" w:fill="F2F2F2" w:themeFill="background1" w:themeFillShade="F2"/>
          </w:tcPr>
          <w:p w14:paraId="065EC29F" w14:textId="579CF5B9" w:rsidR="00DD07BF" w:rsidRDefault="003E3F99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Hmotnostní úbytek korozí – Pasivační účinnost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C5D0D4C" w14:textId="5194B964" w:rsidR="00DD07BF" w:rsidRDefault="00DD07BF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 xml:space="preserve">Hodnota </w:t>
            </w:r>
          </w:p>
        </w:tc>
        <w:tc>
          <w:tcPr>
            <w:tcW w:w="1325" w:type="dxa"/>
            <w:shd w:val="clear" w:color="auto" w:fill="F2F2F2" w:themeFill="background1" w:themeFillShade="F2"/>
          </w:tcPr>
          <w:p w14:paraId="18D41E03" w14:textId="37C5DBB8" w:rsidR="00DD07BF" w:rsidRDefault="00402E67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Poznámka</w:t>
            </w:r>
          </w:p>
        </w:tc>
      </w:tr>
      <w:tr w:rsidR="00DD07BF" w14:paraId="11486771" w14:textId="77777777" w:rsidTr="006D2C45">
        <w:tc>
          <w:tcPr>
            <w:tcW w:w="5807" w:type="dxa"/>
          </w:tcPr>
          <w:p w14:paraId="613E3A4E" w14:textId="69329D12" w:rsidR="00DD07BF" w:rsidRDefault="003E3F99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Hmotnostní úbytek Fe ve</w:t>
            </w:r>
            <w:r>
              <w:rPr>
                <w:rFonts w:ascii="Cambria" w:hAnsi="Cambria" w:cs="Cambria"/>
                <w:bCs/>
                <w:noProof/>
              </w:rPr>
              <w:t> zkušebním prostředí bez pasivace</w:t>
            </w:r>
            <w:r>
              <w:rPr>
                <w:rFonts w:ascii="Signika" w:hAnsi="Signika"/>
                <w:bCs/>
                <w:noProof/>
              </w:rPr>
              <w:t xml:space="preserve"> </w:t>
            </w:r>
          </w:p>
        </w:tc>
        <w:tc>
          <w:tcPr>
            <w:tcW w:w="1701" w:type="dxa"/>
          </w:tcPr>
          <w:p w14:paraId="2B4FB8CD" w14:textId="54B4F16D" w:rsidR="00DD07BF" w:rsidRDefault="00DD07BF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2C714A9E" w14:textId="0C37D361" w:rsidR="00DD07BF" w:rsidRDefault="00DD07BF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402E67" w14:paraId="1F20C8D6" w14:textId="77777777" w:rsidTr="006D2C45">
        <w:tc>
          <w:tcPr>
            <w:tcW w:w="5807" w:type="dxa"/>
          </w:tcPr>
          <w:p w14:paraId="797F49C2" w14:textId="16833142" w:rsidR="00402E67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Hmotnostní úbytek Fe ve</w:t>
            </w:r>
            <w:r>
              <w:rPr>
                <w:rFonts w:ascii="Cambria" w:hAnsi="Cambria" w:cs="Cambria"/>
                <w:bCs/>
                <w:noProof/>
              </w:rPr>
              <w:t> zkušebním prostředí bez pasivace</w:t>
            </w:r>
          </w:p>
        </w:tc>
        <w:tc>
          <w:tcPr>
            <w:tcW w:w="1701" w:type="dxa"/>
          </w:tcPr>
          <w:p w14:paraId="233D86D2" w14:textId="3C9EBD7C" w:rsidR="00402E67" w:rsidRDefault="00402E67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0A69FD22" w14:textId="77777777" w:rsidR="00402E67" w:rsidRDefault="00402E67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DD07BF" w14:paraId="3DD593A5" w14:textId="77777777" w:rsidTr="006D2C45">
        <w:tc>
          <w:tcPr>
            <w:tcW w:w="5807" w:type="dxa"/>
          </w:tcPr>
          <w:p w14:paraId="21B51DF0" w14:textId="69D8A335" w:rsidR="00DD07BF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Pasivační účinnost pro Fe (%)</w:t>
            </w:r>
          </w:p>
        </w:tc>
        <w:tc>
          <w:tcPr>
            <w:tcW w:w="1701" w:type="dxa"/>
          </w:tcPr>
          <w:p w14:paraId="3C4A4965" w14:textId="6EFEFB47" w:rsidR="00DD07BF" w:rsidRDefault="00DD07BF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08EE6CEE" w14:textId="30D8248D" w:rsidR="00DD07BF" w:rsidRDefault="00DD07BF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C45F82" w14:paraId="03298870" w14:textId="77777777" w:rsidTr="006D2C45">
        <w:tc>
          <w:tcPr>
            <w:tcW w:w="5807" w:type="dxa"/>
          </w:tcPr>
          <w:p w14:paraId="7D29482B" w14:textId="289ED75E" w:rsidR="00C45F82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 xml:space="preserve">Hmotnostní úbytek </w:t>
            </w:r>
            <w:r>
              <w:rPr>
                <w:rFonts w:ascii="Signika" w:hAnsi="Signika"/>
                <w:bCs/>
                <w:noProof/>
              </w:rPr>
              <w:t xml:space="preserve">Cu </w:t>
            </w:r>
            <w:r>
              <w:rPr>
                <w:rFonts w:ascii="Signika" w:hAnsi="Signika"/>
                <w:bCs/>
                <w:noProof/>
              </w:rPr>
              <w:t>ve</w:t>
            </w:r>
            <w:r>
              <w:rPr>
                <w:rFonts w:ascii="Cambria" w:hAnsi="Cambria" w:cs="Cambria"/>
                <w:bCs/>
                <w:noProof/>
              </w:rPr>
              <w:t> zkušebním prostředí bez pasivace</w:t>
            </w:r>
            <w:r>
              <w:rPr>
                <w:rFonts w:ascii="Signika" w:hAnsi="Signika"/>
                <w:bCs/>
                <w:noProof/>
              </w:rPr>
              <w:t xml:space="preserve"> </w:t>
            </w:r>
          </w:p>
        </w:tc>
        <w:tc>
          <w:tcPr>
            <w:tcW w:w="1701" w:type="dxa"/>
          </w:tcPr>
          <w:p w14:paraId="33C287FE" w14:textId="77777777" w:rsidR="00C45F82" w:rsidRDefault="00C45F82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48E7E42E" w14:textId="77777777" w:rsidR="00C45F82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C45F82" w14:paraId="15DFE0A5" w14:textId="77777777" w:rsidTr="006D2C45">
        <w:tc>
          <w:tcPr>
            <w:tcW w:w="5807" w:type="dxa"/>
          </w:tcPr>
          <w:p w14:paraId="458DE8B9" w14:textId="7B0509CD" w:rsidR="00C45F82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 xml:space="preserve">Hmotnostní úbytek </w:t>
            </w:r>
            <w:r>
              <w:rPr>
                <w:rFonts w:ascii="Signika" w:hAnsi="Signika"/>
                <w:bCs/>
                <w:noProof/>
              </w:rPr>
              <w:t xml:space="preserve">Cu </w:t>
            </w:r>
            <w:r>
              <w:rPr>
                <w:rFonts w:ascii="Signika" w:hAnsi="Signika"/>
                <w:bCs/>
                <w:noProof/>
              </w:rPr>
              <w:t>ve</w:t>
            </w:r>
            <w:r>
              <w:rPr>
                <w:rFonts w:ascii="Cambria" w:hAnsi="Cambria" w:cs="Cambria"/>
                <w:bCs/>
                <w:noProof/>
              </w:rPr>
              <w:t> zkušebním prostředí bez pasivace</w:t>
            </w:r>
          </w:p>
        </w:tc>
        <w:tc>
          <w:tcPr>
            <w:tcW w:w="1701" w:type="dxa"/>
          </w:tcPr>
          <w:p w14:paraId="7025DB7E" w14:textId="1E88FD74" w:rsidR="00C45F82" w:rsidRDefault="00C45F82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77626C41" w14:textId="46FACCA0" w:rsidR="00C45F82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C45F82" w14:paraId="741AB9D8" w14:textId="77777777" w:rsidTr="006D2C45">
        <w:tc>
          <w:tcPr>
            <w:tcW w:w="5807" w:type="dxa"/>
          </w:tcPr>
          <w:p w14:paraId="6B8E659B" w14:textId="0FA0DCF9" w:rsidR="00C45F82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 xml:space="preserve">Pasivační účinnost </w:t>
            </w:r>
            <w:r>
              <w:rPr>
                <w:rFonts w:ascii="Signika" w:hAnsi="Signika"/>
                <w:bCs/>
                <w:noProof/>
              </w:rPr>
              <w:t xml:space="preserve">pro Cu </w:t>
            </w:r>
            <w:r>
              <w:rPr>
                <w:rFonts w:ascii="Signika" w:hAnsi="Signika"/>
                <w:bCs/>
                <w:noProof/>
              </w:rPr>
              <w:t>(%)</w:t>
            </w:r>
          </w:p>
        </w:tc>
        <w:tc>
          <w:tcPr>
            <w:tcW w:w="1701" w:type="dxa"/>
          </w:tcPr>
          <w:p w14:paraId="50DCE31E" w14:textId="4E4DC520" w:rsidR="00C45F82" w:rsidRDefault="00C45F82" w:rsidP="00C45F82">
            <w:pPr>
              <w:pStyle w:val="Zhlav"/>
              <w:spacing w:line="276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4501E0D2" w14:textId="08701121" w:rsidR="00C45F82" w:rsidRDefault="00C45F82" w:rsidP="00C45F82">
            <w:pPr>
              <w:pStyle w:val="Zhlav"/>
              <w:spacing w:line="276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</w:tbl>
    <w:p w14:paraId="6095BF94" w14:textId="77777777" w:rsidR="003D50E4" w:rsidRPr="00B22145" w:rsidRDefault="003D50E4" w:rsidP="003D50E4">
      <w:pPr>
        <w:pStyle w:val="Zhlav"/>
        <w:spacing w:line="276" w:lineRule="auto"/>
        <w:jc w:val="both"/>
        <w:rPr>
          <w:rFonts w:ascii="Signika" w:hAnsi="Signika"/>
          <w:bCs/>
          <w:iCs/>
          <w:noProof/>
        </w:rPr>
      </w:pPr>
      <w:r w:rsidRPr="00B22145">
        <w:rPr>
          <w:rFonts w:ascii="Signika" w:hAnsi="Signika"/>
          <w:bCs/>
          <w:iCs/>
          <w:noProof/>
        </w:rPr>
        <w:t xml:space="preserve">   </w:t>
      </w:r>
    </w:p>
    <w:p w14:paraId="6BE38D5E" w14:textId="77777777" w:rsidR="003D50E4" w:rsidRPr="00402E67" w:rsidRDefault="003D50E4" w:rsidP="003D50E4">
      <w:pPr>
        <w:pStyle w:val="Zhlav"/>
        <w:spacing w:line="276" w:lineRule="auto"/>
        <w:rPr>
          <w:rFonts w:ascii="Bahnschrift SemiBold" w:hAnsi="Bahnschrift SemiBold"/>
          <w:iCs/>
          <w:noProof/>
        </w:rPr>
      </w:pPr>
      <w:r w:rsidRPr="00402E67">
        <w:rPr>
          <w:rFonts w:ascii="Bahnschrift SemiBold" w:hAnsi="Bahnschrift SemiBold"/>
          <w:iCs/>
          <w:noProof/>
        </w:rPr>
        <w:t>ZÁVĚR:</w:t>
      </w:r>
    </w:p>
    <w:p w14:paraId="0B79F8DF" w14:textId="77777777" w:rsidR="00C45F82" w:rsidRDefault="003D50E4" w:rsidP="003D50E4">
      <w:pPr>
        <w:pStyle w:val="Zhlav"/>
        <w:spacing w:line="276" w:lineRule="auto"/>
        <w:rPr>
          <w:rFonts w:ascii="Signika" w:hAnsi="Signika"/>
          <w:iCs/>
          <w:noProof/>
        </w:rPr>
      </w:pPr>
      <w:r w:rsidRPr="00B22145">
        <w:rPr>
          <w:rFonts w:ascii="Signika" w:hAnsi="Signika"/>
          <w:iCs/>
          <w:noProof/>
        </w:rPr>
        <w:t>Hodnot</w:t>
      </w:r>
      <w:r w:rsidR="006D2C45">
        <w:rPr>
          <w:rFonts w:ascii="Signika" w:hAnsi="Signika"/>
          <w:iCs/>
          <w:noProof/>
        </w:rPr>
        <w:t>a p</w:t>
      </w:r>
      <w:r w:rsidR="00C45F82">
        <w:rPr>
          <w:rFonts w:ascii="Signika" w:hAnsi="Signika"/>
          <w:iCs/>
          <w:noProof/>
        </w:rPr>
        <w:t>asivační účinnosti prostředku Pragokor O 170:</w:t>
      </w:r>
    </w:p>
    <w:p w14:paraId="6883DE59" w14:textId="785DD09C" w:rsidR="00C45F82" w:rsidRDefault="00C45F82" w:rsidP="003D50E4">
      <w:pPr>
        <w:pStyle w:val="Zhlav"/>
        <w:spacing w:line="276" w:lineRule="auto"/>
        <w:rPr>
          <w:rFonts w:ascii="Signika" w:hAnsi="Signika"/>
          <w:iCs/>
          <w:noProof/>
        </w:rPr>
      </w:pPr>
      <w:r>
        <w:rPr>
          <w:rFonts w:ascii="Signika" w:hAnsi="Signika"/>
          <w:iCs/>
          <w:noProof/>
        </w:rPr>
        <w:t xml:space="preserve">pro železo </w:t>
      </w:r>
      <w:r>
        <w:rPr>
          <w:rFonts w:ascii="Times New Roman" w:hAnsi="Times New Roman" w:cs="Times New Roman"/>
          <w:iCs/>
          <w:noProof/>
        </w:rPr>
        <w:t>…</w:t>
      </w:r>
      <w:r>
        <w:rPr>
          <w:rFonts w:ascii="Signika" w:hAnsi="Signika"/>
          <w:iCs/>
          <w:noProof/>
        </w:rPr>
        <w:t xml:space="preserve">. % je </w:t>
      </w:r>
      <w:r w:rsidR="00E65073">
        <w:rPr>
          <w:rFonts w:ascii="Signika" w:hAnsi="Signika"/>
          <w:iCs/>
          <w:noProof/>
        </w:rPr>
        <w:t>(ne)</w:t>
      </w:r>
      <w:r>
        <w:rPr>
          <w:rFonts w:ascii="Signika" w:hAnsi="Signika"/>
          <w:iCs/>
          <w:noProof/>
        </w:rPr>
        <w:t xml:space="preserve">významná, </w:t>
      </w:r>
    </w:p>
    <w:p w14:paraId="615C9CFD" w14:textId="163997E4" w:rsidR="003D50E4" w:rsidRDefault="00C45F82" w:rsidP="003D50E4">
      <w:pPr>
        <w:pStyle w:val="Zhlav"/>
        <w:spacing w:line="276" w:lineRule="auto"/>
        <w:rPr>
          <w:rFonts w:ascii="Signika" w:hAnsi="Signika" w:cs="Tahoma"/>
        </w:rPr>
      </w:pPr>
      <w:r>
        <w:rPr>
          <w:rFonts w:ascii="Signika" w:hAnsi="Signika"/>
          <w:iCs/>
          <w:noProof/>
        </w:rPr>
        <w:t>pro měď</w:t>
      </w:r>
      <w:r w:rsidR="00E65073">
        <w:rPr>
          <w:rFonts w:ascii="Signika" w:hAnsi="Signika"/>
          <w:iCs/>
          <w:noProof/>
        </w:rPr>
        <w:t xml:space="preserve">      </w:t>
      </w:r>
      <w:r>
        <w:rPr>
          <w:rFonts w:ascii="Signika" w:hAnsi="Signika"/>
          <w:iCs/>
          <w:noProof/>
        </w:rPr>
        <w:t xml:space="preserve"> </w:t>
      </w:r>
      <w:r w:rsidR="00E65073">
        <w:rPr>
          <w:rFonts w:ascii="Times New Roman" w:hAnsi="Times New Roman" w:cs="Times New Roman"/>
          <w:iCs/>
          <w:noProof/>
        </w:rPr>
        <w:t>...</w:t>
      </w:r>
      <w:r>
        <w:rPr>
          <w:rFonts w:ascii="Signika" w:hAnsi="Signika"/>
          <w:iCs/>
          <w:noProof/>
        </w:rPr>
        <w:t xml:space="preserve"> </w:t>
      </w:r>
      <w:r w:rsidR="00E65073">
        <w:rPr>
          <w:rFonts w:ascii="Signika" w:hAnsi="Signika"/>
          <w:iCs/>
          <w:noProof/>
        </w:rPr>
        <w:t xml:space="preserve">% </w:t>
      </w:r>
      <w:r>
        <w:rPr>
          <w:rFonts w:ascii="Signika" w:hAnsi="Signika"/>
          <w:iCs/>
          <w:noProof/>
        </w:rPr>
        <w:t>je významná</w:t>
      </w:r>
      <w:r w:rsidR="003D50E4" w:rsidRPr="00B22145">
        <w:rPr>
          <w:rFonts w:ascii="Signika" w:hAnsi="Signika"/>
          <w:iCs/>
          <w:noProof/>
        </w:rPr>
        <w:t>.</w:t>
      </w:r>
      <w:r w:rsidR="003D50E4" w:rsidRPr="00B22145">
        <w:rPr>
          <w:rFonts w:ascii="Signika" w:hAnsi="Signika" w:cs="Tahoma"/>
        </w:rPr>
        <w:t xml:space="preserve">  </w:t>
      </w:r>
    </w:p>
    <w:p w14:paraId="5C2AB334" w14:textId="77777777" w:rsidR="00402E67" w:rsidRDefault="00402E67" w:rsidP="003D50E4">
      <w:pPr>
        <w:pStyle w:val="Zhlav"/>
        <w:spacing w:line="276" w:lineRule="auto"/>
        <w:rPr>
          <w:rFonts w:ascii="Signika" w:hAnsi="Signika" w:cs="Tahoma"/>
        </w:rPr>
      </w:pPr>
    </w:p>
    <w:p w14:paraId="517B5F7E" w14:textId="6118E23A" w:rsidR="003D50E4" w:rsidRPr="00B22145" w:rsidRDefault="003D50E4" w:rsidP="003D50E4">
      <w:pPr>
        <w:pStyle w:val="Zhlav"/>
        <w:spacing w:line="276" w:lineRule="auto"/>
        <w:rPr>
          <w:rFonts w:ascii="Signika" w:hAnsi="Signika" w:cs="Tahoma"/>
        </w:rPr>
      </w:pPr>
      <w:r w:rsidRPr="00B22145">
        <w:rPr>
          <w:rFonts w:ascii="Signika" w:hAnsi="Signika" w:cs="Tahoma"/>
        </w:rPr>
        <w:lastRenderedPageBreak/>
        <w:t xml:space="preserve">       </w:t>
      </w:r>
    </w:p>
    <w:p w14:paraId="1F33B341" w14:textId="77777777" w:rsidR="003D50E4" w:rsidRPr="006537C3" w:rsidRDefault="003D50E4" w:rsidP="003D50E4">
      <w:pPr>
        <w:pStyle w:val="Zhlav"/>
        <w:spacing w:line="276" w:lineRule="auto"/>
        <w:jc w:val="both"/>
        <w:rPr>
          <w:rFonts w:ascii="Signika" w:hAnsi="Signika"/>
          <w:noProof/>
        </w:rPr>
      </w:pPr>
    </w:p>
    <w:p w14:paraId="5D15B2F4" w14:textId="77777777" w:rsidR="00E65073" w:rsidRDefault="00E65073" w:rsidP="00E65073">
      <w:pPr>
        <w:pStyle w:val="Zhlav"/>
        <w:spacing w:line="276" w:lineRule="auto"/>
        <w:jc w:val="center"/>
        <w:rPr>
          <w:noProof/>
        </w:rPr>
      </w:pPr>
    </w:p>
    <w:p w14:paraId="1D709A69" w14:textId="6BF2CFAB" w:rsidR="003D50E4" w:rsidRPr="00C27E62" w:rsidRDefault="00E65073" w:rsidP="00E65073">
      <w:pPr>
        <w:pStyle w:val="Zhlav"/>
        <w:spacing w:line="276" w:lineRule="auto"/>
        <w:jc w:val="center"/>
        <w:rPr>
          <w:rFonts w:ascii="Franklin Gothic Book" w:hAnsi="Franklin Gothic Book"/>
          <w:noProof/>
          <w:sz w:val="18"/>
          <w:szCs w:val="18"/>
        </w:rPr>
      </w:pPr>
      <w:r>
        <w:rPr>
          <w:noProof/>
        </w:rPr>
        <w:t>Fotodokumentace po korozní zkoušce</w:t>
      </w:r>
    </w:p>
    <w:p w14:paraId="03E060CD" w14:textId="77777777" w:rsidR="003D50E4" w:rsidRDefault="003D50E4" w:rsidP="003D50E4">
      <w:pPr>
        <w:pStyle w:val="Zhlav"/>
        <w:spacing w:line="276" w:lineRule="auto"/>
        <w:jc w:val="both"/>
        <w:rPr>
          <w:rFonts w:ascii="Cambria" w:hAnsi="Cambria"/>
          <w:noProof/>
          <w:sz w:val="16"/>
          <w:szCs w:val="16"/>
        </w:rPr>
      </w:pPr>
    </w:p>
    <w:p w14:paraId="0C92F930" w14:textId="62FB98A7" w:rsidR="00DD07BF" w:rsidRDefault="003D50E4" w:rsidP="00DD07BF">
      <w:pPr>
        <w:pStyle w:val="Zhlav"/>
        <w:spacing w:line="276" w:lineRule="auto"/>
        <w:jc w:val="center"/>
        <w:rPr>
          <w:rFonts w:ascii="Bahnschrift SemiBold" w:hAnsi="Bahnschrift SemiBold"/>
          <w:noProof/>
          <w:sz w:val="20"/>
          <w:szCs w:val="20"/>
        </w:rPr>
      </w:pPr>
      <w:r w:rsidRPr="00DD07BF">
        <w:rPr>
          <w:rFonts w:ascii="Bahnschrift SemiBold" w:hAnsi="Bahnschrift Semi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028EE" wp14:editId="17CEF4B3">
                <wp:simplePos x="0" y="0"/>
                <wp:positionH relativeFrom="column">
                  <wp:posOffset>16688</wp:posOffset>
                </wp:positionH>
                <wp:positionV relativeFrom="paragraph">
                  <wp:posOffset>225755</wp:posOffset>
                </wp:positionV>
                <wp:extent cx="464850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C4A52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7.8pt" to="36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" strokecolor="white [3212]" strokeweight="1pt">
                <v:stroke joinstyle="miter"/>
              </v:line>
            </w:pict>
          </mc:Fallback>
        </mc:AlternateContent>
      </w:r>
      <w:r w:rsidRPr="00DD07BF">
        <w:rPr>
          <w:rFonts w:ascii="Bahnschrift SemiBold" w:hAnsi="Bahnschrift SemiBold"/>
          <w:noProof/>
          <w:sz w:val="20"/>
          <w:szCs w:val="20"/>
        </w:rPr>
        <w:t>O</w:t>
      </w:r>
      <w:r w:rsidR="00402E67">
        <w:rPr>
          <w:rFonts w:ascii="Bahnschrift SemiBold" w:hAnsi="Bahnschrift SemiBold"/>
          <w:noProof/>
          <w:sz w:val="20"/>
          <w:szCs w:val="20"/>
        </w:rPr>
        <w:t>BRÁZEK</w:t>
      </w:r>
      <w:r w:rsidRPr="00DD07BF">
        <w:rPr>
          <w:rFonts w:ascii="Bahnschrift SemiBold" w:hAnsi="Bahnschrift SemiBold"/>
          <w:noProof/>
          <w:sz w:val="20"/>
          <w:szCs w:val="20"/>
        </w:rPr>
        <w:t xml:space="preserve"> 1</w:t>
      </w:r>
    </w:p>
    <w:p w14:paraId="51EE43DB" w14:textId="0BBEABBB" w:rsidR="003D50E4" w:rsidRPr="00DD07BF" w:rsidRDefault="003D50E4" w:rsidP="00DD07BF">
      <w:pPr>
        <w:pStyle w:val="Zhlav"/>
        <w:spacing w:line="276" w:lineRule="auto"/>
        <w:jc w:val="center"/>
        <w:rPr>
          <w:rFonts w:ascii="Bahnschrift SemiBold" w:hAnsi="Bahnschrift SemiBold"/>
          <w:noProof/>
          <w:sz w:val="20"/>
          <w:szCs w:val="20"/>
        </w:rPr>
      </w:pPr>
      <w:r w:rsidRPr="00DD07BF">
        <w:rPr>
          <w:rFonts w:ascii="Bahnschrift SemiBold" w:hAnsi="Bahnschrift SemiBold"/>
          <w:noProof/>
          <w:sz w:val="20"/>
          <w:szCs w:val="20"/>
        </w:rPr>
        <w:t>Hodnoty koroze oceli (metalografie po odstranění korozních zplodin)</w:t>
      </w:r>
    </w:p>
    <w:p w14:paraId="3CAE08EB" w14:textId="77777777" w:rsidR="003D50E4" w:rsidRPr="007E2EF3" w:rsidRDefault="003D50E4" w:rsidP="003D50E4">
      <w:pPr>
        <w:pStyle w:val="Zhlav"/>
        <w:spacing w:line="288" w:lineRule="auto"/>
        <w:jc w:val="center"/>
        <w:rPr>
          <w:rFonts w:ascii="Cambria" w:hAnsi="Cambria"/>
          <w:i/>
          <w:iCs/>
          <w:noProof/>
          <w:sz w:val="16"/>
          <w:szCs w:val="16"/>
        </w:rPr>
      </w:pPr>
    </w:p>
    <w:p w14:paraId="7B98E979" w14:textId="77777777" w:rsidR="003D50E4" w:rsidRPr="00EA50EF" w:rsidRDefault="003D50E4" w:rsidP="003D50E4">
      <w:pPr>
        <w:pStyle w:val="Zhlav"/>
        <w:spacing w:line="276" w:lineRule="auto"/>
        <w:jc w:val="both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 xml:space="preserve">                                </w:t>
      </w:r>
      <w:r w:rsidRPr="00EA50EF">
        <w:rPr>
          <w:rFonts w:ascii="Cambria" w:hAnsi="Cambria"/>
          <w:noProof/>
          <w:sz w:val="18"/>
          <w:szCs w:val="18"/>
        </w:rPr>
        <w:t xml:space="preserve"> </w:t>
      </w:r>
      <w:r>
        <w:rPr>
          <w:rFonts w:ascii="Cambria" w:hAnsi="Cambria"/>
          <w:noProof/>
          <w:sz w:val="18"/>
          <w:szCs w:val="18"/>
        </w:rPr>
        <w:t xml:space="preserve">  </w:t>
      </w:r>
      <w:bookmarkEnd w:id="0"/>
    </w:p>
    <w:sectPr w:rsidR="003D50E4" w:rsidRPr="00EA50EF" w:rsidSect="000C331F">
      <w:headerReference w:type="default" r:id="rId8"/>
      <w:footerReference w:type="default" r:id="rId9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4D84" w14:textId="77777777" w:rsidR="000C331F" w:rsidRDefault="000C331F" w:rsidP="00D232B5">
      <w:pPr>
        <w:spacing w:line="240" w:lineRule="auto"/>
      </w:pPr>
      <w:r>
        <w:separator/>
      </w:r>
    </w:p>
  </w:endnote>
  <w:endnote w:type="continuationSeparator" w:id="0">
    <w:p w14:paraId="11A116CC" w14:textId="77777777" w:rsidR="000C331F" w:rsidRDefault="000C331F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gnika">
    <w:altName w:val="Calibri"/>
    <w:panose1 w:val="02010003020600000004"/>
    <w:charset w:val="EE"/>
    <w:family w:val="auto"/>
    <w:pitch w:val="variable"/>
    <w:sig w:usb0="A00000EF" w:usb1="4000004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8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F1F4" w14:textId="77777777" w:rsidR="000C331F" w:rsidRDefault="000C331F" w:rsidP="00D232B5">
      <w:pPr>
        <w:spacing w:line="240" w:lineRule="auto"/>
      </w:pPr>
      <w:r>
        <w:separator/>
      </w:r>
    </w:p>
  </w:footnote>
  <w:footnote w:type="continuationSeparator" w:id="0">
    <w:p w14:paraId="4DFD79DC" w14:textId="77777777" w:rsidR="000C331F" w:rsidRDefault="000C331F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1"/>
  </w:num>
  <w:num w:numId="2" w16cid:durableId="1041519188">
    <w:abstractNumId w:val="3"/>
  </w:num>
  <w:num w:numId="3" w16cid:durableId="580220408">
    <w:abstractNumId w:val="9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7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8"/>
  </w:num>
  <w:num w:numId="11" w16cid:durableId="371347231">
    <w:abstractNumId w:val="10"/>
  </w:num>
  <w:num w:numId="12" w16cid:durableId="150820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179A6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C331F"/>
    <w:rsid w:val="000F162F"/>
    <w:rsid w:val="000F2B66"/>
    <w:rsid w:val="000F6D05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03FCB"/>
    <w:rsid w:val="00312F5C"/>
    <w:rsid w:val="00317AD4"/>
    <w:rsid w:val="00324BB2"/>
    <w:rsid w:val="003349E4"/>
    <w:rsid w:val="00340A04"/>
    <w:rsid w:val="003413DC"/>
    <w:rsid w:val="00344556"/>
    <w:rsid w:val="003551D8"/>
    <w:rsid w:val="003667FB"/>
    <w:rsid w:val="00374474"/>
    <w:rsid w:val="00384317"/>
    <w:rsid w:val="003A6115"/>
    <w:rsid w:val="003B129D"/>
    <w:rsid w:val="003B2FA6"/>
    <w:rsid w:val="003B6BC2"/>
    <w:rsid w:val="003C445B"/>
    <w:rsid w:val="003D3FEB"/>
    <w:rsid w:val="003D50E4"/>
    <w:rsid w:val="003D7DE1"/>
    <w:rsid w:val="003E3F99"/>
    <w:rsid w:val="003F1003"/>
    <w:rsid w:val="0040028E"/>
    <w:rsid w:val="00402E67"/>
    <w:rsid w:val="004126A1"/>
    <w:rsid w:val="00413431"/>
    <w:rsid w:val="00413A66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76FF"/>
    <w:rsid w:val="006C5ACB"/>
    <w:rsid w:val="006C7A59"/>
    <w:rsid w:val="006D2C45"/>
    <w:rsid w:val="006F0228"/>
    <w:rsid w:val="00707A3B"/>
    <w:rsid w:val="0071203F"/>
    <w:rsid w:val="00720F94"/>
    <w:rsid w:val="00721C63"/>
    <w:rsid w:val="00724CC7"/>
    <w:rsid w:val="00732670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6EB8"/>
    <w:rsid w:val="00887930"/>
    <w:rsid w:val="008910F3"/>
    <w:rsid w:val="00892C7A"/>
    <w:rsid w:val="008968AC"/>
    <w:rsid w:val="008A020A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113B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26E57"/>
    <w:rsid w:val="00A27C8B"/>
    <w:rsid w:val="00A31590"/>
    <w:rsid w:val="00A33151"/>
    <w:rsid w:val="00A57650"/>
    <w:rsid w:val="00A9259D"/>
    <w:rsid w:val="00A959EC"/>
    <w:rsid w:val="00AA3232"/>
    <w:rsid w:val="00AA4468"/>
    <w:rsid w:val="00AB00C0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83359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26A8D"/>
    <w:rsid w:val="00C3423A"/>
    <w:rsid w:val="00C444E1"/>
    <w:rsid w:val="00C45F82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A3F6F"/>
    <w:rsid w:val="00CA47C1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A741E"/>
    <w:rsid w:val="00DB1E14"/>
    <w:rsid w:val="00DC0F42"/>
    <w:rsid w:val="00DC11A0"/>
    <w:rsid w:val="00DC1369"/>
    <w:rsid w:val="00DC250C"/>
    <w:rsid w:val="00DC3F92"/>
    <w:rsid w:val="00DD07BF"/>
    <w:rsid w:val="00E006CC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65073"/>
    <w:rsid w:val="00E7121D"/>
    <w:rsid w:val="00E73661"/>
    <w:rsid w:val="00E73CBF"/>
    <w:rsid w:val="00E84993"/>
    <w:rsid w:val="00E91867"/>
    <w:rsid w:val="00E920BB"/>
    <w:rsid w:val="00E927F1"/>
    <w:rsid w:val="00E92E71"/>
    <w:rsid w:val="00E94420"/>
    <w:rsid w:val="00E971A6"/>
    <w:rsid w:val="00EC4B32"/>
    <w:rsid w:val="00EC778E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766E2"/>
    <w:rsid w:val="00F82803"/>
    <w:rsid w:val="00F82D7E"/>
    <w:rsid w:val="00F831E9"/>
    <w:rsid w:val="00F900ED"/>
    <w:rsid w:val="00F927D1"/>
    <w:rsid w:val="00FA557F"/>
    <w:rsid w:val="00FB5CC7"/>
    <w:rsid w:val="00FC2B3F"/>
    <w:rsid w:val="00FC62A1"/>
    <w:rsid w:val="00FC7A1F"/>
    <w:rsid w:val="00FD6DF7"/>
    <w:rsid w:val="00FE1305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2024-02-20T09:22:00Z</cp:lastPrinted>
  <dcterms:created xsi:type="dcterms:W3CDTF">2024-02-28T15:16:00Z</dcterms:created>
  <dcterms:modified xsi:type="dcterms:W3CDTF">2024-02-28T15:16:00Z</dcterms:modified>
</cp:coreProperties>
</file>