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9FB" w:rsidRPr="00737C5B" w:rsidRDefault="00737C5B" w:rsidP="00737C5B">
      <w:pPr>
        <w:rPr>
          <w:rFonts w:ascii="Arial" w:hAnsi="Arial" w:cs="Arial"/>
          <w:sz w:val="24"/>
          <w:szCs w:val="24"/>
        </w:rPr>
      </w:pPr>
      <w:r w:rsidRPr="00737C5B">
        <w:rPr>
          <w:rFonts w:ascii="Arial" w:hAnsi="Arial" w:cs="Arial"/>
          <w:sz w:val="24"/>
          <w:szCs w:val="24"/>
        </w:rPr>
        <w:t>Úloha č. 11c</w:t>
      </w:r>
    </w:p>
    <w:p w:rsidR="00737C5B" w:rsidRPr="00737C5B" w:rsidRDefault="00737C5B" w:rsidP="00737C5B">
      <w:pPr>
        <w:rPr>
          <w:rFonts w:ascii="Arial" w:hAnsi="Arial" w:cs="Arial"/>
          <w:sz w:val="24"/>
          <w:szCs w:val="24"/>
        </w:rPr>
      </w:pPr>
      <w:r w:rsidRPr="00737C5B">
        <w:rPr>
          <w:rFonts w:ascii="Arial" w:hAnsi="Arial" w:cs="Arial"/>
          <w:sz w:val="24"/>
          <w:szCs w:val="24"/>
        </w:rPr>
        <w:t>Koncentrace laurylsíranu (mol/dm</w:t>
      </w:r>
      <w:r w:rsidRPr="00737C5B">
        <w:rPr>
          <w:rFonts w:ascii="Arial" w:hAnsi="Arial" w:cs="Arial"/>
          <w:sz w:val="24"/>
          <w:szCs w:val="24"/>
          <w:vertAlign w:val="superscript"/>
        </w:rPr>
        <w:t>3</w:t>
      </w:r>
      <w:r w:rsidRPr="00737C5B">
        <w:rPr>
          <w:rFonts w:ascii="Arial" w:hAnsi="Arial" w:cs="Arial"/>
          <w:sz w:val="24"/>
          <w:szCs w:val="24"/>
        </w:rPr>
        <w:t>)</w:t>
      </w:r>
    </w:p>
    <w:p w:rsidR="00737C5B" w:rsidRPr="00737C5B" w:rsidRDefault="00737C5B" w:rsidP="00737C5B">
      <w:pPr>
        <w:rPr>
          <w:rFonts w:ascii="Arial" w:hAnsi="Arial" w:cs="Arial"/>
          <w:sz w:val="24"/>
          <w:szCs w:val="24"/>
        </w:rPr>
      </w:pPr>
      <w:r w:rsidRPr="00737C5B">
        <w:rPr>
          <w:rFonts w:ascii="Arial" w:hAnsi="Arial" w:cs="Arial"/>
          <w:sz w:val="24"/>
          <w:szCs w:val="24"/>
        </w:rPr>
        <w:t>0.100 0.0667 0.0444 0.0296 0.0198 0.0132 0.00878 0.00585 0.00390 0.00260 0.00173 0.00</w:t>
      </w:r>
      <w:r w:rsidR="00FA290D">
        <w:rPr>
          <w:rFonts w:ascii="Arial" w:hAnsi="Arial" w:cs="Arial"/>
          <w:sz w:val="24"/>
          <w:szCs w:val="24"/>
        </w:rPr>
        <w:t>0</w:t>
      </w:r>
      <w:r w:rsidRPr="00737C5B">
        <w:rPr>
          <w:rFonts w:ascii="Arial" w:hAnsi="Arial" w:cs="Arial"/>
          <w:sz w:val="24"/>
          <w:szCs w:val="24"/>
        </w:rPr>
        <w:t>950</w:t>
      </w:r>
    </w:p>
    <w:p w:rsidR="00737C5B" w:rsidRPr="00737C5B" w:rsidRDefault="00737C5B" w:rsidP="00737C5B">
      <w:pPr>
        <w:rPr>
          <w:rFonts w:ascii="Arial" w:hAnsi="Arial" w:cs="Arial"/>
          <w:sz w:val="24"/>
          <w:szCs w:val="24"/>
        </w:rPr>
      </w:pPr>
    </w:p>
    <w:p w:rsidR="00737C5B" w:rsidRDefault="00737C5B" w:rsidP="00737C5B">
      <w:pPr>
        <w:rPr>
          <w:rFonts w:ascii="Arial" w:hAnsi="Arial" w:cs="Arial"/>
          <w:sz w:val="24"/>
          <w:szCs w:val="24"/>
        </w:rPr>
      </w:pPr>
      <w:r w:rsidRPr="00737C5B">
        <w:rPr>
          <w:rFonts w:ascii="Arial" w:hAnsi="Arial" w:cs="Arial"/>
          <w:sz w:val="24"/>
          <w:szCs w:val="24"/>
        </w:rPr>
        <w:t xml:space="preserve">K tomu příslušné vodivosti </w:t>
      </w:r>
      <w:r>
        <w:rPr>
          <w:rFonts w:ascii="Arial" w:hAnsi="Arial" w:cs="Arial"/>
          <w:sz w:val="24"/>
          <w:szCs w:val="24"/>
        </w:rPr>
        <w:t>(µS/cm)</w:t>
      </w:r>
    </w:p>
    <w:p w:rsidR="00737C5B" w:rsidRDefault="00737C5B" w:rsidP="00737C5B">
      <w:pPr>
        <w:rPr>
          <w:rFonts w:ascii="Arial" w:hAnsi="Arial" w:cs="Arial"/>
          <w:sz w:val="24"/>
          <w:szCs w:val="24"/>
        </w:rPr>
      </w:pPr>
      <w:r w:rsidRPr="00737C5B">
        <w:rPr>
          <w:rFonts w:ascii="Arial" w:hAnsi="Arial" w:cs="Arial"/>
          <w:sz w:val="24"/>
          <w:szCs w:val="24"/>
        </w:rPr>
        <w:t>2693 1893 1506 1160 893 720 536 400 276 191 143</w:t>
      </w:r>
      <w:r w:rsidR="00FE0E96">
        <w:rPr>
          <w:rFonts w:ascii="Arial" w:hAnsi="Arial" w:cs="Arial"/>
          <w:sz w:val="24"/>
          <w:szCs w:val="24"/>
        </w:rPr>
        <w:t> </w:t>
      </w:r>
      <w:r w:rsidRPr="00737C5B">
        <w:rPr>
          <w:rFonts w:ascii="Arial" w:hAnsi="Arial" w:cs="Arial"/>
          <w:sz w:val="24"/>
          <w:szCs w:val="24"/>
        </w:rPr>
        <w:t>545</w:t>
      </w:r>
    </w:p>
    <w:p w:rsidR="00FE0E96" w:rsidRDefault="00FE0E96" w:rsidP="00737C5B">
      <w:pPr>
        <w:rPr>
          <w:rFonts w:ascii="Arial" w:hAnsi="Arial" w:cs="Arial"/>
          <w:sz w:val="24"/>
          <w:szCs w:val="24"/>
        </w:rPr>
      </w:pPr>
    </w:p>
    <w:p w:rsidR="00FE0E96" w:rsidRDefault="00FE0E96" w:rsidP="00737C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Hmotnosti kapek</w:t>
      </w:r>
      <w:r w:rsidR="00D95ECB">
        <w:rPr>
          <w:rFonts w:ascii="Arial" w:hAnsi="Arial" w:cs="Arial"/>
          <w:sz w:val="24"/>
          <w:szCs w:val="24"/>
        </w:rPr>
        <w:t xml:space="preserve"> (30 kapek, v gramech)</w:t>
      </w:r>
    </w:p>
    <w:p w:rsidR="00D95ECB" w:rsidRDefault="00D95ECB" w:rsidP="00737C5B">
      <w:pPr>
        <w:rPr>
          <w:rFonts w:ascii="Arial" w:hAnsi="Arial" w:cs="Arial"/>
        </w:rPr>
      </w:pPr>
      <w:r>
        <w:rPr>
          <w:rFonts w:ascii="Arial" w:hAnsi="Arial" w:cs="Arial"/>
        </w:rPr>
        <w:t>1.371 1.455 1.456 1.483 1.387 1.332 1.400 1.686 1.842 2.012 2.227 1.383</w:t>
      </w:r>
    </w:p>
    <w:p w:rsidR="003A64AC" w:rsidRDefault="003A64AC" w:rsidP="00737C5B">
      <w:pPr>
        <w:rPr>
          <w:rFonts w:ascii="Arial" w:hAnsi="Arial" w:cs="Arial"/>
        </w:rPr>
      </w:pPr>
    </w:p>
    <w:p w:rsidR="003A64AC" w:rsidRDefault="003A64AC" w:rsidP="00737C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Hmotnost 30 kapek vody</w:t>
      </w:r>
      <w:r>
        <w:rPr>
          <w:rFonts w:ascii="Arial" w:hAnsi="Arial" w:cs="Arial"/>
        </w:rPr>
        <w:t xml:space="preserve"> 2,363 g</w:t>
      </w:r>
      <w:bookmarkStart w:id="0" w:name="_GoBack"/>
      <w:bookmarkEnd w:id="0"/>
    </w:p>
    <w:p w:rsidR="00FE0E96" w:rsidRDefault="00FE0E96" w:rsidP="00737C5B">
      <w:pPr>
        <w:rPr>
          <w:rFonts w:ascii="Arial" w:hAnsi="Arial" w:cs="Arial"/>
          <w:sz w:val="24"/>
          <w:szCs w:val="24"/>
        </w:rPr>
      </w:pPr>
    </w:p>
    <w:p w:rsidR="00FE0E96" w:rsidRPr="00737C5B" w:rsidRDefault="00FE0E96" w:rsidP="00737C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Kraftův bod řešit nebudeme. </w:t>
      </w:r>
      <w:r w:rsidRPr="00FE0E96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sectPr w:rsidR="00FE0E96" w:rsidRPr="00737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5B"/>
    <w:rsid w:val="003A64AC"/>
    <w:rsid w:val="00737C5B"/>
    <w:rsid w:val="009E39FB"/>
    <w:rsid w:val="00D95ECB"/>
    <w:rsid w:val="00FA290D"/>
    <w:rsid w:val="00FE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65F2"/>
  <w15:chartTrackingRefBased/>
  <w15:docId w15:val="{FCE6CF9A-19C5-4FF6-BD9E-0689C96C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343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Křivohlávek</dc:creator>
  <cp:keywords/>
  <dc:description/>
  <cp:lastModifiedBy>Jiří Křivohlávek</cp:lastModifiedBy>
  <cp:revision>6</cp:revision>
  <dcterms:created xsi:type="dcterms:W3CDTF">2020-03-17T09:19:00Z</dcterms:created>
  <dcterms:modified xsi:type="dcterms:W3CDTF">2020-03-24T15:28:00Z</dcterms:modified>
</cp:coreProperties>
</file>