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D1D" w:rsidRDefault="002E7D1D" w:rsidP="002E7D1D">
      <w:pPr>
        <w:spacing w:line="240" w:lineRule="auto"/>
        <w:jc w:val="center"/>
        <w:rPr>
          <w:sz w:val="28"/>
          <w:szCs w:val="28"/>
        </w:rPr>
      </w:pPr>
    </w:p>
    <w:p w:rsidR="002E7D1D" w:rsidRDefault="002E7D1D" w:rsidP="002E7D1D">
      <w:pPr>
        <w:spacing w:line="240" w:lineRule="auto"/>
        <w:jc w:val="center"/>
        <w:rPr>
          <w:sz w:val="28"/>
          <w:szCs w:val="28"/>
        </w:rPr>
      </w:pPr>
    </w:p>
    <w:p w:rsidR="002E7D1D" w:rsidRDefault="002E7D1D" w:rsidP="002E7D1D">
      <w:pPr>
        <w:spacing w:line="240" w:lineRule="auto"/>
        <w:jc w:val="center"/>
        <w:rPr>
          <w:sz w:val="28"/>
          <w:szCs w:val="28"/>
        </w:rPr>
      </w:pPr>
    </w:p>
    <w:p w:rsidR="002E7D1D" w:rsidRDefault="002E7D1D" w:rsidP="002E7D1D">
      <w:pPr>
        <w:spacing w:line="240" w:lineRule="auto"/>
        <w:jc w:val="center"/>
        <w:rPr>
          <w:sz w:val="28"/>
          <w:szCs w:val="28"/>
        </w:rPr>
      </w:pPr>
    </w:p>
    <w:p w:rsidR="002E7D1D" w:rsidRPr="002E7D1D" w:rsidRDefault="002E7D1D" w:rsidP="002E7D1D">
      <w:pPr>
        <w:spacing w:line="240" w:lineRule="auto"/>
        <w:jc w:val="center"/>
        <w:rPr>
          <w:sz w:val="28"/>
          <w:szCs w:val="28"/>
        </w:rPr>
      </w:pPr>
      <w:r w:rsidRPr="002E7D1D">
        <w:rPr>
          <w:sz w:val="28"/>
          <w:szCs w:val="28"/>
        </w:rPr>
        <w:t>Masarykova univerzita</w:t>
      </w:r>
    </w:p>
    <w:p w:rsidR="002E7D1D" w:rsidRPr="002E7D1D" w:rsidRDefault="002E7D1D" w:rsidP="002E7D1D">
      <w:pPr>
        <w:spacing w:line="240" w:lineRule="auto"/>
        <w:jc w:val="center"/>
        <w:rPr>
          <w:sz w:val="28"/>
          <w:szCs w:val="28"/>
        </w:rPr>
      </w:pPr>
      <w:r w:rsidRPr="002E7D1D">
        <w:rPr>
          <w:sz w:val="28"/>
          <w:szCs w:val="28"/>
        </w:rPr>
        <w:t>Přírodovědecká fakulta</w:t>
      </w:r>
    </w:p>
    <w:p w:rsidR="002E7D1D" w:rsidRPr="002E7D1D" w:rsidRDefault="002E7D1D" w:rsidP="002E7D1D">
      <w:pPr>
        <w:spacing w:line="240" w:lineRule="auto"/>
        <w:jc w:val="center"/>
        <w:rPr>
          <w:sz w:val="28"/>
          <w:szCs w:val="28"/>
        </w:rPr>
      </w:pPr>
      <w:r w:rsidRPr="002E7D1D">
        <w:rPr>
          <w:sz w:val="28"/>
          <w:szCs w:val="28"/>
        </w:rPr>
        <w:t>Geografický ústav</w:t>
      </w:r>
    </w:p>
    <w:p w:rsidR="002E7D1D" w:rsidRPr="002E7D1D" w:rsidRDefault="002E7D1D" w:rsidP="002E7D1D">
      <w:pPr>
        <w:spacing w:line="240" w:lineRule="auto"/>
        <w:jc w:val="center"/>
        <w:rPr>
          <w:sz w:val="28"/>
          <w:szCs w:val="28"/>
        </w:rPr>
      </w:pPr>
    </w:p>
    <w:p w:rsidR="002E7D1D" w:rsidRDefault="002E7D1D" w:rsidP="002E7D1D">
      <w:pPr>
        <w:spacing w:line="240" w:lineRule="auto"/>
        <w:jc w:val="center"/>
      </w:pPr>
    </w:p>
    <w:p w:rsidR="002E7D1D" w:rsidRDefault="002E7D1D" w:rsidP="002E7D1D">
      <w:pPr>
        <w:spacing w:line="240" w:lineRule="auto"/>
        <w:jc w:val="center"/>
      </w:pPr>
    </w:p>
    <w:p w:rsidR="002E7D1D" w:rsidRDefault="002E7D1D" w:rsidP="002E7D1D">
      <w:pPr>
        <w:spacing w:line="240" w:lineRule="auto"/>
        <w:jc w:val="center"/>
      </w:pPr>
    </w:p>
    <w:p w:rsidR="002E7D1D" w:rsidRDefault="002E7D1D" w:rsidP="002E7D1D">
      <w:pPr>
        <w:spacing w:line="240" w:lineRule="auto"/>
        <w:jc w:val="center"/>
      </w:pPr>
    </w:p>
    <w:p w:rsidR="002E7D1D" w:rsidRDefault="002E7D1D" w:rsidP="002E7D1D">
      <w:pPr>
        <w:spacing w:line="240" w:lineRule="auto"/>
        <w:jc w:val="center"/>
      </w:pPr>
      <w:r>
        <w:rPr>
          <w:noProof/>
        </w:rPr>
        <w:drawing>
          <wp:inline distT="0" distB="0" distL="0" distR="0" wp14:anchorId="32F33885" wp14:editId="37CC1AB0">
            <wp:extent cx="2657475" cy="2657475"/>
            <wp:effectExtent l="0" t="0" r="0" b="0"/>
            <wp:docPr id="2" name="obrázek 1" descr="http://www.sci.muni.cz/prirodni_skla/images/logo_p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muni.cz/prirodni_skla/images/logo_pr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rsidR="002E7D1D" w:rsidRDefault="002E7D1D" w:rsidP="00D74022">
      <w:pPr>
        <w:spacing w:line="240" w:lineRule="auto"/>
        <w:jc w:val="right"/>
      </w:pPr>
    </w:p>
    <w:p w:rsidR="002E7D1D" w:rsidRDefault="002E7D1D" w:rsidP="00D74022">
      <w:pPr>
        <w:spacing w:line="240" w:lineRule="auto"/>
        <w:jc w:val="right"/>
      </w:pPr>
    </w:p>
    <w:p w:rsidR="002E7D1D" w:rsidRDefault="002E7D1D" w:rsidP="00D74022">
      <w:pPr>
        <w:spacing w:line="240" w:lineRule="auto"/>
        <w:jc w:val="right"/>
      </w:pPr>
    </w:p>
    <w:p w:rsidR="00FB2BE5" w:rsidRDefault="00FB2BE5" w:rsidP="00D74022">
      <w:pPr>
        <w:spacing w:line="240" w:lineRule="auto"/>
        <w:jc w:val="right"/>
      </w:pPr>
    </w:p>
    <w:p w:rsidR="00FB2BE5" w:rsidRDefault="00FB2BE5" w:rsidP="00D74022">
      <w:pPr>
        <w:spacing w:line="240" w:lineRule="auto"/>
        <w:jc w:val="right"/>
      </w:pPr>
    </w:p>
    <w:p w:rsidR="002E7D1D" w:rsidRDefault="002E7D1D" w:rsidP="00D74022">
      <w:pPr>
        <w:spacing w:line="240" w:lineRule="auto"/>
        <w:jc w:val="right"/>
      </w:pPr>
    </w:p>
    <w:p w:rsidR="00D74022" w:rsidRDefault="00D74022" w:rsidP="00D74022">
      <w:pPr>
        <w:spacing w:line="240" w:lineRule="auto"/>
        <w:jc w:val="right"/>
      </w:pPr>
    </w:p>
    <w:p w:rsidR="00D74022" w:rsidRDefault="00D74022" w:rsidP="00D74022">
      <w:pPr>
        <w:spacing w:line="240" w:lineRule="auto"/>
        <w:jc w:val="center"/>
        <w:rPr>
          <w:b/>
          <w:sz w:val="28"/>
          <w:szCs w:val="28"/>
        </w:rPr>
      </w:pPr>
      <w:r w:rsidRPr="00D74022">
        <w:rPr>
          <w:b/>
          <w:sz w:val="28"/>
          <w:szCs w:val="28"/>
        </w:rPr>
        <w:t>Fluviální geomorfologie</w:t>
      </w:r>
    </w:p>
    <w:p w:rsidR="00D74022" w:rsidRDefault="00D74022" w:rsidP="00D74022">
      <w:pPr>
        <w:spacing w:line="240" w:lineRule="auto"/>
        <w:jc w:val="center"/>
        <w:rPr>
          <w:sz w:val="28"/>
          <w:szCs w:val="28"/>
        </w:rPr>
      </w:pPr>
      <w:r w:rsidRPr="00D74022">
        <w:rPr>
          <w:sz w:val="28"/>
          <w:szCs w:val="28"/>
        </w:rPr>
        <w:t>Krajina a řeky</w:t>
      </w:r>
    </w:p>
    <w:p w:rsidR="00D74022" w:rsidRPr="00C24AF5" w:rsidRDefault="00D74022" w:rsidP="00D74022">
      <w:pPr>
        <w:spacing w:line="240" w:lineRule="auto"/>
        <w:jc w:val="center"/>
        <w:rPr>
          <w:b/>
          <w:sz w:val="28"/>
          <w:szCs w:val="28"/>
        </w:rPr>
      </w:pPr>
    </w:p>
    <w:p w:rsidR="002E7D1D" w:rsidRDefault="002E7D1D" w:rsidP="00D74022">
      <w:pPr>
        <w:spacing w:line="240" w:lineRule="auto"/>
        <w:rPr>
          <w:b/>
          <w:szCs w:val="24"/>
        </w:rPr>
      </w:pPr>
    </w:p>
    <w:p w:rsidR="002E7D1D" w:rsidRDefault="002E7D1D" w:rsidP="00D74022">
      <w:pPr>
        <w:spacing w:line="240" w:lineRule="auto"/>
        <w:rPr>
          <w:b/>
          <w:szCs w:val="24"/>
        </w:rPr>
      </w:pPr>
    </w:p>
    <w:p w:rsidR="002E7D1D" w:rsidRDefault="002E7D1D" w:rsidP="00D74022">
      <w:pPr>
        <w:spacing w:line="240" w:lineRule="auto"/>
        <w:rPr>
          <w:b/>
          <w:szCs w:val="24"/>
        </w:rPr>
      </w:pPr>
    </w:p>
    <w:p w:rsidR="00FB2BE5" w:rsidRDefault="00FB2BE5" w:rsidP="00D74022">
      <w:pPr>
        <w:spacing w:line="240" w:lineRule="auto"/>
        <w:rPr>
          <w:b/>
          <w:szCs w:val="24"/>
        </w:rPr>
      </w:pPr>
    </w:p>
    <w:p w:rsidR="00FB2BE5" w:rsidRDefault="00FB2BE5" w:rsidP="00D74022">
      <w:pPr>
        <w:spacing w:line="240" w:lineRule="auto"/>
        <w:rPr>
          <w:b/>
          <w:szCs w:val="24"/>
        </w:rPr>
      </w:pPr>
    </w:p>
    <w:p w:rsidR="00FB2BE5" w:rsidRDefault="00FB2BE5" w:rsidP="00D74022">
      <w:pPr>
        <w:spacing w:line="240" w:lineRule="auto"/>
        <w:rPr>
          <w:b/>
          <w:szCs w:val="24"/>
        </w:rPr>
      </w:pPr>
    </w:p>
    <w:p w:rsidR="002E7D1D" w:rsidRDefault="002E7D1D" w:rsidP="00FB2BE5">
      <w:pPr>
        <w:spacing w:line="240" w:lineRule="auto"/>
        <w:jc w:val="center"/>
      </w:pPr>
      <w:r>
        <w:t>Kristýna  JUŘINOVÁ, 357934</w:t>
      </w:r>
    </w:p>
    <w:p w:rsidR="002E7D1D" w:rsidRDefault="002E7D1D" w:rsidP="00FB2BE5">
      <w:pPr>
        <w:spacing w:line="240" w:lineRule="auto"/>
        <w:jc w:val="center"/>
      </w:pPr>
      <w:r>
        <w:t>B-GK GEOG</w:t>
      </w:r>
    </w:p>
    <w:p w:rsidR="002E7D1D" w:rsidRDefault="002E7D1D" w:rsidP="00FB2BE5">
      <w:pPr>
        <w:spacing w:line="240" w:lineRule="auto"/>
        <w:jc w:val="center"/>
      </w:pPr>
      <w:r>
        <w:t>3. ročník</w:t>
      </w:r>
    </w:p>
    <w:p w:rsidR="002E7D1D" w:rsidRDefault="002E7D1D" w:rsidP="00FB2BE5">
      <w:pPr>
        <w:spacing w:line="240" w:lineRule="auto"/>
        <w:jc w:val="center"/>
      </w:pPr>
      <w:r>
        <w:lastRenderedPageBreak/>
        <w:t>Brno 2011</w:t>
      </w:r>
    </w:p>
    <w:p w:rsidR="006009EE" w:rsidRDefault="006009EE" w:rsidP="00703508"/>
    <w:p w:rsidR="00703508" w:rsidRPr="006009EE" w:rsidRDefault="00703508" w:rsidP="00703508">
      <w:pPr>
        <w:rPr>
          <w:b/>
          <w:szCs w:val="24"/>
        </w:rPr>
      </w:pPr>
      <w:r w:rsidRPr="006009EE">
        <w:rPr>
          <w:b/>
          <w:szCs w:val="24"/>
        </w:rPr>
        <w:t>Zadání:</w:t>
      </w:r>
    </w:p>
    <w:p w:rsidR="00703508" w:rsidRPr="00A45122" w:rsidRDefault="00703508" w:rsidP="00812F22">
      <w:pPr>
        <w:rPr>
          <w:szCs w:val="24"/>
          <w:u w:val="single"/>
        </w:rPr>
      </w:pPr>
      <w:r w:rsidRPr="00A45122">
        <w:rPr>
          <w:szCs w:val="24"/>
          <w:u w:val="single"/>
        </w:rPr>
        <w:t>A. Hranice a hydrografie povodí</w:t>
      </w:r>
    </w:p>
    <w:p w:rsidR="00703508" w:rsidRPr="00812F22" w:rsidRDefault="00703508" w:rsidP="00812F22">
      <w:pPr>
        <w:pStyle w:val="Odstavecseseznamem"/>
        <w:numPr>
          <w:ilvl w:val="0"/>
          <w:numId w:val="3"/>
        </w:numPr>
        <w:rPr>
          <w:rFonts w:cstheme="minorHAnsi"/>
        </w:rPr>
      </w:pPr>
      <w:r w:rsidRPr="00812F22">
        <w:rPr>
          <w:rFonts w:cstheme="minorHAnsi"/>
        </w:rPr>
        <w:t>Zvolte si libovolné povodí o rozloze od cca 50 km</w:t>
      </w:r>
      <w:r w:rsidRPr="00812F22">
        <w:rPr>
          <w:rFonts w:cstheme="minorHAnsi"/>
          <w:sz w:val="16"/>
          <w:szCs w:val="16"/>
        </w:rPr>
        <w:t xml:space="preserve">2 </w:t>
      </w:r>
      <w:r w:rsidRPr="00812F22">
        <w:rPr>
          <w:rFonts w:cstheme="minorHAnsi"/>
        </w:rPr>
        <w:t>výše, nejlépe však v blízkosti vašeho bydliště. Změřte plochu povodí s použitím planimetru, pomocí GIS, případně zjistěte plochu s použitím Základní vodohospodářské mapy ČR 1:50 000 (papírová nebo elektronická verze [HEIS]).</w:t>
      </w:r>
    </w:p>
    <w:p w:rsidR="00703508" w:rsidRPr="00703508" w:rsidRDefault="00703508" w:rsidP="00812F22">
      <w:pPr>
        <w:pStyle w:val="Odstavecseseznamem"/>
        <w:numPr>
          <w:ilvl w:val="0"/>
          <w:numId w:val="3"/>
        </w:numPr>
      </w:pPr>
      <w:r w:rsidRPr="00703508">
        <w:t>Porovnejte říční síť (vykreslenou modrými čarami) na mapách měřítka 1:100 000, 1:50 000 a 1:25 000. Jak se liší míra detailu zobrazení říční sítě a její hustota na mapách jednotlivých měřítek?</w:t>
      </w:r>
    </w:p>
    <w:p w:rsidR="00703508" w:rsidRPr="005A5220" w:rsidRDefault="00703508" w:rsidP="00812F22">
      <w:pPr>
        <w:pStyle w:val="Odstavecseseznamem"/>
        <w:numPr>
          <w:ilvl w:val="0"/>
          <w:numId w:val="3"/>
        </w:numPr>
      </w:pPr>
      <w:r w:rsidRPr="005A5220">
        <w:t xml:space="preserve">Z mapy měřítka 1:25 000 si vykreslete říční a údolní síť (modré čáry – říční síť; analýza vrstevnic – údolní síť, tzn. včetně sítě erozních zářezů, které vedou vodu periodicky či občasně). Stanovte řád povodí podle </w:t>
      </w:r>
      <w:proofErr w:type="spellStart"/>
      <w:r w:rsidRPr="005A5220">
        <w:t>Strahlera</w:t>
      </w:r>
      <w:proofErr w:type="spellEnd"/>
      <w:r w:rsidRPr="005A5220">
        <w:t xml:space="preserve"> jednak pro říční síť a jednak pro údolní síť.</w:t>
      </w:r>
      <w:r w:rsidR="005A5220" w:rsidRPr="005A5220">
        <w:t xml:space="preserve"> </w:t>
      </w:r>
      <w:r w:rsidRPr="005A5220">
        <w:t>V náčrtu údolní sítě odlište jednotlivé řády toků barevně. Jak se liší vypočítaný řád mezi</w:t>
      </w:r>
      <w:r w:rsidR="005A5220" w:rsidRPr="005A5220">
        <w:t xml:space="preserve"> </w:t>
      </w:r>
      <w:r w:rsidRPr="005A5220">
        <w:t>říční a údolní sítí? Vypočítejte hustotu říční a údolní sítě.</w:t>
      </w:r>
    </w:p>
    <w:p w:rsidR="00703508" w:rsidRDefault="00703508" w:rsidP="00812F22">
      <w:pPr>
        <w:pStyle w:val="Odstavecseseznamem"/>
        <w:numPr>
          <w:ilvl w:val="0"/>
          <w:numId w:val="3"/>
        </w:numPr>
      </w:pPr>
      <w:r w:rsidRPr="005A5220">
        <w:t>Shoduje se hustota říční sítě s hustotou údolní sítě? Pokuste se vysvětlit zjištěný stav.</w:t>
      </w:r>
      <w:r w:rsidR="005A5220" w:rsidRPr="005A5220">
        <w:t xml:space="preserve"> </w:t>
      </w:r>
      <w:r w:rsidRPr="005A5220">
        <w:t>Pokud naleznete významný rozdíl mezi oběma hustotami, tak na základě znalosti</w:t>
      </w:r>
      <w:r w:rsidR="005A5220" w:rsidRPr="005A5220">
        <w:t xml:space="preserve"> </w:t>
      </w:r>
      <w:proofErr w:type="spellStart"/>
      <w:r w:rsidRPr="005A5220">
        <w:t>fyzickogeografických</w:t>
      </w:r>
      <w:proofErr w:type="spellEnd"/>
      <w:r w:rsidRPr="005A5220">
        <w:t xml:space="preserve"> podmínek povodí vysvětlete, proč se v povodí nachází velké</w:t>
      </w:r>
      <w:r w:rsidR="005A5220" w:rsidRPr="005A5220">
        <w:t xml:space="preserve"> </w:t>
      </w:r>
      <w:r w:rsidRPr="005A5220">
        <w:t>množství zářezů, kterým chybí trvalý odtok.</w:t>
      </w:r>
    </w:p>
    <w:p w:rsidR="005A5220" w:rsidRPr="005A5220" w:rsidRDefault="005A5220" w:rsidP="00812F22"/>
    <w:p w:rsidR="00703508" w:rsidRPr="00A45122" w:rsidRDefault="00703508" w:rsidP="00812F22">
      <w:pPr>
        <w:rPr>
          <w:szCs w:val="24"/>
          <w:u w:val="single"/>
        </w:rPr>
      </w:pPr>
      <w:r w:rsidRPr="00A45122">
        <w:rPr>
          <w:szCs w:val="24"/>
          <w:u w:val="single"/>
        </w:rPr>
        <w:t>B. Další charakteristiky povodí a páteřního vodního toku</w:t>
      </w:r>
    </w:p>
    <w:p w:rsidR="00703508" w:rsidRPr="00812F22" w:rsidRDefault="00703508" w:rsidP="00812F22">
      <w:pPr>
        <w:pStyle w:val="Odstavecseseznamem"/>
        <w:numPr>
          <w:ilvl w:val="0"/>
          <w:numId w:val="4"/>
        </w:numPr>
      </w:pPr>
      <w:r w:rsidRPr="00812F22">
        <w:t>Jaké typy reliéfu a jaké horniny tvoří zkoumané povodí? Jaký vliv má reliéf (včetně</w:t>
      </w:r>
      <w:r w:rsidR="00812F22" w:rsidRPr="00812F22">
        <w:t xml:space="preserve"> </w:t>
      </w:r>
      <w:r w:rsidRPr="00812F22">
        <w:t>relativního převýšení) a geologie na hustotu údolní sítě, tvar povodí, tvorbu zásob</w:t>
      </w:r>
      <w:r w:rsidR="00812F22" w:rsidRPr="00812F22">
        <w:t xml:space="preserve"> </w:t>
      </w:r>
      <w:r w:rsidRPr="00812F22">
        <w:t>podzemních vod a formování povrchového odtoku?</w:t>
      </w:r>
    </w:p>
    <w:p w:rsidR="00703508" w:rsidRPr="00812F22" w:rsidRDefault="00703508" w:rsidP="00812F22">
      <w:pPr>
        <w:pStyle w:val="Odstavecseseznamem"/>
        <w:numPr>
          <w:ilvl w:val="0"/>
          <w:numId w:val="4"/>
        </w:numPr>
      </w:pPr>
      <w:r w:rsidRPr="00812F22">
        <w:t>Vykreslete podélný profil páteřního toku povodí. Analyzujte křivku podélného profilu,</w:t>
      </w:r>
      <w:r w:rsidR="00812F22" w:rsidRPr="00812F22">
        <w:t xml:space="preserve"> </w:t>
      </w:r>
      <w:r w:rsidRPr="00812F22">
        <w:t>identifikujte na ní lomy spádu a segmenty s víceméně podobným tvarem a sklonem. Jak je</w:t>
      </w:r>
      <w:r w:rsidR="00812F22" w:rsidRPr="00812F22">
        <w:t xml:space="preserve"> </w:t>
      </w:r>
      <w:r w:rsidRPr="00812F22">
        <w:t>podélný profil ovlivněn geologickými poměry? Co lze soudit z podélného profilu (sklonu,</w:t>
      </w:r>
      <w:r w:rsidR="00812F22" w:rsidRPr="00812F22">
        <w:t xml:space="preserve"> </w:t>
      </w:r>
      <w:r w:rsidRPr="00812F22">
        <w:t>tvaru) o charakteru koryta? Konfrontujte předběžné úvahy s pozorováním v terénu.</w:t>
      </w:r>
    </w:p>
    <w:p w:rsidR="00703508" w:rsidRPr="00812F22" w:rsidRDefault="00703508" w:rsidP="00812F22">
      <w:pPr>
        <w:pStyle w:val="Odstavecseseznamem"/>
        <w:numPr>
          <w:ilvl w:val="0"/>
          <w:numId w:val="4"/>
        </w:numPr>
      </w:pPr>
      <w:r w:rsidRPr="00812F22">
        <w:t>Zhodnoťte výskyt údolní nivy. Jsou údolní nivy důležitou součástí fluviálního systému</w:t>
      </w:r>
      <w:r w:rsidR="00812F22" w:rsidRPr="00812F22">
        <w:t xml:space="preserve"> </w:t>
      </w:r>
      <w:r w:rsidRPr="00812F22">
        <w:t xml:space="preserve">vaší řeky? Doprovází niva pouze páteřní tok nebo rovněž jeho přítoky? Na kterých </w:t>
      </w:r>
      <w:r w:rsidRPr="00812F22">
        <w:lastRenderedPageBreak/>
        <w:t>tocích</w:t>
      </w:r>
      <w:r w:rsidR="00812F22" w:rsidRPr="00812F22">
        <w:t xml:space="preserve"> </w:t>
      </w:r>
      <w:r w:rsidRPr="00812F22">
        <w:t>a ve které části povodí se nivy vyskytují, jakou mají šířku, jsou spojité či přerušované?</w:t>
      </w:r>
    </w:p>
    <w:p w:rsidR="00703508" w:rsidRPr="00812F22" w:rsidRDefault="00703508" w:rsidP="00812F22">
      <w:pPr>
        <w:pStyle w:val="Odstavecseseznamem"/>
        <w:numPr>
          <w:ilvl w:val="0"/>
          <w:numId w:val="4"/>
        </w:numPr>
      </w:pPr>
      <w:r w:rsidRPr="00812F22">
        <w:t>Porovnejte topografickou, geologickou a hydrogeologickou mapu povodí. Identifikujte</w:t>
      </w:r>
      <w:r w:rsidR="00812F22" w:rsidRPr="00812F22">
        <w:t xml:space="preserve"> </w:t>
      </w:r>
      <w:r w:rsidRPr="00812F22">
        <w:t xml:space="preserve">potenciální oblasti, kde mělká podzemní </w:t>
      </w:r>
      <w:proofErr w:type="spellStart"/>
      <w:r w:rsidRPr="00812F22">
        <w:t>zvodeň</w:t>
      </w:r>
      <w:proofErr w:type="spellEnd"/>
      <w:r w:rsidRPr="00812F22">
        <w:t xml:space="preserve"> může být snadno sycena povrchovými</w:t>
      </w:r>
      <w:r w:rsidR="00812F22" w:rsidRPr="00812F22">
        <w:t xml:space="preserve"> </w:t>
      </w:r>
      <w:r w:rsidRPr="00812F22">
        <w:t>vodami a kde se naopak nacházejí oblasti, kde podzemní voda sytí povrchové toky</w:t>
      </w:r>
      <w:r w:rsidR="00812F22" w:rsidRPr="00812F22">
        <w:t xml:space="preserve"> </w:t>
      </w:r>
      <w:r w:rsidRPr="00812F22">
        <w:t>(oblasti tvorby základního odtoku).</w:t>
      </w:r>
    </w:p>
    <w:p w:rsidR="00703508" w:rsidRPr="00812F22" w:rsidRDefault="00703508" w:rsidP="00812F22">
      <w:pPr>
        <w:pStyle w:val="Odstavecseseznamem"/>
        <w:numPr>
          <w:ilvl w:val="0"/>
          <w:numId w:val="4"/>
        </w:numPr>
      </w:pPr>
      <w:r w:rsidRPr="00812F22">
        <w:t>Identifikujte na mapách či leteckých snímcích hlavní rysy využití země ve vašem povodí</w:t>
      </w:r>
      <w:r w:rsidR="00812F22" w:rsidRPr="00812F22">
        <w:t xml:space="preserve"> </w:t>
      </w:r>
      <w:r w:rsidRPr="00812F22">
        <w:t>se zvláštním zřetelem ke struktuře vegetačního krytu.</w:t>
      </w:r>
    </w:p>
    <w:p w:rsidR="00812F22" w:rsidRDefault="00812F22" w:rsidP="00812F22"/>
    <w:p w:rsidR="00703508" w:rsidRPr="00A45122" w:rsidRDefault="00703508" w:rsidP="00812F22">
      <w:pPr>
        <w:rPr>
          <w:szCs w:val="24"/>
          <w:u w:val="single"/>
        </w:rPr>
      </w:pPr>
      <w:r w:rsidRPr="00A45122">
        <w:rPr>
          <w:szCs w:val="24"/>
          <w:u w:val="single"/>
        </w:rPr>
        <w:t>C. Vlastnosti vodního toku</w:t>
      </w:r>
    </w:p>
    <w:p w:rsidR="00703508" w:rsidRDefault="00703508" w:rsidP="000339DD">
      <w:pPr>
        <w:pStyle w:val="Odstavecseseznamem"/>
        <w:numPr>
          <w:ilvl w:val="0"/>
          <w:numId w:val="5"/>
        </w:numPr>
      </w:pPr>
      <w:r>
        <w:t>Projděte si páteřní tok vašeho povodí a sestavte seznam přímých zásahů člověka do jeho</w:t>
      </w:r>
      <w:r w:rsidR="006009EE">
        <w:t xml:space="preserve"> </w:t>
      </w:r>
      <w:r>
        <w:t>koryta. Zaměřte se na jevy jako je napřimování toku, zkapacitnění koryta, čištění koryta</w:t>
      </w:r>
      <w:r w:rsidR="006009EE">
        <w:t xml:space="preserve"> </w:t>
      </w:r>
      <w:r>
        <w:t>od sedimentů, probírky břehových porostů, typy opevnění břehů a dna, přítomnost</w:t>
      </w:r>
      <w:r w:rsidR="006009EE">
        <w:t xml:space="preserve"> </w:t>
      </w:r>
      <w:r>
        <w:t xml:space="preserve">protipovodňových </w:t>
      </w:r>
      <w:proofErr w:type="gramStart"/>
      <w:r>
        <w:t>hrází, ... Proveďte</w:t>
      </w:r>
      <w:proofErr w:type="gramEnd"/>
      <w:r>
        <w:t xml:space="preserve"> fotodokumentaci. Vyjádřete procentuálně celkový</w:t>
      </w:r>
      <w:r w:rsidR="006009EE">
        <w:t xml:space="preserve"> </w:t>
      </w:r>
      <w:r>
        <w:t>podíl a podíl jednotlivých úprav koryta na celkové délce toku. Uvažujte, jak tyto úpravy</w:t>
      </w:r>
      <w:r w:rsidR="006009EE">
        <w:t xml:space="preserve"> </w:t>
      </w:r>
      <w:r>
        <w:t>pravděpodobně změnily fungování fluviálních procesů vaší řeky a jaké vyvolaly/vyvolají</w:t>
      </w:r>
      <w:r w:rsidR="006009EE">
        <w:t xml:space="preserve"> </w:t>
      </w:r>
      <w:r>
        <w:t>odezvy v hydrologii, geomorfologii či biologii vaší řeky.</w:t>
      </w:r>
    </w:p>
    <w:p w:rsidR="00703508" w:rsidRDefault="00703508" w:rsidP="000339DD">
      <w:pPr>
        <w:pStyle w:val="Odstavecseseznamem"/>
        <w:numPr>
          <w:ilvl w:val="0"/>
          <w:numId w:val="5"/>
        </w:numPr>
      </w:pPr>
      <w:r>
        <w:t>Vytvořte přehled seznam úseků řeky, které nejsou ovlivněny přímými antropogenními</w:t>
      </w:r>
      <w:r w:rsidR="006009EE">
        <w:t xml:space="preserve"> </w:t>
      </w:r>
      <w:r>
        <w:t>úpravami. Pro tyto přirozené úseky vytvořte seznam přirozených fluviálních tvarů a</w:t>
      </w:r>
      <w:r w:rsidR="006009EE">
        <w:t xml:space="preserve"> </w:t>
      </w:r>
      <w:r>
        <w:t>popište četnost jejich výskytu. Proveďte fotodokumentaci.</w:t>
      </w:r>
    </w:p>
    <w:p w:rsidR="00703508" w:rsidRDefault="00703508" w:rsidP="000339DD">
      <w:pPr>
        <w:pStyle w:val="Odstavecseseznamem"/>
        <w:numPr>
          <w:ilvl w:val="0"/>
          <w:numId w:val="5"/>
        </w:numPr>
      </w:pPr>
      <w:r>
        <w:t xml:space="preserve">Vymezte geomorfologicky (či </w:t>
      </w:r>
      <w:proofErr w:type="spellStart"/>
      <w:r>
        <w:t>technicko-inženýrsky</w:t>
      </w:r>
      <w:proofErr w:type="spellEnd"/>
      <w:r>
        <w:t>) homogenní úseky páteřního toku a</w:t>
      </w:r>
      <w:r w:rsidR="006009EE">
        <w:t xml:space="preserve"> </w:t>
      </w:r>
      <w:r>
        <w:t>pokuste se je geomorfologicky klasifikovat. Použijte některou z</w:t>
      </w:r>
      <w:r w:rsidR="006009EE">
        <w:t> </w:t>
      </w:r>
      <w:r>
        <w:t>existujících</w:t>
      </w:r>
      <w:r w:rsidR="006009EE">
        <w:t xml:space="preserve"> </w:t>
      </w:r>
      <w:r>
        <w:t>geomorfologických klasifikací vodních toků, případně si navrhněte vlastní klasifikaci</w:t>
      </w:r>
      <w:r w:rsidR="006009EE">
        <w:t xml:space="preserve"> </w:t>
      </w:r>
      <w:r>
        <w:t>(nejspíše bude mít popisný charakter a bude založená na vybraných, charakteristických</w:t>
      </w:r>
      <w:r w:rsidR="006009EE">
        <w:t xml:space="preserve"> </w:t>
      </w:r>
      <w:r>
        <w:t>rysech koryta – přirozených či člověkem vytvořených).</w:t>
      </w:r>
    </w:p>
    <w:p w:rsidR="00703508" w:rsidRDefault="00703508" w:rsidP="000339DD">
      <w:pPr>
        <w:pStyle w:val="Odstavecseseznamem"/>
        <w:numPr>
          <w:ilvl w:val="0"/>
          <w:numId w:val="5"/>
        </w:numPr>
      </w:pPr>
      <w:r>
        <w:t>Pokuste se navrhnout pro libovolný, kratší úsek říční sítě (nejlépe na páteřním toku)</w:t>
      </w:r>
      <w:r w:rsidR="000339DD">
        <w:t xml:space="preserve"> </w:t>
      </w:r>
      <w:r>
        <w:t>zlepšení jeho ekologického stavu (revitalizaci). Navrhněte několik málo konkrétních</w:t>
      </w:r>
      <w:r w:rsidR="000339DD">
        <w:t xml:space="preserve"> </w:t>
      </w:r>
      <w:r>
        <w:t xml:space="preserve">opatření. </w:t>
      </w:r>
      <w:r w:rsidR="000339DD">
        <w:t xml:space="preserve"> </w:t>
      </w:r>
      <w:r>
        <w:t>Uvažujte, zda jsou tato opatření proveditelná, kdo je bude schvalovat a kdo je</w:t>
      </w:r>
      <w:r w:rsidR="000339DD">
        <w:t xml:space="preserve"> </w:t>
      </w:r>
      <w:r>
        <w:t>bude financovat. Uvažujte, jaký efekt budou opatření mít a jak se změní hydraulické,</w:t>
      </w:r>
      <w:r w:rsidR="000339DD">
        <w:t xml:space="preserve"> </w:t>
      </w:r>
      <w:r>
        <w:t>hydrologické, geomorfologické či biologické poměry řeky v revitalizovaném úseku či</w:t>
      </w:r>
      <w:r w:rsidR="000339DD">
        <w:t xml:space="preserve"> </w:t>
      </w:r>
      <w:r>
        <w:t>v jeho okolí.</w:t>
      </w:r>
    </w:p>
    <w:p w:rsidR="006009EE" w:rsidRDefault="006009EE" w:rsidP="00812F22"/>
    <w:p w:rsidR="00703508" w:rsidRPr="00A45122" w:rsidRDefault="00703508" w:rsidP="00812F22">
      <w:pPr>
        <w:rPr>
          <w:szCs w:val="24"/>
          <w:u w:val="single"/>
        </w:rPr>
      </w:pPr>
      <w:r w:rsidRPr="00A45122">
        <w:rPr>
          <w:szCs w:val="24"/>
          <w:u w:val="single"/>
        </w:rPr>
        <w:lastRenderedPageBreak/>
        <w:t>D. Identifikace ekosystémových problémů v měřítku krajiny</w:t>
      </w:r>
    </w:p>
    <w:p w:rsidR="00703508" w:rsidRDefault="00703508" w:rsidP="00F646A9">
      <w:pPr>
        <w:pStyle w:val="Odstavecseseznamem"/>
        <w:numPr>
          <w:ilvl w:val="0"/>
          <w:numId w:val="6"/>
        </w:numPr>
      </w:pPr>
      <w:r>
        <w:t>Formulujte krátký seznam otázek/problémů vztahujících se k ekologickému stavu či</w:t>
      </w:r>
      <w:r w:rsidR="006E69BF">
        <w:t xml:space="preserve"> </w:t>
      </w:r>
      <w:r>
        <w:t>chování vaší řeky, které lze odvodit z charakteru či vlastností krajiny vašeho povodí.</w:t>
      </w:r>
      <w:r w:rsidR="006E69BF">
        <w:t xml:space="preserve"> </w:t>
      </w:r>
      <w:r>
        <w:t>(Formulujte alespoň tři takovéto environmentální problémy vztahující se k vaší řece)</w:t>
      </w:r>
      <w:r w:rsidR="006E69BF">
        <w:t xml:space="preserve"> </w:t>
      </w:r>
      <w:r>
        <w:t>Pokud, například, ve vašem povodí převažuje orná půda, jaké problémy či zátěže lze pro</w:t>
      </w:r>
      <w:r w:rsidR="006E69BF">
        <w:t xml:space="preserve"> </w:t>
      </w:r>
      <w:r>
        <w:t>řeku očekávat? Uvažujte, které krajinné jednotky ve vašem povodí mohou významně</w:t>
      </w:r>
      <w:r w:rsidR="006E69BF">
        <w:t xml:space="preserve"> </w:t>
      </w:r>
      <w:r>
        <w:t>ekologicky ovlivňovat fluviální (</w:t>
      </w:r>
      <w:proofErr w:type="spellStart"/>
      <w:r>
        <w:t>eko</w:t>
      </w:r>
      <w:proofErr w:type="spellEnd"/>
      <w:r>
        <w:t>)systém. Lze ve vašem povodí najít fragmentaci</w:t>
      </w:r>
      <w:r w:rsidR="006E69BF">
        <w:t xml:space="preserve"> </w:t>
      </w:r>
      <w:r>
        <w:t xml:space="preserve">(narušení) </w:t>
      </w:r>
      <w:proofErr w:type="spellStart"/>
      <w:r>
        <w:t>hydrogeomorfologického</w:t>
      </w:r>
      <w:proofErr w:type="spellEnd"/>
      <w:r>
        <w:t xml:space="preserve"> kontinua lidskými zásahy? Pokud ano, tak jak tyto</w:t>
      </w:r>
      <w:r w:rsidR="006E69BF">
        <w:t xml:space="preserve"> </w:t>
      </w:r>
      <w:r>
        <w:t xml:space="preserve">zásahy souvisí s vaším seznamem ekologických (výzkumných, </w:t>
      </w:r>
      <w:proofErr w:type="spellStart"/>
      <w:r>
        <w:t>managementových</w:t>
      </w:r>
      <w:proofErr w:type="spellEnd"/>
      <w:r>
        <w:t>)</w:t>
      </w:r>
      <w:r w:rsidR="006E69BF">
        <w:t xml:space="preserve"> </w:t>
      </w:r>
      <w:r>
        <w:t>problémů řeky? Jsou hranice povodí současně hranicemi krajinných ekosystémů</w:t>
      </w:r>
      <w:r w:rsidR="006E69BF">
        <w:t xml:space="preserve"> </w:t>
      </w:r>
      <w:r>
        <w:t>(krajinných jednotek) souvisejících s vaším seznamem ekologických problémů vaší řeky?</w:t>
      </w:r>
      <w:r w:rsidR="006E69BF">
        <w:t xml:space="preserve"> </w:t>
      </w:r>
      <w:r>
        <w:t>Můžete zvažovat např. následující okruhy problémů: změny hydrologického režimu,</w:t>
      </w:r>
      <w:r w:rsidR="006E69BF">
        <w:t xml:space="preserve"> </w:t>
      </w:r>
      <w:r>
        <w:t>změny geomorfologie koryta a nivy, změny struktury vegetačního krytu nivy, změny</w:t>
      </w:r>
      <w:r w:rsidR="006E69BF">
        <w:t xml:space="preserve"> </w:t>
      </w:r>
      <w:r>
        <w:t>fyzikálních a chemických vlastností vody, změny rostlinných a živočišných společenstev</w:t>
      </w:r>
      <w:r w:rsidR="006E69BF">
        <w:t xml:space="preserve"> </w:t>
      </w:r>
      <w:r>
        <w:t xml:space="preserve">v řece, dopady těchto změn na ekosystémové a hospodářské funkce </w:t>
      </w:r>
      <w:proofErr w:type="gramStart"/>
      <w:r>
        <w:t>řeky, ...</w:t>
      </w:r>
      <w:proofErr w:type="gramEnd"/>
    </w:p>
    <w:p w:rsidR="00703508" w:rsidRDefault="00703508" w:rsidP="006E69BF">
      <w:pPr>
        <w:pStyle w:val="Odstavecseseznamem"/>
        <w:numPr>
          <w:ilvl w:val="0"/>
          <w:numId w:val="6"/>
        </w:numPr>
      </w:pPr>
      <w:r>
        <w:t>Navrhněte, jak by bylo vhodné výše formulované otázky/problémy zdokumentovat,</w:t>
      </w:r>
      <w:r w:rsidR="006E69BF">
        <w:t xml:space="preserve"> </w:t>
      </w:r>
      <w:r>
        <w:t>popsat, změřit. (Navrhněte měřené, mapované, sledované charakteristiky/veličiny, pokuste</w:t>
      </w:r>
      <w:r w:rsidR="006E69BF">
        <w:t xml:space="preserve"> </w:t>
      </w:r>
      <w:r>
        <w:t>se navrhnout vhodné monitorovací metody) Navrhněte, kde by jste v povodí umístili</w:t>
      </w:r>
      <w:r w:rsidR="006E69BF">
        <w:t xml:space="preserve"> </w:t>
      </w:r>
      <w:r>
        <w:t xml:space="preserve">monitorovací/výzkumné body či plochy, </w:t>
      </w:r>
      <w:proofErr w:type="gramStart"/>
      <w:r>
        <w:t>aby jste získali</w:t>
      </w:r>
      <w:proofErr w:type="gramEnd"/>
      <w:r>
        <w:t xml:space="preserve"> informace o ekologickém stavu</w:t>
      </w:r>
      <w:r w:rsidR="006E69BF">
        <w:t xml:space="preserve"> </w:t>
      </w:r>
      <w:r>
        <w:t>řeky, které jsou potřebné pro vyřešení ekologických problémů vaší řeky.</w:t>
      </w:r>
    </w:p>
    <w:p w:rsidR="00703508" w:rsidRDefault="00703508" w:rsidP="006E69BF">
      <w:pPr>
        <w:rPr>
          <w:b/>
          <w:szCs w:val="24"/>
        </w:rPr>
      </w:pPr>
    </w:p>
    <w:p w:rsidR="00703508" w:rsidRDefault="00703508" w:rsidP="00812F22">
      <w:pPr>
        <w:rPr>
          <w:b/>
          <w:szCs w:val="24"/>
        </w:rPr>
      </w:pPr>
    </w:p>
    <w:p w:rsidR="00703508" w:rsidRDefault="00703508" w:rsidP="00812F22">
      <w:pPr>
        <w:rPr>
          <w:b/>
          <w:szCs w:val="24"/>
        </w:rPr>
      </w:pPr>
    </w:p>
    <w:p w:rsidR="0064437A" w:rsidRDefault="0064437A" w:rsidP="00812F22">
      <w:pPr>
        <w:rPr>
          <w:b/>
          <w:szCs w:val="24"/>
        </w:rPr>
      </w:pPr>
    </w:p>
    <w:p w:rsidR="0064437A" w:rsidRDefault="0064437A" w:rsidP="00812F22">
      <w:pPr>
        <w:rPr>
          <w:b/>
          <w:szCs w:val="24"/>
        </w:rPr>
      </w:pPr>
    </w:p>
    <w:p w:rsidR="0064437A" w:rsidRDefault="0064437A" w:rsidP="00812F22">
      <w:pPr>
        <w:rPr>
          <w:b/>
          <w:szCs w:val="24"/>
        </w:rPr>
      </w:pPr>
    </w:p>
    <w:p w:rsidR="0064437A" w:rsidRDefault="0064437A" w:rsidP="00812F22">
      <w:pPr>
        <w:rPr>
          <w:b/>
          <w:szCs w:val="24"/>
        </w:rPr>
      </w:pPr>
    </w:p>
    <w:p w:rsidR="0064437A" w:rsidRDefault="0064437A" w:rsidP="00812F22">
      <w:pPr>
        <w:rPr>
          <w:b/>
          <w:szCs w:val="24"/>
        </w:rPr>
      </w:pPr>
    </w:p>
    <w:p w:rsidR="0064437A" w:rsidRDefault="0064437A" w:rsidP="00812F22">
      <w:pPr>
        <w:rPr>
          <w:b/>
          <w:szCs w:val="24"/>
        </w:rPr>
      </w:pPr>
    </w:p>
    <w:p w:rsidR="0064437A" w:rsidRDefault="0064437A" w:rsidP="00812F22">
      <w:pPr>
        <w:rPr>
          <w:b/>
          <w:szCs w:val="24"/>
        </w:rPr>
      </w:pPr>
    </w:p>
    <w:p w:rsidR="0064437A" w:rsidRDefault="0064437A" w:rsidP="00812F22">
      <w:pPr>
        <w:rPr>
          <w:b/>
          <w:szCs w:val="24"/>
        </w:rPr>
      </w:pPr>
    </w:p>
    <w:p w:rsidR="00703508" w:rsidRDefault="00A45122" w:rsidP="00812F22">
      <w:pPr>
        <w:rPr>
          <w:b/>
          <w:szCs w:val="24"/>
        </w:rPr>
      </w:pPr>
      <w:r>
        <w:rPr>
          <w:b/>
          <w:szCs w:val="24"/>
        </w:rPr>
        <w:lastRenderedPageBreak/>
        <w:t>Vypracování:</w:t>
      </w:r>
    </w:p>
    <w:p w:rsidR="00D74022" w:rsidRPr="00C24AF5" w:rsidRDefault="00D74022" w:rsidP="00D74022">
      <w:pPr>
        <w:spacing w:line="240" w:lineRule="auto"/>
        <w:rPr>
          <w:b/>
          <w:szCs w:val="24"/>
        </w:rPr>
      </w:pPr>
      <w:r w:rsidRPr="00C24AF5">
        <w:rPr>
          <w:b/>
          <w:szCs w:val="24"/>
        </w:rPr>
        <w:t>Hranice a hydrografie povodí</w:t>
      </w:r>
    </w:p>
    <w:p w:rsidR="00D74022" w:rsidRDefault="00D74022" w:rsidP="00D74022">
      <w:pPr>
        <w:spacing w:line="240" w:lineRule="auto"/>
        <w:rPr>
          <w:u w:val="single"/>
        </w:rPr>
      </w:pPr>
    </w:p>
    <w:p w:rsidR="00D74022" w:rsidRDefault="00473482" w:rsidP="00580B36">
      <w:r>
        <w:t xml:space="preserve">Povodí </w:t>
      </w:r>
      <w:proofErr w:type="spellStart"/>
      <w:r>
        <w:t>Fryštáckého</w:t>
      </w:r>
      <w:proofErr w:type="spellEnd"/>
      <w:r>
        <w:t xml:space="preserve"> potoka (rozloha 57,977 km</w:t>
      </w:r>
      <w:r w:rsidRPr="00473482">
        <w:rPr>
          <w:vertAlign w:val="superscript"/>
        </w:rPr>
        <w:t>2</w:t>
      </w:r>
      <w:r>
        <w:t>)</w:t>
      </w:r>
    </w:p>
    <w:p w:rsidR="00473482" w:rsidRDefault="00F07D07" w:rsidP="00580B36">
      <w:proofErr w:type="spellStart"/>
      <w:r>
        <w:t>Fryštácký</w:t>
      </w:r>
      <w:proofErr w:type="spellEnd"/>
      <w:r>
        <w:t xml:space="preserve"> potok -&gt; Dřevnice -&gt;  Morava-&gt; Dunaj</w:t>
      </w:r>
    </w:p>
    <w:p w:rsidR="00A06C39" w:rsidRDefault="00A06C39" w:rsidP="00580B36"/>
    <w:p w:rsidR="0064437A" w:rsidRDefault="0064437A" w:rsidP="00D74022">
      <w:pPr>
        <w:spacing w:line="240" w:lineRule="auto"/>
      </w:pPr>
      <w:r>
        <w:rPr>
          <w:noProof/>
        </w:rPr>
        <w:drawing>
          <wp:inline distT="0" distB="0" distL="0" distR="0">
            <wp:extent cx="5146104" cy="6504581"/>
            <wp:effectExtent l="0" t="0" r="0" b="0"/>
            <wp:docPr id="3" name="Obrázek 3" descr="D:\SKOLA\V. semestr\Fluvialni geom\cv\po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OLA\V. semestr\Fluvialni geom\cv\pov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6016" cy="6504470"/>
                    </a:xfrm>
                    <a:prstGeom prst="rect">
                      <a:avLst/>
                    </a:prstGeom>
                    <a:noFill/>
                    <a:ln>
                      <a:noFill/>
                    </a:ln>
                  </pic:spPr>
                </pic:pic>
              </a:graphicData>
            </a:graphic>
          </wp:inline>
        </w:drawing>
      </w:r>
    </w:p>
    <w:p w:rsidR="0064437A" w:rsidRDefault="0064437A" w:rsidP="00D74022">
      <w:pPr>
        <w:spacing w:line="240" w:lineRule="auto"/>
      </w:pPr>
      <w:r>
        <w:t xml:space="preserve">Obr. 1: Povodí </w:t>
      </w:r>
      <w:proofErr w:type="spellStart"/>
      <w:r>
        <w:t>Fryštáckého</w:t>
      </w:r>
      <w:proofErr w:type="spellEnd"/>
      <w:r>
        <w:t xml:space="preserve"> potoka</w:t>
      </w:r>
    </w:p>
    <w:p w:rsidR="0064437A" w:rsidRDefault="0064437A" w:rsidP="00D74022">
      <w:pPr>
        <w:spacing w:line="240" w:lineRule="auto"/>
      </w:pPr>
    </w:p>
    <w:p w:rsidR="00BC091B" w:rsidRDefault="00BC091B" w:rsidP="00D74022">
      <w:pPr>
        <w:spacing w:line="240" w:lineRule="auto"/>
      </w:pPr>
    </w:p>
    <w:p w:rsidR="00BC091B" w:rsidRDefault="00BC091B" w:rsidP="00D74022">
      <w:pPr>
        <w:spacing w:line="240" w:lineRule="auto"/>
      </w:pPr>
    </w:p>
    <w:p w:rsidR="00BC091B" w:rsidRDefault="00BC091B" w:rsidP="00D74022">
      <w:pPr>
        <w:spacing w:line="240" w:lineRule="auto"/>
      </w:pPr>
    </w:p>
    <w:p w:rsidR="00BC091B" w:rsidRDefault="00BC091B" w:rsidP="00D74022">
      <w:pPr>
        <w:spacing w:line="240" w:lineRule="auto"/>
      </w:pPr>
    </w:p>
    <w:p w:rsidR="00BC091B" w:rsidRDefault="00BC091B" w:rsidP="00D74022">
      <w:pPr>
        <w:spacing w:line="240" w:lineRule="auto"/>
      </w:pPr>
      <w:r>
        <w:t>Tab. 1: Jednotlivé části povodí</w:t>
      </w:r>
      <w:r w:rsidR="00580B36">
        <w:t xml:space="preserve"> </w:t>
      </w:r>
      <w:proofErr w:type="spellStart"/>
      <w:r w:rsidR="00580B36">
        <w:t>Fryštáckého</w:t>
      </w:r>
      <w:proofErr w:type="spellEnd"/>
      <w:r w:rsidR="00580B36">
        <w:t xml:space="preserve"> potoka</w:t>
      </w:r>
    </w:p>
    <w:tbl>
      <w:tblPr>
        <w:tblW w:w="5512" w:type="dxa"/>
        <w:tblInd w:w="55" w:type="dxa"/>
        <w:tblCellMar>
          <w:left w:w="70" w:type="dxa"/>
          <w:right w:w="70" w:type="dxa"/>
        </w:tblCellMar>
        <w:tblLook w:val="04A0" w:firstRow="1" w:lastRow="0" w:firstColumn="1" w:lastColumn="0" w:noHBand="0" w:noVBand="1"/>
      </w:tblPr>
      <w:tblGrid>
        <w:gridCol w:w="861"/>
        <w:gridCol w:w="2728"/>
        <w:gridCol w:w="1923"/>
      </w:tblGrid>
      <w:tr w:rsidR="00BC091B" w:rsidRPr="00BC091B" w:rsidTr="00BC091B">
        <w:trPr>
          <w:trHeight w:val="308"/>
        </w:trPr>
        <w:tc>
          <w:tcPr>
            <w:tcW w:w="861" w:type="dxa"/>
            <w:tcBorders>
              <w:top w:val="single" w:sz="8" w:space="0" w:color="auto"/>
              <w:left w:val="single" w:sz="8" w:space="0" w:color="auto"/>
              <w:bottom w:val="single" w:sz="8" w:space="0" w:color="auto"/>
              <w:right w:val="single" w:sz="4" w:space="0" w:color="auto"/>
            </w:tcBorders>
            <w:shd w:val="clear" w:color="000000" w:fill="366092"/>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Povodí</w:t>
            </w:r>
          </w:p>
        </w:tc>
        <w:tc>
          <w:tcPr>
            <w:tcW w:w="2728" w:type="dxa"/>
            <w:tcBorders>
              <w:top w:val="single" w:sz="8" w:space="0" w:color="auto"/>
              <w:left w:val="nil"/>
              <w:bottom w:val="single" w:sz="8" w:space="0" w:color="auto"/>
              <w:right w:val="single" w:sz="4" w:space="0" w:color="auto"/>
            </w:tcBorders>
            <w:shd w:val="clear" w:color="000000" w:fill="366092"/>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Číslo hydrologického pořadí</w:t>
            </w:r>
          </w:p>
        </w:tc>
        <w:tc>
          <w:tcPr>
            <w:tcW w:w="1923" w:type="dxa"/>
            <w:tcBorders>
              <w:top w:val="single" w:sz="8" w:space="0" w:color="auto"/>
              <w:left w:val="nil"/>
              <w:bottom w:val="single" w:sz="8" w:space="0" w:color="auto"/>
              <w:right w:val="single" w:sz="8" w:space="0" w:color="auto"/>
            </w:tcBorders>
            <w:shd w:val="clear" w:color="000000" w:fill="366092"/>
            <w:noWrap/>
            <w:vAlign w:val="bottom"/>
            <w:hideMark/>
          </w:tcPr>
          <w:p w:rsidR="00BC091B" w:rsidRPr="00BC091B" w:rsidRDefault="00BC091B" w:rsidP="00BC091B">
            <w:pPr>
              <w:spacing w:line="240" w:lineRule="auto"/>
              <w:jc w:val="center"/>
              <w:rPr>
                <w:rFonts w:ascii="Calibri" w:eastAsia="Times New Roman" w:hAnsi="Calibri" w:cs="Calibri"/>
                <w:color w:val="000000"/>
              </w:rPr>
            </w:pPr>
            <w:proofErr w:type="spellStart"/>
            <w:r w:rsidRPr="00BC091B">
              <w:rPr>
                <w:rFonts w:ascii="Calibri" w:eastAsia="Times New Roman" w:hAnsi="Calibri" w:cs="Calibri"/>
                <w:color w:val="000000"/>
              </w:rPr>
              <w:t>Ploca</w:t>
            </w:r>
            <w:proofErr w:type="spellEnd"/>
            <w:r w:rsidRPr="00BC091B">
              <w:rPr>
                <w:rFonts w:ascii="Calibri" w:eastAsia="Times New Roman" w:hAnsi="Calibri" w:cs="Calibri"/>
                <w:color w:val="000000"/>
              </w:rPr>
              <w:t xml:space="preserve"> povodí [km</w:t>
            </w:r>
            <w:r w:rsidRPr="00BC091B">
              <w:rPr>
                <w:rFonts w:ascii="Calibri" w:eastAsia="Times New Roman" w:hAnsi="Calibri" w:cs="Calibri"/>
                <w:color w:val="000000"/>
                <w:vertAlign w:val="superscript"/>
              </w:rPr>
              <w:t>2</w:t>
            </w:r>
            <w:r w:rsidRPr="00BC091B">
              <w:rPr>
                <w:rFonts w:ascii="Calibri" w:eastAsia="Times New Roman" w:hAnsi="Calibri" w:cs="Calibri"/>
                <w:color w:val="000000"/>
              </w:rPr>
              <w:t>]</w:t>
            </w:r>
          </w:p>
        </w:tc>
      </w:tr>
      <w:tr w:rsidR="00BC091B" w:rsidRPr="00BC091B" w:rsidTr="00BC091B">
        <w:trPr>
          <w:trHeight w:val="294"/>
        </w:trPr>
        <w:tc>
          <w:tcPr>
            <w:tcW w:w="861" w:type="dxa"/>
            <w:tcBorders>
              <w:top w:val="nil"/>
              <w:left w:val="single" w:sz="8" w:space="0" w:color="auto"/>
              <w:bottom w:val="single" w:sz="4" w:space="0" w:color="auto"/>
              <w:right w:val="single" w:sz="4" w:space="0" w:color="auto"/>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1</w:t>
            </w:r>
          </w:p>
        </w:tc>
        <w:tc>
          <w:tcPr>
            <w:tcW w:w="2728" w:type="dxa"/>
            <w:tcBorders>
              <w:top w:val="nil"/>
              <w:left w:val="nil"/>
              <w:bottom w:val="single" w:sz="4" w:space="0" w:color="auto"/>
              <w:right w:val="nil"/>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4-13-01-026</w:t>
            </w:r>
          </w:p>
        </w:tc>
        <w:tc>
          <w:tcPr>
            <w:tcW w:w="1923" w:type="dxa"/>
            <w:tcBorders>
              <w:top w:val="nil"/>
              <w:left w:val="single" w:sz="8" w:space="0" w:color="auto"/>
              <w:bottom w:val="single" w:sz="4" w:space="0" w:color="auto"/>
              <w:right w:val="single" w:sz="8" w:space="0" w:color="auto"/>
            </w:tcBorders>
            <w:shd w:val="clear" w:color="000000" w:fill="B8CCE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13,743</w:t>
            </w:r>
          </w:p>
        </w:tc>
      </w:tr>
      <w:tr w:rsidR="00BC091B" w:rsidRPr="00BC091B" w:rsidTr="00BC091B">
        <w:trPr>
          <w:trHeight w:val="294"/>
        </w:trPr>
        <w:tc>
          <w:tcPr>
            <w:tcW w:w="861" w:type="dxa"/>
            <w:tcBorders>
              <w:top w:val="nil"/>
              <w:left w:val="single" w:sz="8" w:space="0" w:color="auto"/>
              <w:bottom w:val="single" w:sz="4" w:space="0" w:color="auto"/>
              <w:right w:val="single" w:sz="4" w:space="0" w:color="auto"/>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2</w:t>
            </w:r>
          </w:p>
        </w:tc>
        <w:tc>
          <w:tcPr>
            <w:tcW w:w="2728" w:type="dxa"/>
            <w:tcBorders>
              <w:top w:val="nil"/>
              <w:left w:val="nil"/>
              <w:bottom w:val="single" w:sz="4" w:space="0" w:color="auto"/>
              <w:right w:val="nil"/>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4-13-01-027</w:t>
            </w:r>
          </w:p>
        </w:tc>
        <w:tc>
          <w:tcPr>
            <w:tcW w:w="1923" w:type="dxa"/>
            <w:tcBorders>
              <w:top w:val="nil"/>
              <w:left w:val="single" w:sz="8" w:space="0" w:color="auto"/>
              <w:bottom w:val="single" w:sz="4" w:space="0" w:color="auto"/>
              <w:right w:val="single" w:sz="8" w:space="0" w:color="auto"/>
            </w:tcBorders>
            <w:shd w:val="clear" w:color="000000" w:fill="B8CCE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7,691</w:t>
            </w:r>
          </w:p>
        </w:tc>
      </w:tr>
      <w:tr w:rsidR="00BC091B" w:rsidRPr="00BC091B" w:rsidTr="00BC091B">
        <w:trPr>
          <w:trHeight w:val="294"/>
        </w:trPr>
        <w:tc>
          <w:tcPr>
            <w:tcW w:w="861" w:type="dxa"/>
            <w:tcBorders>
              <w:top w:val="nil"/>
              <w:left w:val="single" w:sz="8" w:space="0" w:color="auto"/>
              <w:bottom w:val="single" w:sz="4" w:space="0" w:color="auto"/>
              <w:right w:val="single" w:sz="4" w:space="0" w:color="auto"/>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3</w:t>
            </w:r>
          </w:p>
        </w:tc>
        <w:tc>
          <w:tcPr>
            <w:tcW w:w="2728" w:type="dxa"/>
            <w:tcBorders>
              <w:top w:val="nil"/>
              <w:left w:val="nil"/>
              <w:bottom w:val="single" w:sz="4" w:space="0" w:color="auto"/>
              <w:right w:val="nil"/>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4-13-01-028</w:t>
            </w:r>
          </w:p>
        </w:tc>
        <w:tc>
          <w:tcPr>
            <w:tcW w:w="1923" w:type="dxa"/>
            <w:tcBorders>
              <w:top w:val="nil"/>
              <w:left w:val="single" w:sz="8" w:space="0" w:color="auto"/>
              <w:bottom w:val="single" w:sz="4" w:space="0" w:color="auto"/>
              <w:right w:val="single" w:sz="8" w:space="0" w:color="auto"/>
            </w:tcBorders>
            <w:shd w:val="clear" w:color="000000" w:fill="B8CCE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2,082</w:t>
            </w:r>
          </w:p>
        </w:tc>
      </w:tr>
      <w:tr w:rsidR="00BC091B" w:rsidRPr="00BC091B" w:rsidTr="00BC091B">
        <w:trPr>
          <w:trHeight w:val="294"/>
        </w:trPr>
        <w:tc>
          <w:tcPr>
            <w:tcW w:w="861" w:type="dxa"/>
            <w:tcBorders>
              <w:top w:val="nil"/>
              <w:left w:val="single" w:sz="8" w:space="0" w:color="auto"/>
              <w:bottom w:val="single" w:sz="4" w:space="0" w:color="auto"/>
              <w:right w:val="single" w:sz="4" w:space="0" w:color="auto"/>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4</w:t>
            </w:r>
          </w:p>
        </w:tc>
        <w:tc>
          <w:tcPr>
            <w:tcW w:w="2728" w:type="dxa"/>
            <w:tcBorders>
              <w:top w:val="nil"/>
              <w:left w:val="nil"/>
              <w:bottom w:val="single" w:sz="4" w:space="0" w:color="auto"/>
              <w:right w:val="nil"/>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4-13-01-029</w:t>
            </w:r>
          </w:p>
        </w:tc>
        <w:tc>
          <w:tcPr>
            <w:tcW w:w="1923" w:type="dxa"/>
            <w:tcBorders>
              <w:top w:val="nil"/>
              <w:left w:val="single" w:sz="8" w:space="0" w:color="auto"/>
              <w:bottom w:val="single" w:sz="4" w:space="0" w:color="auto"/>
              <w:right w:val="single" w:sz="8" w:space="0" w:color="auto"/>
            </w:tcBorders>
            <w:shd w:val="clear" w:color="000000" w:fill="B8CCE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5,835</w:t>
            </w:r>
          </w:p>
        </w:tc>
      </w:tr>
      <w:tr w:rsidR="00BC091B" w:rsidRPr="00BC091B" w:rsidTr="00BC091B">
        <w:trPr>
          <w:trHeight w:val="294"/>
        </w:trPr>
        <w:tc>
          <w:tcPr>
            <w:tcW w:w="861" w:type="dxa"/>
            <w:tcBorders>
              <w:top w:val="nil"/>
              <w:left w:val="single" w:sz="8" w:space="0" w:color="auto"/>
              <w:bottom w:val="single" w:sz="4" w:space="0" w:color="auto"/>
              <w:right w:val="single" w:sz="4" w:space="0" w:color="auto"/>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5</w:t>
            </w:r>
          </w:p>
        </w:tc>
        <w:tc>
          <w:tcPr>
            <w:tcW w:w="2728" w:type="dxa"/>
            <w:tcBorders>
              <w:top w:val="nil"/>
              <w:left w:val="nil"/>
              <w:bottom w:val="single" w:sz="4" w:space="0" w:color="auto"/>
              <w:right w:val="nil"/>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4-13-01-030</w:t>
            </w:r>
          </w:p>
        </w:tc>
        <w:tc>
          <w:tcPr>
            <w:tcW w:w="1923" w:type="dxa"/>
            <w:tcBorders>
              <w:top w:val="nil"/>
              <w:left w:val="single" w:sz="8" w:space="0" w:color="auto"/>
              <w:bottom w:val="single" w:sz="4" w:space="0" w:color="auto"/>
              <w:right w:val="single" w:sz="8" w:space="0" w:color="auto"/>
            </w:tcBorders>
            <w:shd w:val="clear" w:color="000000" w:fill="B8CCE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6,604</w:t>
            </w:r>
          </w:p>
        </w:tc>
      </w:tr>
      <w:tr w:rsidR="00BC091B" w:rsidRPr="00BC091B" w:rsidTr="00BC091B">
        <w:trPr>
          <w:trHeight w:val="294"/>
        </w:trPr>
        <w:tc>
          <w:tcPr>
            <w:tcW w:w="861" w:type="dxa"/>
            <w:tcBorders>
              <w:top w:val="nil"/>
              <w:left w:val="single" w:sz="8" w:space="0" w:color="auto"/>
              <w:bottom w:val="single" w:sz="4" w:space="0" w:color="auto"/>
              <w:right w:val="single" w:sz="4" w:space="0" w:color="auto"/>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6</w:t>
            </w:r>
          </w:p>
        </w:tc>
        <w:tc>
          <w:tcPr>
            <w:tcW w:w="2728" w:type="dxa"/>
            <w:tcBorders>
              <w:top w:val="nil"/>
              <w:left w:val="nil"/>
              <w:bottom w:val="single" w:sz="4" w:space="0" w:color="auto"/>
              <w:right w:val="nil"/>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4-13-01-031</w:t>
            </w:r>
          </w:p>
        </w:tc>
        <w:tc>
          <w:tcPr>
            <w:tcW w:w="1923" w:type="dxa"/>
            <w:tcBorders>
              <w:top w:val="nil"/>
              <w:left w:val="single" w:sz="8" w:space="0" w:color="auto"/>
              <w:bottom w:val="single" w:sz="4" w:space="0" w:color="auto"/>
              <w:right w:val="single" w:sz="8" w:space="0" w:color="auto"/>
            </w:tcBorders>
            <w:shd w:val="clear" w:color="000000" w:fill="B8CCE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6,748</w:t>
            </w:r>
          </w:p>
        </w:tc>
      </w:tr>
      <w:tr w:rsidR="00BC091B" w:rsidRPr="00BC091B" w:rsidTr="00BC091B">
        <w:trPr>
          <w:trHeight w:val="294"/>
        </w:trPr>
        <w:tc>
          <w:tcPr>
            <w:tcW w:w="861" w:type="dxa"/>
            <w:tcBorders>
              <w:top w:val="nil"/>
              <w:left w:val="single" w:sz="8" w:space="0" w:color="auto"/>
              <w:bottom w:val="single" w:sz="4" w:space="0" w:color="auto"/>
              <w:right w:val="single" w:sz="4" w:space="0" w:color="auto"/>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7</w:t>
            </w:r>
          </w:p>
        </w:tc>
        <w:tc>
          <w:tcPr>
            <w:tcW w:w="2728" w:type="dxa"/>
            <w:tcBorders>
              <w:top w:val="nil"/>
              <w:left w:val="nil"/>
              <w:bottom w:val="single" w:sz="4" w:space="0" w:color="auto"/>
              <w:right w:val="nil"/>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4-13-01-032</w:t>
            </w:r>
          </w:p>
        </w:tc>
        <w:tc>
          <w:tcPr>
            <w:tcW w:w="1923" w:type="dxa"/>
            <w:tcBorders>
              <w:top w:val="nil"/>
              <w:left w:val="single" w:sz="8" w:space="0" w:color="auto"/>
              <w:bottom w:val="single" w:sz="4" w:space="0" w:color="auto"/>
              <w:right w:val="single" w:sz="8" w:space="0" w:color="auto"/>
            </w:tcBorders>
            <w:shd w:val="clear" w:color="000000" w:fill="B8CCE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2,548</w:t>
            </w:r>
          </w:p>
        </w:tc>
      </w:tr>
      <w:tr w:rsidR="00BC091B" w:rsidRPr="00BC091B" w:rsidTr="00BC091B">
        <w:trPr>
          <w:trHeight w:val="294"/>
        </w:trPr>
        <w:tc>
          <w:tcPr>
            <w:tcW w:w="861" w:type="dxa"/>
            <w:tcBorders>
              <w:top w:val="nil"/>
              <w:left w:val="single" w:sz="8" w:space="0" w:color="auto"/>
              <w:bottom w:val="single" w:sz="4" w:space="0" w:color="auto"/>
              <w:right w:val="single" w:sz="4" w:space="0" w:color="auto"/>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8</w:t>
            </w:r>
          </w:p>
        </w:tc>
        <w:tc>
          <w:tcPr>
            <w:tcW w:w="2728" w:type="dxa"/>
            <w:tcBorders>
              <w:top w:val="nil"/>
              <w:left w:val="nil"/>
              <w:bottom w:val="single" w:sz="4" w:space="0" w:color="auto"/>
              <w:right w:val="nil"/>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4-13-01-033</w:t>
            </w:r>
          </w:p>
        </w:tc>
        <w:tc>
          <w:tcPr>
            <w:tcW w:w="1923" w:type="dxa"/>
            <w:tcBorders>
              <w:top w:val="nil"/>
              <w:left w:val="single" w:sz="8" w:space="0" w:color="auto"/>
              <w:bottom w:val="single" w:sz="4" w:space="0" w:color="auto"/>
              <w:right w:val="single" w:sz="8" w:space="0" w:color="auto"/>
            </w:tcBorders>
            <w:shd w:val="clear" w:color="000000" w:fill="B8CCE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8,304</w:t>
            </w:r>
          </w:p>
        </w:tc>
      </w:tr>
      <w:tr w:rsidR="00BC091B" w:rsidRPr="00BC091B" w:rsidTr="00BC091B">
        <w:trPr>
          <w:trHeight w:val="294"/>
        </w:trPr>
        <w:tc>
          <w:tcPr>
            <w:tcW w:w="861" w:type="dxa"/>
            <w:tcBorders>
              <w:top w:val="nil"/>
              <w:left w:val="single" w:sz="8" w:space="0" w:color="auto"/>
              <w:bottom w:val="single" w:sz="4" w:space="0" w:color="auto"/>
              <w:right w:val="single" w:sz="4" w:space="0" w:color="auto"/>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9</w:t>
            </w:r>
          </w:p>
        </w:tc>
        <w:tc>
          <w:tcPr>
            <w:tcW w:w="2728" w:type="dxa"/>
            <w:tcBorders>
              <w:top w:val="nil"/>
              <w:left w:val="nil"/>
              <w:bottom w:val="single" w:sz="4" w:space="0" w:color="auto"/>
              <w:right w:val="nil"/>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4-13-01-034</w:t>
            </w:r>
          </w:p>
        </w:tc>
        <w:tc>
          <w:tcPr>
            <w:tcW w:w="1923" w:type="dxa"/>
            <w:tcBorders>
              <w:top w:val="nil"/>
              <w:left w:val="single" w:sz="8" w:space="0" w:color="auto"/>
              <w:bottom w:val="single" w:sz="4" w:space="0" w:color="auto"/>
              <w:right w:val="single" w:sz="8" w:space="0" w:color="auto"/>
            </w:tcBorders>
            <w:shd w:val="clear" w:color="000000" w:fill="B8CCE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4,422</w:t>
            </w:r>
          </w:p>
        </w:tc>
      </w:tr>
      <w:tr w:rsidR="00BC091B" w:rsidRPr="00BC091B" w:rsidTr="00BC091B">
        <w:trPr>
          <w:trHeight w:val="308"/>
        </w:trPr>
        <w:tc>
          <w:tcPr>
            <w:tcW w:w="861" w:type="dxa"/>
            <w:tcBorders>
              <w:top w:val="nil"/>
              <w:left w:val="single" w:sz="8" w:space="0" w:color="auto"/>
              <w:bottom w:val="nil"/>
              <w:right w:val="single" w:sz="4" w:space="0" w:color="auto"/>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10</w:t>
            </w:r>
          </w:p>
        </w:tc>
        <w:tc>
          <w:tcPr>
            <w:tcW w:w="2728" w:type="dxa"/>
            <w:tcBorders>
              <w:top w:val="nil"/>
              <w:left w:val="nil"/>
              <w:bottom w:val="nil"/>
              <w:right w:val="nil"/>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4-13-01-036</w:t>
            </w:r>
          </w:p>
        </w:tc>
        <w:tc>
          <w:tcPr>
            <w:tcW w:w="1923" w:type="dxa"/>
            <w:tcBorders>
              <w:top w:val="nil"/>
              <w:left w:val="single" w:sz="8" w:space="0" w:color="auto"/>
              <w:bottom w:val="single" w:sz="8" w:space="0" w:color="auto"/>
              <w:right w:val="single" w:sz="8" w:space="0" w:color="auto"/>
            </w:tcBorders>
            <w:shd w:val="clear" w:color="000000" w:fill="B8CCE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7,985</w:t>
            </w:r>
          </w:p>
        </w:tc>
      </w:tr>
      <w:tr w:rsidR="00BC091B" w:rsidRPr="00BC091B" w:rsidTr="00BC091B">
        <w:trPr>
          <w:trHeight w:val="314"/>
        </w:trPr>
        <w:tc>
          <w:tcPr>
            <w:tcW w:w="3589" w:type="dxa"/>
            <w:gridSpan w:val="2"/>
            <w:tcBorders>
              <w:top w:val="single" w:sz="8" w:space="0" w:color="auto"/>
              <w:left w:val="single" w:sz="8" w:space="0" w:color="auto"/>
              <w:bottom w:val="single" w:sz="8" w:space="0" w:color="auto"/>
              <w:right w:val="nil"/>
            </w:tcBorders>
            <w:shd w:val="clear" w:color="000000" w:fill="A6A6A6"/>
            <w:noWrap/>
            <w:vAlign w:val="bottom"/>
            <w:hideMark/>
          </w:tcPr>
          <w:p w:rsidR="00BC091B" w:rsidRPr="00BC091B" w:rsidRDefault="00BC091B" w:rsidP="00BC091B">
            <w:pPr>
              <w:spacing w:line="240" w:lineRule="auto"/>
              <w:rPr>
                <w:rFonts w:ascii="Calibri" w:eastAsia="Times New Roman" w:hAnsi="Calibri" w:cs="Calibri"/>
                <w:color w:val="000000"/>
              </w:rPr>
            </w:pPr>
            <w:proofErr w:type="spellStart"/>
            <w:r w:rsidRPr="00BC091B">
              <w:rPr>
                <w:rFonts w:ascii="Calibri" w:eastAsia="Times New Roman" w:hAnsi="Calibri" w:cs="Calibri"/>
                <w:color w:val="000000"/>
              </w:rPr>
              <w:t>Celkoá</w:t>
            </w:r>
            <w:proofErr w:type="spellEnd"/>
            <w:r w:rsidRPr="00BC091B">
              <w:rPr>
                <w:rFonts w:ascii="Calibri" w:eastAsia="Times New Roman" w:hAnsi="Calibri" w:cs="Calibri"/>
                <w:color w:val="000000"/>
              </w:rPr>
              <w:t xml:space="preserve"> plocha povodí</w:t>
            </w:r>
          </w:p>
        </w:tc>
        <w:tc>
          <w:tcPr>
            <w:tcW w:w="1923" w:type="dxa"/>
            <w:tcBorders>
              <w:top w:val="nil"/>
              <w:left w:val="single" w:sz="8" w:space="0" w:color="auto"/>
              <w:bottom w:val="single" w:sz="8" w:space="0" w:color="auto"/>
              <w:right w:val="single" w:sz="8" w:space="0" w:color="auto"/>
            </w:tcBorders>
            <w:shd w:val="clear" w:color="000000" w:fill="A6A6A6"/>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65,962</w:t>
            </w:r>
          </w:p>
        </w:tc>
      </w:tr>
    </w:tbl>
    <w:p w:rsidR="00BC091B" w:rsidRDefault="00BC091B" w:rsidP="00D74022">
      <w:pPr>
        <w:spacing w:line="240" w:lineRule="auto"/>
      </w:pPr>
    </w:p>
    <w:p w:rsidR="00A06C39" w:rsidRDefault="00A06C39" w:rsidP="00195BC1">
      <w:r>
        <w:t>Porovnání říční sítě na mapách 1: 25 000, 50 000 a 100</w:t>
      </w:r>
      <w:r w:rsidR="00625AB9">
        <w:t> </w:t>
      </w:r>
      <w:r>
        <w:t>000</w:t>
      </w:r>
      <w:r w:rsidR="00625AB9">
        <w:t>:</w:t>
      </w:r>
    </w:p>
    <w:p w:rsidR="00625AB9" w:rsidRDefault="004F0091" w:rsidP="00195BC1">
      <w:r>
        <w:t xml:space="preserve">Rozdíl mezi říční sítí na mapách těchto měřítek je velmi značný. Nejpodrobněji je zobrazena říční síť na mapě 1:25 000, kde najdeme i velmi malé přítoky, jejichž délka je mnohdy menší jak 250 m, jež najdeme zejména v pramenných </w:t>
      </w:r>
      <w:r w:rsidR="00C66D65">
        <w:t>oblastech jednotlivých toků a můžeme zde vidět, že mnoho potoků má více zdrojnic</w:t>
      </w:r>
      <w:r w:rsidR="00830CD2">
        <w:t>, říční sít´ je velmi hustá.</w:t>
      </w:r>
    </w:p>
    <w:p w:rsidR="00C66D65" w:rsidRDefault="00C66D65" w:rsidP="00195BC1">
      <w:r>
        <w:t>V mapě 1:50 000 je říční síť trochu zgeneralizována. Především nejmenší toky o délce do 500 m tady nenajdeme jako v mapě 1:25 000, potoky s více zdrojnicemi byli zgeneralizovány na jednu zdrojnici, d</w:t>
      </w:r>
      <w:r w:rsidR="003129FF">
        <w:t>le toho, která měla větší délku či průtok.</w:t>
      </w:r>
    </w:p>
    <w:p w:rsidR="00F45610" w:rsidRDefault="00F45610" w:rsidP="00195BC1">
      <w:r>
        <w:t xml:space="preserve">Na mapě 1: 100 000 najdeme hlavní kostru povodí </w:t>
      </w:r>
      <w:proofErr w:type="spellStart"/>
      <w:r>
        <w:t>Fryštáckého</w:t>
      </w:r>
      <w:proofErr w:type="spellEnd"/>
      <w:r>
        <w:t xml:space="preserve"> potoka, jen s několika hlavními vodními toky</w:t>
      </w:r>
      <w:r w:rsidR="005A5471">
        <w:t xml:space="preserve"> (</w:t>
      </w:r>
      <w:proofErr w:type="spellStart"/>
      <w:r w:rsidR="005A5471">
        <w:t>Fryštácký</w:t>
      </w:r>
      <w:proofErr w:type="spellEnd"/>
      <w:r w:rsidR="005A5471">
        <w:t xml:space="preserve"> a L</w:t>
      </w:r>
      <w:r w:rsidR="00BD0FB0">
        <w:t>ukovský potok). Velmi je také</w:t>
      </w:r>
      <w:r w:rsidR="00830CD2">
        <w:t xml:space="preserve"> zgeneralizován tvar říční sítě.</w:t>
      </w:r>
    </w:p>
    <w:p w:rsidR="003513BE" w:rsidRDefault="003513BE" w:rsidP="00195BC1"/>
    <w:p w:rsidR="005E7BC3" w:rsidRDefault="005E7BC3" w:rsidP="00195BC1"/>
    <w:p w:rsidR="005E7BC3" w:rsidRDefault="005E7BC3" w:rsidP="00195BC1"/>
    <w:p w:rsidR="005E7BC3" w:rsidRDefault="005E7BC3" w:rsidP="00195BC1"/>
    <w:p w:rsidR="005E7BC3" w:rsidRDefault="005E7BC3" w:rsidP="00195BC1"/>
    <w:p w:rsidR="005E7BC3" w:rsidRDefault="005E7BC3" w:rsidP="00195BC1"/>
    <w:p w:rsidR="005E7BC3" w:rsidRDefault="005E7BC3" w:rsidP="00195BC1"/>
    <w:p w:rsidR="005E7BC3" w:rsidRDefault="005E7BC3" w:rsidP="00195BC1"/>
    <w:p w:rsidR="005E7BC3" w:rsidRDefault="005E7BC3" w:rsidP="00195BC1"/>
    <w:p w:rsidR="005E7BC3" w:rsidRDefault="005E7BC3" w:rsidP="00195BC1"/>
    <w:p w:rsidR="005E7BC3" w:rsidRDefault="005E7BC3" w:rsidP="005E7BC3">
      <w:pPr>
        <w:jc w:val="left"/>
      </w:pPr>
      <w:r>
        <w:t>Údolní a říční síť</w:t>
      </w:r>
      <w:r>
        <w:rPr>
          <w:noProof/>
        </w:rPr>
        <w:drawing>
          <wp:inline distT="0" distB="0" distL="0" distR="0">
            <wp:extent cx="5589616" cy="7899991"/>
            <wp:effectExtent l="0" t="0" r="0" b="0"/>
            <wp:docPr id="6" name="Obrázek 6" descr="D:\SKOLA\V. semestr\Fluvialni geom\cv\fry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OLA\V. semestr\Fluvialni geom\cv\frys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9595" cy="7899962"/>
                    </a:xfrm>
                    <a:prstGeom prst="rect">
                      <a:avLst/>
                    </a:prstGeom>
                    <a:noFill/>
                    <a:ln>
                      <a:noFill/>
                    </a:ln>
                  </pic:spPr>
                </pic:pic>
              </a:graphicData>
            </a:graphic>
          </wp:inline>
        </w:drawing>
      </w:r>
    </w:p>
    <w:p w:rsidR="005E7BC3" w:rsidRDefault="005E7BC3" w:rsidP="005E7BC3">
      <w:pPr>
        <w:jc w:val="left"/>
      </w:pPr>
      <w:r>
        <w:t xml:space="preserve">Obr. 2: Říční a údolní síť </w:t>
      </w:r>
      <w:proofErr w:type="spellStart"/>
      <w:r>
        <w:t>Fryštáckého</w:t>
      </w:r>
      <w:proofErr w:type="spellEnd"/>
      <w:r>
        <w:t xml:space="preserve"> potoka (SZ část)</w:t>
      </w:r>
    </w:p>
    <w:p w:rsidR="005E7BC3" w:rsidRDefault="005E7BC3" w:rsidP="005E7BC3">
      <w:pPr>
        <w:jc w:val="left"/>
      </w:pPr>
      <w:r>
        <w:rPr>
          <w:noProof/>
        </w:rPr>
        <w:lastRenderedPageBreak/>
        <w:drawing>
          <wp:inline distT="0" distB="0" distL="0" distR="0">
            <wp:extent cx="5574570" cy="7878726"/>
            <wp:effectExtent l="0" t="0" r="0" b="0"/>
            <wp:docPr id="7" name="Obrázek 7" descr="D:\SKOLA\V. semestr\Fluvialni geom\cv\fry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OLA\V. semestr\Fluvialni geom\cv\frys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4549" cy="7878697"/>
                    </a:xfrm>
                    <a:prstGeom prst="rect">
                      <a:avLst/>
                    </a:prstGeom>
                    <a:noFill/>
                    <a:ln>
                      <a:noFill/>
                    </a:ln>
                  </pic:spPr>
                </pic:pic>
              </a:graphicData>
            </a:graphic>
          </wp:inline>
        </w:drawing>
      </w:r>
      <w:r>
        <w:t xml:space="preserve">Obr. 3: Říční a údolní sít </w:t>
      </w:r>
      <w:proofErr w:type="spellStart"/>
      <w:r>
        <w:t>Fryštáckého</w:t>
      </w:r>
      <w:proofErr w:type="spellEnd"/>
      <w:r>
        <w:t xml:space="preserve"> potoka (SV část)</w:t>
      </w:r>
      <w:r w:rsidR="00D860F2">
        <w:t>Obr OOO</w:t>
      </w:r>
      <w:r>
        <w:rPr>
          <w:noProof/>
        </w:rPr>
        <w:lastRenderedPageBreak/>
        <w:drawing>
          <wp:inline distT="0" distB="0" distL="0" distR="0">
            <wp:extent cx="5337594" cy="7543800"/>
            <wp:effectExtent l="0" t="0" r="0" b="0"/>
            <wp:docPr id="8" name="Obrázek 8" descr="D:\SKOLA\V. semestr\Fluvialni geom\cv\fry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OLA\V. semestr\Fluvialni geom\cv\frysp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8183" cy="7544633"/>
                    </a:xfrm>
                    <a:prstGeom prst="rect">
                      <a:avLst/>
                    </a:prstGeom>
                    <a:noFill/>
                    <a:ln>
                      <a:noFill/>
                    </a:ln>
                  </pic:spPr>
                </pic:pic>
              </a:graphicData>
            </a:graphic>
          </wp:inline>
        </w:drawing>
      </w:r>
      <w:r w:rsidR="00D860F2">
        <w:t xml:space="preserve">     Obr. 4: Říční a údolní síť </w:t>
      </w:r>
      <w:proofErr w:type="spellStart"/>
      <w:r w:rsidR="00D860F2">
        <w:t>Fryštáckého</w:t>
      </w:r>
      <w:proofErr w:type="spellEnd"/>
      <w:r w:rsidR="00D860F2">
        <w:t xml:space="preserve"> potoka (JV část)</w:t>
      </w:r>
      <w:r>
        <w:rPr>
          <w:noProof/>
        </w:rPr>
        <w:lastRenderedPageBreak/>
        <w:drawing>
          <wp:inline distT="0" distB="0" distL="0" distR="0">
            <wp:extent cx="5573473" cy="7877175"/>
            <wp:effectExtent l="0" t="0" r="0" b="0"/>
            <wp:docPr id="9" name="Obrázek 9" descr="D:\SKOLA\V. semestr\Fluvialni geom\cv\frys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OLA\V. semestr\Fluvialni geom\cv\frysp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3908" cy="7877789"/>
                    </a:xfrm>
                    <a:prstGeom prst="rect">
                      <a:avLst/>
                    </a:prstGeom>
                    <a:noFill/>
                    <a:ln>
                      <a:noFill/>
                    </a:ln>
                  </pic:spPr>
                </pic:pic>
              </a:graphicData>
            </a:graphic>
          </wp:inline>
        </w:drawing>
      </w:r>
    </w:p>
    <w:p w:rsidR="00932BCB" w:rsidRDefault="00932BCB" w:rsidP="004A64E3"/>
    <w:p w:rsidR="005E7BC3" w:rsidRDefault="00D860F2" w:rsidP="00D74022">
      <w:pPr>
        <w:spacing w:line="240" w:lineRule="auto"/>
      </w:pPr>
      <w:r>
        <w:t xml:space="preserve">Obr. 5: Říční a údolní síť </w:t>
      </w:r>
      <w:proofErr w:type="spellStart"/>
      <w:r>
        <w:t>Fryštáckého</w:t>
      </w:r>
      <w:proofErr w:type="spellEnd"/>
      <w:r>
        <w:t xml:space="preserve"> potoka (JZ část</w:t>
      </w:r>
    </w:p>
    <w:p w:rsidR="005E7BC3" w:rsidRDefault="005E7BC3" w:rsidP="00D74022">
      <w:pPr>
        <w:spacing w:line="240" w:lineRule="auto"/>
      </w:pPr>
    </w:p>
    <w:p w:rsidR="00D860F2" w:rsidRDefault="00D860F2" w:rsidP="00D74022">
      <w:pPr>
        <w:spacing w:line="240" w:lineRule="auto"/>
      </w:pPr>
    </w:p>
    <w:p w:rsidR="00932BCB" w:rsidRDefault="00AA1B44" w:rsidP="00D74022">
      <w:pPr>
        <w:spacing w:line="240" w:lineRule="auto"/>
      </w:pPr>
      <w:r>
        <w:lastRenderedPageBreak/>
        <w:t xml:space="preserve">Tab. 2: Hustota říční a údolní sítě v povodí </w:t>
      </w:r>
      <w:proofErr w:type="spellStart"/>
      <w:r>
        <w:t>Fryštáckého</w:t>
      </w:r>
      <w:proofErr w:type="spellEnd"/>
      <w:r>
        <w:t xml:space="preserve"> potoka</w:t>
      </w:r>
    </w:p>
    <w:tbl>
      <w:tblPr>
        <w:tblW w:w="5531" w:type="dxa"/>
        <w:tblInd w:w="55" w:type="dxa"/>
        <w:tblCellMar>
          <w:left w:w="70" w:type="dxa"/>
          <w:right w:w="70" w:type="dxa"/>
        </w:tblCellMar>
        <w:tblLook w:val="04A0" w:firstRow="1" w:lastRow="0" w:firstColumn="1" w:lastColumn="0" w:noHBand="0" w:noVBand="1"/>
      </w:tblPr>
      <w:tblGrid>
        <w:gridCol w:w="1076"/>
        <w:gridCol w:w="1211"/>
        <w:gridCol w:w="1416"/>
        <w:gridCol w:w="1828"/>
      </w:tblGrid>
      <w:tr w:rsidR="00BC091B" w:rsidRPr="00BC091B" w:rsidTr="00AA1B44">
        <w:trPr>
          <w:trHeight w:val="315"/>
        </w:trPr>
        <w:tc>
          <w:tcPr>
            <w:tcW w:w="10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C091B" w:rsidRPr="00BC091B" w:rsidRDefault="00BC091B" w:rsidP="00BC091B">
            <w:pPr>
              <w:spacing w:line="240" w:lineRule="auto"/>
              <w:jc w:val="center"/>
              <w:rPr>
                <w:rFonts w:ascii="Calibri" w:eastAsia="Times New Roman" w:hAnsi="Calibri" w:cs="Calibri"/>
                <w:color w:val="000000"/>
              </w:rPr>
            </w:pPr>
          </w:p>
        </w:tc>
        <w:tc>
          <w:tcPr>
            <w:tcW w:w="1211" w:type="dxa"/>
            <w:tcBorders>
              <w:top w:val="single" w:sz="8" w:space="0" w:color="auto"/>
              <w:left w:val="nil"/>
              <w:bottom w:val="single" w:sz="8" w:space="0" w:color="auto"/>
              <w:right w:val="single" w:sz="4" w:space="0" w:color="auto"/>
            </w:tcBorders>
            <w:shd w:val="clear" w:color="000000" w:fill="366092"/>
            <w:noWrap/>
            <w:vAlign w:val="bottom"/>
            <w:hideMark/>
          </w:tcPr>
          <w:p w:rsidR="00BC091B" w:rsidRPr="00BC091B" w:rsidRDefault="00AA1B44"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D</w:t>
            </w:r>
            <w:r w:rsidR="00BC091B" w:rsidRPr="00BC091B">
              <w:rPr>
                <w:rFonts w:ascii="Calibri" w:eastAsia="Times New Roman" w:hAnsi="Calibri" w:cs="Calibri"/>
                <w:color w:val="000000"/>
              </w:rPr>
              <w:t>élka</w:t>
            </w:r>
            <w:r>
              <w:rPr>
                <w:rFonts w:ascii="Calibri" w:eastAsia="Times New Roman" w:hAnsi="Calibri" w:cs="Calibri"/>
                <w:color w:val="000000"/>
              </w:rPr>
              <w:t xml:space="preserve"> [km</w:t>
            </w:r>
            <w:r w:rsidRPr="00BC091B">
              <w:rPr>
                <w:rFonts w:ascii="Calibri" w:eastAsia="Times New Roman" w:hAnsi="Calibri" w:cs="Calibri"/>
                <w:color w:val="000000"/>
              </w:rPr>
              <w:t>]</w:t>
            </w:r>
          </w:p>
        </w:tc>
        <w:tc>
          <w:tcPr>
            <w:tcW w:w="1416" w:type="dxa"/>
            <w:tcBorders>
              <w:top w:val="single" w:sz="8" w:space="0" w:color="auto"/>
              <w:left w:val="nil"/>
              <w:bottom w:val="single" w:sz="8" w:space="0" w:color="auto"/>
              <w:right w:val="single" w:sz="4" w:space="0" w:color="auto"/>
            </w:tcBorders>
            <w:shd w:val="clear" w:color="000000" w:fill="366092"/>
            <w:noWrap/>
            <w:vAlign w:val="bottom"/>
            <w:hideMark/>
          </w:tcPr>
          <w:p w:rsidR="00BC091B" w:rsidRPr="00BC091B" w:rsidRDefault="00AA1B44"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P</w:t>
            </w:r>
            <w:r w:rsidR="00BC091B" w:rsidRPr="00BC091B">
              <w:rPr>
                <w:rFonts w:ascii="Calibri" w:eastAsia="Times New Roman" w:hAnsi="Calibri" w:cs="Calibri"/>
                <w:color w:val="000000"/>
              </w:rPr>
              <w:t>locha</w:t>
            </w:r>
            <w:r>
              <w:rPr>
                <w:rFonts w:ascii="Calibri" w:eastAsia="Times New Roman" w:hAnsi="Calibri" w:cs="Calibri"/>
                <w:color w:val="000000"/>
              </w:rPr>
              <w:t xml:space="preserve"> </w:t>
            </w:r>
            <w:r w:rsidRPr="00BC091B">
              <w:rPr>
                <w:rFonts w:ascii="Calibri" w:eastAsia="Times New Roman" w:hAnsi="Calibri" w:cs="Calibri"/>
                <w:color w:val="000000"/>
              </w:rPr>
              <w:t>[km</w:t>
            </w:r>
            <w:r w:rsidRPr="00BC091B">
              <w:rPr>
                <w:rFonts w:ascii="Calibri" w:eastAsia="Times New Roman" w:hAnsi="Calibri" w:cs="Calibri"/>
                <w:color w:val="000000"/>
                <w:vertAlign w:val="superscript"/>
              </w:rPr>
              <w:t>2</w:t>
            </w:r>
            <w:r w:rsidRPr="00BC091B">
              <w:rPr>
                <w:rFonts w:ascii="Calibri" w:eastAsia="Times New Roman" w:hAnsi="Calibri" w:cs="Calibri"/>
                <w:color w:val="000000"/>
              </w:rPr>
              <w:t>]</w:t>
            </w:r>
          </w:p>
        </w:tc>
        <w:tc>
          <w:tcPr>
            <w:tcW w:w="1828" w:type="dxa"/>
            <w:tcBorders>
              <w:top w:val="single" w:sz="8" w:space="0" w:color="auto"/>
              <w:left w:val="nil"/>
              <w:bottom w:val="single" w:sz="8" w:space="0" w:color="auto"/>
              <w:right w:val="single" w:sz="8" w:space="0" w:color="auto"/>
            </w:tcBorders>
            <w:shd w:val="clear" w:color="000000" w:fill="366092"/>
            <w:noWrap/>
            <w:vAlign w:val="bottom"/>
            <w:hideMark/>
          </w:tcPr>
          <w:p w:rsidR="00BC091B" w:rsidRPr="00BC091B" w:rsidRDefault="00AA1B44" w:rsidP="00AA1B44">
            <w:pPr>
              <w:spacing w:line="240" w:lineRule="auto"/>
              <w:jc w:val="center"/>
              <w:rPr>
                <w:rFonts w:ascii="Calibri" w:eastAsia="Times New Roman" w:hAnsi="Calibri" w:cs="Calibri"/>
                <w:color w:val="000000"/>
              </w:rPr>
            </w:pPr>
            <w:r>
              <w:rPr>
                <w:rFonts w:ascii="Calibri" w:eastAsia="Times New Roman" w:hAnsi="Calibri" w:cs="Calibri"/>
                <w:color w:val="000000"/>
              </w:rPr>
              <w:t>H</w:t>
            </w:r>
            <w:r w:rsidR="00BC091B" w:rsidRPr="00BC091B">
              <w:rPr>
                <w:rFonts w:ascii="Calibri" w:eastAsia="Times New Roman" w:hAnsi="Calibri" w:cs="Calibri"/>
                <w:color w:val="000000"/>
              </w:rPr>
              <w:t xml:space="preserve">ustota </w:t>
            </w:r>
            <w:r w:rsidRPr="00BC091B">
              <w:rPr>
                <w:rFonts w:ascii="Calibri" w:eastAsia="Times New Roman" w:hAnsi="Calibri" w:cs="Calibri"/>
                <w:color w:val="000000"/>
              </w:rPr>
              <w:t>[</w:t>
            </w:r>
            <w:r>
              <w:rPr>
                <w:rFonts w:ascii="Calibri" w:eastAsia="Times New Roman" w:hAnsi="Calibri" w:cs="Calibri"/>
                <w:color w:val="000000"/>
              </w:rPr>
              <w:t>km/</w:t>
            </w:r>
            <w:r w:rsidRPr="00BC091B">
              <w:rPr>
                <w:rFonts w:ascii="Calibri" w:eastAsia="Times New Roman" w:hAnsi="Calibri" w:cs="Calibri"/>
                <w:color w:val="000000"/>
              </w:rPr>
              <w:t>km</w:t>
            </w:r>
            <w:r w:rsidRPr="00BC091B">
              <w:rPr>
                <w:rFonts w:ascii="Calibri" w:eastAsia="Times New Roman" w:hAnsi="Calibri" w:cs="Calibri"/>
                <w:color w:val="000000"/>
                <w:vertAlign w:val="superscript"/>
              </w:rPr>
              <w:t>2</w:t>
            </w:r>
            <w:r w:rsidRPr="00BC091B">
              <w:rPr>
                <w:rFonts w:ascii="Calibri" w:eastAsia="Times New Roman" w:hAnsi="Calibri" w:cs="Calibri"/>
                <w:color w:val="000000"/>
              </w:rPr>
              <w:t>]</w:t>
            </w:r>
          </w:p>
        </w:tc>
      </w:tr>
      <w:tr w:rsidR="00BC091B" w:rsidRPr="00BC091B" w:rsidTr="00AA1B44">
        <w:trPr>
          <w:trHeight w:val="300"/>
        </w:trPr>
        <w:tc>
          <w:tcPr>
            <w:tcW w:w="1076" w:type="dxa"/>
            <w:tcBorders>
              <w:top w:val="nil"/>
              <w:left w:val="single" w:sz="8" w:space="0" w:color="auto"/>
              <w:bottom w:val="single" w:sz="4" w:space="0" w:color="auto"/>
              <w:right w:val="single" w:sz="8" w:space="0" w:color="auto"/>
            </w:tcBorders>
            <w:shd w:val="clear" w:color="000000" w:fill="A6A6A6"/>
            <w:noWrap/>
            <w:vAlign w:val="bottom"/>
            <w:hideMark/>
          </w:tcPr>
          <w:p w:rsidR="00BC091B" w:rsidRPr="00BC091B" w:rsidRDefault="00AA1B44" w:rsidP="00BC091B">
            <w:pPr>
              <w:spacing w:line="240" w:lineRule="auto"/>
              <w:jc w:val="center"/>
              <w:rPr>
                <w:rFonts w:ascii="Calibri" w:eastAsia="Times New Roman" w:hAnsi="Calibri" w:cs="Calibri"/>
                <w:color w:val="000000"/>
              </w:rPr>
            </w:pPr>
            <w:r>
              <w:rPr>
                <w:rFonts w:ascii="Calibri" w:eastAsia="Times New Roman" w:hAnsi="Calibri" w:cs="Calibri"/>
                <w:color w:val="000000"/>
              </w:rPr>
              <w:t>Ř</w:t>
            </w:r>
            <w:r w:rsidR="00BC091B" w:rsidRPr="00BC091B">
              <w:rPr>
                <w:rFonts w:ascii="Calibri" w:eastAsia="Times New Roman" w:hAnsi="Calibri" w:cs="Calibri"/>
                <w:color w:val="000000"/>
              </w:rPr>
              <w:t>íční síť</w:t>
            </w:r>
          </w:p>
        </w:tc>
        <w:tc>
          <w:tcPr>
            <w:tcW w:w="1211" w:type="dxa"/>
            <w:tcBorders>
              <w:top w:val="nil"/>
              <w:left w:val="nil"/>
              <w:bottom w:val="single" w:sz="4" w:space="0" w:color="auto"/>
              <w:right w:val="single" w:sz="4" w:space="0" w:color="auto"/>
            </w:tcBorders>
            <w:shd w:val="clear" w:color="000000" w:fill="D9D9D9"/>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98,5</w:t>
            </w:r>
          </w:p>
        </w:tc>
        <w:tc>
          <w:tcPr>
            <w:tcW w:w="1416" w:type="dxa"/>
            <w:tcBorders>
              <w:top w:val="nil"/>
              <w:left w:val="nil"/>
              <w:bottom w:val="single" w:sz="4" w:space="0" w:color="auto"/>
              <w:right w:val="single" w:sz="4" w:space="0" w:color="auto"/>
            </w:tcBorders>
            <w:shd w:val="clear" w:color="000000" w:fill="D9D9D9"/>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58</w:t>
            </w:r>
          </w:p>
        </w:tc>
        <w:tc>
          <w:tcPr>
            <w:tcW w:w="1828" w:type="dxa"/>
            <w:tcBorders>
              <w:top w:val="nil"/>
              <w:left w:val="nil"/>
              <w:bottom w:val="single" w:sz="4" w:space="0" w:color="auto"/>
              <w:right w:val="single" w:sz="8" w:space="0" w:color="auto"/>
            </w:tcBorders>
            <w:shd w:val="clear" w:color="000000" w:fill="B8CCE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1,7</w:t>
            </w:r>
          </w:p>
        </w:tc>
      </w:tr>
      <w:tr w:rsidR="00BC091B" w:rsidRPr="00BC091B" w:rsidTr="00AA1B44">
        <w:trPr>
          <w:trHeight w:val="315"/>
        </w:trPr>
        <w:tc>
          <w:tcPr>
            <w:tcW w:w="1076" w:type="dxa"/>
            <w:tcBorders>
              <w:top w:val="nil"/>
              <w:left w:val="single" w:sz="8" w:space="0" w:color="auto"/>
              <w:bottom w:val="single" w:sz="8" w:space="0" w:color="auto"/>
              <w:right w:val="single" w:sz="8" w:space="0" w:color="auto"/>
            </w:tcBorders>
            <w:shd w:val="clear" w:color="000000" w:fill="A6A6A6"/>
            <w:noWrap/>
            <w:vAlign w:val="bottom"/>
            <w:hideMark/>
          </w:tcPr>
          <w:p w:rsidR="00BC091B" w:rsidRPr="00BC091B" w:rsidRDefault="00AA1B44" w:rsidP="00BC091B">
            <w:pPr>
              <w:spacing w:line="240" w:lineRule="auto"/>
              <w:jc w:val="center"/>
              <w:rPr>
                <w:rFonts w:ascii="Calibri" w:eastAsia="Times New Roman" w:hAnsi="Calibri" w:cs="Calibri"/>
                <w:color w:val="000000"/>
              </w:rPr>
            </w:pPr>
            <w:r>
              <w:rPr>
                <w:rFonts w:ascii="Calibri" w:eastAsia="Times New Roman" w:hAnsi="Calibri" w:cs="Calibri"/>
                <w:color w:val="000000"/>
              </w:rPr>
              <w:t>Ú</w:t>
            </w:r>
            <w:r w:rsidR="00BC091B" w:rsidRPr="00BC091B">
              <w:rPr>
                <w:rFonts w:ascii="Calibri" w:eastAsia="Times New Roman" w:hAnsi="Calibri" w:cs="Calibri"/>
                <w:color w:val="000000"/>
              </w:rPr>
              <w:t>dolní síť</w:t>
            </w:r>
          </w:p>
        </w:tc>
        <w:tc>
          <w:tcPr>
            <w:tcW w:w="1211" w:type="dxa"/>
            <w:tcBorders>
              <w:top w:val="nil"/>
              <w:left w:val="nil"/>
              <w:bottom w:val="single" w:sz="8" w:space="0" w:color="auto"/>
              <w:right w:val="single" w:sz="4" w:space="0" w:color="auto"/>
            </w:tcBorders>
            <w:shd w:val="clear" w:color="000000" w:fill="DDD9C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108,8</w:t>
            </w:r>
          </w:p>
        </w:tc>
        <w:tc>
          <w:tcPr>
            <w:tcW w:w="1416" w:type="dxa"/>
            <w:tcBorders>
              <w:top w:val="nil"/>
              <w:left w:val="nil"/>
              <w:bottom w:val="single" w:sz="8" w:space="0" w:color="auto"/>
              <w:right w:val="single" w:sz="4" w:space="0" w:color="auto"/>
            </w:tcBorders>
            <w:shd w:val="clear" w:color="000000" w:fill="D9D9D9"/>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58</w:t>
            </w:r>
          </w:p>
        </w:tc>
        <w:tc>
          <w:tcPr>
            <w:tcW w:w="1828" w:type="dxa"/>
            <w:tcBorders>
              <w:top w:val="nil"/>
              <w:left w:val="nil"/>
              <w:bottom w:val="single" w:sz="8" w:space="0" w:color="auto"/>
              <w:right w:val="single" w:sz="8" w:space="0" w:color="auto"/>
            </w:tcBorders>
            <w:shd w:val="clear" w:color="000000" w:fill="B8CCE4"/>
            <w:noWrap/>
            <w:vAlign w:val="bottom"/>
            <w:hideMark/>
          </w:tcPr>
          <w:p w:rsidR="00BC091B" w:rsidRPr="00BC091B" w:rsidRDefault="00BC091B" w:rsidP="00BC091B">
            <w:pPr>
              <w:spacing w:line="240" w:lineRule="auto"/>
              <w:jc w:val="center"/>
              <w:rPr>
                <w:rFonts w:ascii="Calibri" w:eastAsia="Times New Roman" w:hAnsi="Calibri" w:cs="Calibri"/>
                <w:color w:val="000000"/>
              </w:rPr>
            </w:pPr>
            <w:r w:rsidRPr="00BC091B">
              <w:rPr>
                <w:rFonts w:ascii="Calibri" w:eastAsia="Times New Roman" w:hAnsi="Calibri" w:cs="Calibri"/>
                <w:color w:val="000000"/>
              </w:rPr>
              <w:t>1,9</w:t>
            </w:r>
          </w:p>
        </w:tc>
      </w:tr>
    </w:tbl>
    <w:p w:rsidR="00932BCB" w:rsidRDefault="00932BCB" w:rsidP="00BC091B">
      <w:pPr>
        <w:spacing w:line="240" w:lineRule="auto"/>
        <w:jc w:val="center"/>
      </w:pPr>
    </w:p>
    <w:p w:rsidR="00FD6C33" w:rsidRPr="00DA3374" w:rsidRDefault="00FD6C33" w:rsidP="00580B36">
      <w:r>
        <w:t xml:space="preserve">Hustota sítě je větší </w:t>
      </w:r>
      <w:r w:rsidR="00DA3374">
        <w:t xml:space="preserve">v oblastech horních toků povodí, což je pravděpodobně způsobeno reliéfem a geologickým podloží. </w:t>
      </w:r>
      <w:r w:rsidR="00B13D27">
        <w:t xml:space="preserve">Níže položené oblasti mají sice méně hustou údolní síť, avšak tyto části povodí se nacházejí na propustnějších horninách, využívaných jako zemědělské plochy. </w:t>
      </w:r>
      <w:r w:rsidR="00195BC1">
        <w:t>Hustota údolní a říční sítě se liší jen o 0,2 km/km</w:t>
      </w:r>
      <w:r w:rsidR="00195BC1" w:rsidRPr="003513BE">
        <w:rPr>
          <w:vertAlign w:val="superscript"/>
        </w:rPr>
        <w:t>2</w:t>
      </w:r>
      <w:r w:rsidR="00195BC1">
        <w:t>, což si myslím, že není velký rozdíl. Říční sí</w:t>
      </w:r>
      <w:r w:rsidR="00126B19">
        <w:t xml:space="preserve">ť je dostatečně hustá, proto </w:t>
      </w:r>
      <w:r w:rsidR="00195BC1">
        <w:t xml:space="preserve">zde není velký rozdíl mezi hustotou říční a údolní sítě. </w:t>
      </w:r>
      <w:r w:rsidR="00DA3374">
        <w:t>Hustota říční sítě o dost převyšuje průměrnou hodnotu říční sítě pro ČR, jež je 0,77 km/km</w:t>
      </w:r>
      <w:r w:rsidR="00DA3374" w:rsidRPr="00DA3374">
        <w:rPr>
          <w:vertAlign w:val="superscript"/>
        </w:rPr>
        <w:t>2</w:t>
      </w:r>
      <w:r w:rsidR="00DA3374">
        <w:t>, ale opět si myslím, že je to způsobeno geologickým podloží, jelikož větší část území ČR leží v oblasti Českého masivu</w:t>
      </w:r>
      <w:r w:rsidR="00F61F8C">
        <w:t xml:space="preserve">, jež se od Západních </w:t>
      </w:r>
      <w:r w:rsidR="0054149B">
        <w:t>Karpat</w:t>
      </w:r>
      <w:r w:rsidR="00F55D63">
        <w:t xml:space="preserve"> velmi liší jak geologicky tak i stářím.</w:t>
      </w:r>
    </w:p>
    <w:p w:rsidR="00FD6C33" w:rsidRDefault="00FD6C33" w:rsidP="00580B36"/>
    <w:p w:rsidR="00FD6C33" w:rsidRPr="00D636EB" w:rsidRDefault="00FD6C33" w:rsidP="00580B36"/>
    <w:p w:rsidR="00284EEE" w:rsidRDefault="00284EEE" w:rsidP="00FD6C33">
      <w:pPr>
        <w:rPr>
          <w:rFonts w:cstheme="minorHAnsi"/>
          <w:b/>
        </w:rPr>
      </w:pPr>
    </w:p>
    <w:p w:rsidR="004F0091" w:rsidRDefault="00FD6C33" w:rsidP="00FD6C33">
      <w:pPr>
        <w:rPr>
          <w:rFonts w:cstheme="minorHAnsi"/>
          <w:b/>
          <w:szCs w:val="24"/>
        </w:rPr>
      </w:pPr>
      <w:r w:rsidRPr="00FD6C33">
        <w:rPr>
          <w:rFonts w:cstheme="minorHAnsi"/>
          <w:b/>
          <w:szCs w:val="24"/>
        </w:rPr>
        <w:t>Další charakteristiky povodí a páteřního vodního toku</w:t>
      </w:r>
    </w:p>
    <w:p w:rsidR="00C72483" w:rsidRDefault="00BE6F2A" w:rsidP="00FD6C33">
      <w:pPr>
        <w:rPr>
          <w:rFonts w:cstheme="minorHAnsi"/>
        </w:rPr>
      </w:pPr>
      <w:r>
        <w:rPr>
          <w:rFonts w:cstheme="minorHAnsi"/>
        </w:rPr>
        <w:t xml:space="preserve">Povodí </w:t>
      </w:r>
      <w:proofErr w:type="spellStart"/>
      <w:r>
        <w:rPr>
          <w:rFonts w:cstheme="minorHAnsi"/>
        </w:rPr>
        <w:t>Fryštáckého</w:t>
      </w:r>
      <w:proofErr w:type="spellEnd"/>
      <w:r>
        <w:rPr>
          <w:rFonts w:cstheme="minorHAnsi"/>
        </w:rPr>
        <w:t xml:space="preserve"> potoka náleží do Račanské jednotky </w:t>
      </w:r>
      <w:proofErr w:type="spellStart"/>
      <w:r>
        <w:rPr>
          <w:rFonts w:cstheme="minorHAnsi"/>
        </w:rPr>
        <w:t>magurského</w:t>
      </w:r>
      <w:proofErr w:type="spellEnd"/>
      <w:r>
        <w:rPr>
          <w:rFonts w:cstheme="minorHAnsi"/>
        </w:rPr>
        <w:t xml:space="preserve"> flyše. Reliéf p</w:t>
      </w:r>
      <w:r w:rsidR="00CB126B">
        <w:rPr>
          <w:rFonts w:cstheme="minorHAnsi"/>
        </w:rPr>
        <w:t>ovodí je z větší části vrchovinného typu, kde najdeme značné relativní převýšení na malé ploše.  Území je v této oblasti značně členité a najdeme zde prameny většiny vodních toků povodí. Tyto oblasti jsou zalesněny.</w:t>
      </w:r>
      <w:r w:rsidR="0048288C">
        <w:rPr>
          <w:rFonts w:cstheme="minorHAnsi"/>
        </w:rPr>
        <w:t xml:space="preserve"> </w:t>
      </w:r>
      <w:r>
        <w:rPr>
          <w:rFonts w:cstheme="minorHAnsi"/>
        </w:rPr>
        <w:t>Tyto oblasti také najdeme v okolí Zlína. Zcela odlišný je reliéf v okolí obcí Fryšták, Kostelec a Štípa, jež tvoří pás pahorkatinného typu, velmi plochého, málo členitého a tyto oblasti jsou využívány jako pole.</w:t>
      </w:r>
      <w:r w:rsidR="002C7C17">
        <w:rPr>
          <w:rFonts w:cstheme="minorHAnsi"/>
        </w:rPr>
        <w:t xml:space="preserve"> </w:t>
      </w:r>
    </w:p>
    <w:p w:rsidR="00FD6C33" w:rsidRDefault="00FD6C33" w:rsidP="00FD6C33">
      <w:pPr>
        <w:rPr>
          <w:rFonts w:cstheme="minorHAnsi"/>
          <w:szCs w:val="24"/>
        </w:rPr>
      </w:pPr>
      <w:r>
        <w:rPr>
          <w:rFonts w:cstheme="minorHAnsi"/>
          <w:szCs w:val="24"/>
        </w:rPr>
        <w:t>Hydrogeologická mapa:</w:t>
      </w:r>
    </w:p>
    <w:p w:rsidR="0066016B" w:rsidRDefault="00FD6C33" w:rsidP="00FD6C33">
      <w:pPr>
        <w:rPr>
          <w:rFonts w:cstheme="minorHAnsi"/>
          <w:szCs w:val="24"/>
        </w:rPr>
      </w:pPr>
      <w:r>
        <w:rPr>
          <w:rFonts w:cstheme="minorHAnsi"/>
          <w:szCs w:val="24"/>
        </w:rPr>
        <w:t xml:space="preserve">V oblasti pramene </w:t>
      </w:r>
      <w:proofErr w:type="spellStart"/>
      <w:r>
        <w:rPr>
          <w:rFonts w:cstheme="minorHAnsi"/>
          <w:szCs w:val="24"/>
        </w:rPr>
        <w:t>Fryštáckého</w:t>
      </w:r>
      <w:proofErr w:type="spellEnd"/>
      <w:r>
        <w:rPr>
          <w:rFonts w:cstheme="minorHAnsi"/>
          <w:szCs w:val="24"/>
        </w:rPr>
        <w:t xml:space="preserve"> potoka a ostatních toků se nacházejí </w:t>
      </w:r>
      <w:proofErr w:type="spellStart"/>
      <w:r>
        <w:rPr>
          <w:rFonts w:cstheme="minorHAnsi"/>
          <w:szCs w:val="24"/>
        </w:rPr>
        <w:t>ráztocké</w:t>
      </w:r>
      <w:proofErr w:type="spellEnd"/>
      <w:r>
        <w:rPr>
          <w:rFonts w:cstheme="minorHAnsi"/>
          <w:szCs w:val="24"/>
        </w:rPr>
        <w:t xml:space="preserve"> vrstvy s proměnlivým zastoupením </w:t>
      </w:r>
      <w:proofErr w:type="spellStart"/>
      <w:r>
        <w:rPr>
          <w:rFonts w:cstheme="minorHAnsi"/>
          <w:szCs w:val="24"/>
        </w:rPr>
        <w:t>pelitů</w:t>
      </w:r>
      <w:proofErr w:type="spellEnd"/>
      <w:r>
        <w:rPr>
          <w:rFonts w:cstheme="minorHAnsi"/>
          <w:szCs w:val="24"/>
        </w:rPr>
        <w:t xml:space="preserve"> a drobných pískovců. Koeficient </w:t>
      </w:r>
      <w:proofErr w:type="spellStart"/>
      <w:r>
        <w:rPr>
          <w:rFonts w:cstheme="minorHAnsi"/>
          <w:szCs w:val="24"/>
        </w:rPr>
        <w:t>transmidivity</w:t>
      </w:r>
      <w:proofErr w:type="spellEnd"/>
      <w:r>
        <w:rPr>
          <w:rFonts w:cstheme="minorHAnsi"/>
          <w:szCs w:val="24"/>
        </w:rPr>
        <w:t xml:space="preserve"> T= 1.10</w:t>
      </w:r>
      <w:r w:rsidRPr="00FD6C33">
        <w:rPr>
          <w:rFonts w:cstheme="minorHAnsi"/>
          <w:szCs w:val="24"/>
          <w:vertAlign w:val="superscript"/>
        </w:rPr>
        <w:t>-4</w:t>
      </w:r>
      <w:r>
        <w:rPr>
          <w:rFonts w:cstheme="minorHAnsi"/>
          <w:szCs w:val="24"/>
        </w:rPr>
        <w:t>-1.10</w:t>
      </w:r>
      <w:r w:rsidRPr="00FD6C33">
        <w:rPr>
          <w:rFonts w:cstheme="minorHAnsi"/>
          <w:szCs w:val="24"/>
          <w:vertAlign w:val="superscript"/>
        </w:rPr>
        <w:t>-3</w:t>
      </w:r>
      <w:r>
        <w:rPr>
          <w:rFonts w:cstheme="minorHAnsi"/>
          <w:szCs w:val="24"/>
        </w:rPr>
        <w:t xml:space="preserve"> m</w:t>
      </w:r>
      <w:r w:rsidRPr="00FD6C33">
        <w:rPr>
          <w:rFonts w:cstheme="minorHAnsi"/>
          <w:szCs w:val="24"/>
          <w:vertAlign w:val="superscript"/>
        </w:rPr>
        <w:t>2</w:t>
      </w:r>
      <w:r>
        <w:rPr>
          <w:rFonts w:cstheme="minorHAnsi"/>
          <w:szCs w:val="24"/>
        </w:rPr>
        <w:t>.s</w:t>
      </w:r>
      <w:r w:rsidRPr="00FD6C33">
        <w:rPr>
          <w:rFonts w:cstheme="minorHAnsi"/>
          <w:szCs w:val="24"/>
          <w:vertAlign w:val="superscript"/>
        </w:rPr>
        <w:t>-1</w:t>
      </w:r>
      <w:r>
        <w:rPr>
          <w:rFonts w:cstheme="minorHAnsi"/>
          <w:szCs w:val="24"/>
        </w:rPr>
        <w:t xml:space="preserve">, směrodatná odchylka </w:t>
      </w:r>
      <w:proofErr w:type="spellStart"/>
      <w:r>
        <w:rPr>
          <w:rFonts w:cstheme="minorHAnsi"/>
          <w:szCs w:val="24"/>
        </w:rPr>
        <w:t>s</w:t>
      </w:r>
      <w:r w:rsidRPr="00FD6C33">
        <w:rPr>
          <w:rFonts w:cstheme="minorHAnsi"/>
          <w:szCs w:val="24"/>
          <w:vertAlign w:val="subscript"/>
        </w:rPr>
        <w:t>v</w:t>
      </w:r>
      <w:proofErr w:type="spellEnd"/>
      <w:r>
        <w:rPr>
          <w:rFonts w:cstheme="minorHAnsi"/>
          <w:szCs w:val="24"/>
          <w:vertAlign w:val="subscript"/>
        </w:rPr>
        <w:t xml:space="preserve"> </w:t>
      </w:r>
      <w:r w:rsidRPr="00FD6C33">
        <w:rPr>
          <w:rFonts w:cstheme="minorHAnsi"/>
          <w:szCs w:val="24"/>
        </w:rPr>
        <w:t>nelze stanovit</w:t>
      </w:r>
      <w:r>
        <w:rPr>
          <w:rFonts w:cstheme="minorHAnsi"/>
          <w:szCs w:val="24"/>
        </w:rPr>
        <w:t>.</w:t>
      </w:r>
      <w:r w:rsidR="00F40D2E">
        <w:rPr>
          <w:rFonts w:cstheme="minorHAnsi"/>
          <w:szCs w:val="24"/>
        </w:rPr>
        <w:t xml:space="preserve"> </w:t>
      </w:r>
    </w:p>
    <w:p w:rsidR="00FD6C33" w:rsidRDefault="00F40D2E" w:rsidP="00FD6C33">
      <w:pPr>
        <w:rPr>
          <w:rFonts w:cstheme="minorHAnsi"/>
          <w:szCs w:val="24"/>
        </w:rPr>
      </w:pPr>
      <w:r>
        <w:rPr>
          <w:rFonts w:cstheme="minorHAnsi"/>
          <w:szCs w:val="24"/>
        </w:rPr>
        <w:t xml:space="preserve">Převážná část území se nachází v oblasti </w:t>
      </w:r>
      <w:r w:rsidR="00907A2A">
        <w:rPr>
          <w:rFonts w:cstheme="minorHAnsi"/>
          <w:szCs w:val="24"/>
        </w:rPr>
        <w:t>Vsetínských vrstev</w:t>
      </w:r>
      <w:r w:rsidR="005F0B79">
        <w:rPr>
          <w:rFonts w:cstheme="minorHAnsi"/>
          <w:szCs w:val="24"/>
        </w:rPr>
        <w:t xml:space="preserve"> ve flyšovém vývoji (střídání vápnitých </w:t>
      </w:r>
      <w:proofErr w:type="spellStart"/>
      <w:r w:rsidR="005F0B79">
        <w:rPr>
          <w:rFonts w:cstheme="minorHAnsi"/>
          <w:szCs w:val="24"/>
        </w:rPr>
        <w:t>pelitů</w:t>
      </w:r>
      <w:proofErr w:type="spellEnd"/>
      <w:r w:rsidR="005F0B79">
        <w:rPr>
          <w:rFonts w:cstheme="minorHAnsi"/>
          <w:szCs w:val="24"/>
        </w:rPr>
        <w:t xml:space="preserve"> s </w:t>
      </w:r>
      <w:proofErr w:type="spellStart"/>
      <w:r w:rsidR="005F0B79">
        <w:rPr>
          <w:rFonts w:cstheme="minorHAnsi"/>
          <w:szCs w:val="24"/>
        </w:rPr>
        <w:t>glaukonickými</w:t>
      </w:r>
      <w:proofErr w:type="spellEnd"/>
      <w:r w:rsidR="005F0B79">
        <w:rPr>
          <w:rFonts w:cstheme="minorHAnsi"/>
          <w:szCs w:val="24"/>
        </w:rPr>
        <w:t xml:space="preserve"> pískovci): T=1,4.10</w:t>
      </w:r>
      <w:r w:rsidR="005F0B79" w:rsidRPr="005F0B79">
        <w:rPr>
          <w:rFonts w:cstheme="minorHAnsi"/>
          <w:szCs w:val="24"/>
          <w:vertAlign w:val="superscript"/>
        </w:rPr>
        <w:t>-5</w:t>
      </w:r>
      <w:r w:rsidR="005F0B79">
        <w:rPr>
          <w:rFonts w:cstheme="minorHAnsi"/>
          <w:szCs w:val="24"/>
        </w:rPr>
        <w:t>- 1,6.10</w:t>
      </w:r>
      <w:r w:rsidR="005F0B79" w:rsidRPr="005F0B79">
        <w:rPr>
          <w:rFonts w:cstheme="minorHAnsi"/>
          <w:szCs w:val="24"/>
          <w:vertAlign w:val="superscript"/>
        </w:rPr>
        <w:t>-4</w:t>
      </w:r>
      <w:r w:rsidR="005F0B79" w:rsidRPr="005F0B79">
        <w:rPr>
          <w:rFonts w:cstheme="minorHAnsi"/>
          <w:szCs w:val="24"/>
        </w:rPr>
        <w:t xml:space="preserve"> </w:t>
      </w:r>
      <w:r w:rsidR="005F0B79">
        <w:rPr>
          <w:rFonts w:cstheme="minorHAnsi"/>
          <w:szCs w:val="24"/>
        </w:rPr>
        <w:t>m</w:t>
      </w:r>
      <w:r w:rsidR="005F0B79" w:rsidRPr="00FD6C33">
        <w:rPr>
          <w:rFonts w:cstheme="minorHAnsi"/>
          <w:szCs w:val="24"/>
          <w:vertAlign w:val="superscript"/>
        </w:rPr>
        <w:t>2</w:t>
      </w:r>
      <w:r w:rsidR="005F0B79">
        <w:rPr>
          <w:rFonts w:cstheme="minorHAnsi"/>
          <w:szCs w:val="24"/>
        </w:rPr>
        <w:t>.s</w:t>
      </w:r>
      <w:r w:rsidR="005F0B79" w:rsidRPr="00FD6C33">
        <w:rPr>
          <w:rFonts w:cstheme="minorHAnsi"/>
          <w:szCs w:val="24"/>
          <w:vertAlign w:val="superscript"/>
        </w:rPr>
        <w:t>-1</w:t>
      </w:r>
      <w:r w:rsidR="005F0B79">
        <w:rPr>
          <w:rFonts w:cstheme="minorHAnsi"/>
          <w:szCs w:val="24"/>
        </w:rPr>
        <w:t xml:space="preserve">, </w:t>
      </w:r>
      <w:proofErr w:type="spellStart"/>
      <w:r w:rsidR="005F0B79">
        <w:rPr>
          <w:rFonts w:cstheme="minorHAnsi"/>
          <w:szCs w:val="24"/>
        </w:rPr>
        <w:t>s</w:t>
      </w:r>
      <w:r w:rsidR="005F0B79" w:rsidRPr="005F0B79">
        <w:rPr>
          <w:rFonts w:cstheme="minorHAnsi"/>
          <w:szCs w:val="24"/>
          <w:vertAlign w:val="subscript"/>
        </w:rPr>
        <w:t>v</w:t>
      </w:r>
      <w:proofErr w:type="spellEnd"/>
      <w:r w:rsidR="005F0B79">
        <w:rPr>
          <w:rFonts w:cstheme="minorHAnsi"/>
          <w:szCs w:val="24"/>
        </w:rPr>
        <w:t>= 0,53.</w:t>
      </w:r>
    </w:p>
    <w:p w:rsidR="0066016B" w:rsidRDefault="0066016B" w:rsidP="00FD6C33">
      <w:pPr>
        <w:rPr>
          <w:rFonts w:cstheme="minorHAnsi"/>
          <w:szCs w:val="24"/>
        </w:rPr>
      </w:pPr>
      <w:r>
        <w:rPr>
          <w:rFonts w:cstheme="minorHAnsi"/>
          <w:szCs w:val="24"/>
        </w:rPr>
        <w:t>V okolí Fryštáku najdeme oblast</w:t>
      </w:r>
      <w:r w:rsidR="005A5471">
        <w:rPr>
          <w:rFonts w:cstheme="minorHAnsi"/>
          <w:szCs w:val="24"/>
        </w:rPr>
        <w:t xml:space="preserve"> </w:t>
      </w:r>
      <w:r w:rsidR="00C9363A">
        <w:rPr>
          <w:rFonts w:cstheme="minorHAnsi"/>
          <w:szCs w:val="24"/>
        </w:rPr>
        <w:t>s vodami II. kategorie.</w:t>
      </w:r>
    </w:p>
    <w:p w:rsidR="002C7C17" w:rsidRDefault="002C7C17" w:rsidP="00FD6C33">
      <w:pPr>
        <w:rPr>
          <w:rFonts w:cstheme="minorHAnsi"/>
          <w:szCs w:val="24"/>
        </w:rPr>
      </w:pPr>
    </w:p>
    <w:p w:rsidR="005E7BC3" w:rsidRDefault="005E7BC3" w:rsidP="00FD6C33">
      <w:pPr>
        <w:rPr>
          <w:rFonts w:cstheme="minorHAnsi"/>
          <w:szCs w:val="24"/>
        </w:rPr>
      </w:pPr>
    </w:p>
    <w:p w:rsidR="00DB3F77" w:rsidRDefault="00DB3F77" w:rsidP="00FD6C33">
      <w:pPr>
        <w:rPr>
          <w:rFonts w:cstheme="minorHAnsi"/>
          <w:szCs w:val="24"/>
        </w:rPr>
      </w:pPr>
      <w:r>
        <w:rPr>
          <w:rFonts w:cstheme="minorHAnsi"/>
          <w:szCs w:val="24"/>
        </w:rPr>
        <w:lastRenderedPageBreak/>
        <w:t>Geologická mapa:</w:t>
      </w:r>
    </w:p>
    <w:p w:rsidR="00DB3F77" w:rsidRDefault="00DB3F77" w:rsidP="00FD6C33">
      <w:pPr>
        <w:rPr>
          <w:rFonts w:cstheme="minorHAnsi"/>
          <w:szCs w:val="24"/>
        </w:rPr>
      </w:pPr>
      <w:r>
        <w:rPr>
          <w:rFonts w:cstheme="minorHAnsi"/>
          <w:szCs w:val="24"/>
        </w:rPr>
        <w:t xml:space="preserve">V okolí vodních toků najdeme </w:t>
      </w:r>
      <w:proofErr w:type="spellStart"/>
      <w:r>
        <w:rPr>
          <w:rFonts w:cstheme="minorHAnsi"/>
          <w:szCs w:val="24"/>
        </w:rPr>
        <w:t>deluviální</w:t>
      </w:r>
      <w:proofErr w:type="spellEnd"/>
      <w:r>
        <w:rPr>
          <w:rFonts w:cstheme="minorHAnsi"/>
          <w:szCs w:val="24"/>
        </w:rPr>
        <w:t xml:space="preserve"> a fluviální sedimenty.</w:t>
      </w:r>
      <w:r w:rsidR="00323ACD">
        <w:rPr>
          <w:rFonts w:cstheme="minorHAnsi"/>
          <w:szCs w:val="24"/>
        </w:rPr>
        <w:t xml:space="preserve"> V SV části povodí, kde pramení </w:t>
      </w:r>
      <w:proofErr w:type="spellStart"/>
      <w:r w:rsidR="00323ACD">
        <w:rPr>
          <w:rFonts w:cstheme="minorHAnsi"/>
          <w:szCs w:val="24"/>
        </w:rPr>
        <w:t>Fryštácký</w:t>
      </w:r>
      <w:proofErr w:type="spellEnd"/>
      <w:r w:rsidR="00323ACD">
        <w:rPr>
          <w:rFonts w:cstheme="minorHAnsi"/>
          <w:szCs w:val="24"/>
        </w:rPr>
        <w:t xml:space="preserve"> a Lukovský potok a další toky, najdeme z převážné části vsetínské vrstvy s flyšovým vývojem s převahou vápnitých </w:t>
      </w:r>
      <w:proofErr w:type="spellStart"/>
      <w:r w:rsidR="00323ACD">
        <w:rPr>
          <w:rFonts w:cstheme="minorHAnsi"/>
          <w:szCs w:val="24"/>
        </w:rPr>
        <w:t>pelitů</w:t>
      </w:r>
      <w:proofErr w:type="spellEnd"/>
      <w:r w:rsidR="00323ACD">
        <w:rPr>
          <w:rFonts w:cstheme="minorHAnsi"/>
          <w:szCs w:val="24"/>
        </w:rPr>
        <w:t xml:space="preserve"> s glaukonitickými pískovci a dalším hojně zastoupeným podložím jsou </w:t>
      </w:r>
      <w:proofErr w:type="spellStart"/>
      <w:r w:rsidR="00323ACD">
        <w:rPr>
          <w:rFonts w:cstheme="minorHAnsi"/>
          <w:szCs w:val="24"/>
        </w:rPr>
        <w:t>deluviální</w:t>
      </w:r>
      <w:proofErr w:type="spellEnd"/>
      <w:r w:rsidR="00323ACD">
        <w:rPr>
          <w:rFonts w:cstheme="minorHAnsi"/>
          <w:szCs w:val="24"/>
        </w:rPr>
        <w:t xml:space="preserve"> </w:t>
      </w:r>
      <w:proofErr w:type="spellStart"/>
      <w:r w:rsidR="00323ACD">
        <w:rPr>
          <w:rFonts w:cstheme="minorHAnsi"/>
          <w:szCs w:val="24"/>
        </w:rPr>
        <w:t>hlinitokamenité</w:t>
      </w:r>
      <w:proofErr w:type="spellEnd"/>
      <w:r w:rsidR="00323ACD">
        <w:rPr>
          <w:rFonts w:cstheme="minorHAnsi"/>
          <w:szCs w:val="24"/>
        </w:rPr>
        <w:t xml:space="preserve"> a </w:t>
      </w:r>
      <w:proofErr w:type="spellStart"/>
      <w:r w:rsidR="00323ACD">
        <w:rPr>
          <w:rFonts w:cstheme="minorHAnsi"/>
          <w:szCs w:val="24"/>
        </w:rPr>
        <w:t>kamenitohlinité</w:t>
      </w:r>
      <w:proofErr w:type="spellEnd"/>
      <w:r w:rsidR="00323ACD">
        <w:rPr>
          <w:rFonts w:cstheme="minorHAnsi"/>
          <w:szCs w:val="24"/>
        </w:rPr>
        <w:t xml:space="preserve"> sedimenty. V malých ostrůvcích se vyskytují </w:t>
      </w:r>
      <w:r w:rsidR="00FC4886">
        <w:rPr>
          <w:rFonts w:cstheme="minorHAnsi"/>
          <w:szCs w:val="24"/>
        </w:rPr>
        <w:t>lukovské vrstvy, komplex arkózových pískovců s </w:t>
      </w:r>
      <w:proofErr w:type="spellStart"/>
      <w:r w:rsidR="00FC4886">
        <w:rPr>
          <w:rFonts w:cstheme="minorHAnsi"/>
          <w:szCs w:val="24"/>
        </w:rPr>
        <w:t>exoliky</w:t>
      </w:r>
      <w:proofErr w:type="spellEnd"/>
      <w:r w:rsidR="00FC4886">
        <w:rPr>
          <w:rFonts w:cstheme="minorHAnsi"/>
          <w:szCs w:val="24"/>
        </w:rPr>
        <w:t>.</w:t>
      </w:r>
    </w:p>
    <w:p w:rsidR="004E08AB" w:rsidRDefault="004E08AB" w:rsidP="00FD6C33">
      <w:pPr>
        <w:rPr>
          <w:rFonts w:cstheme="minorHAnsi"/>
          <w:szCs w:val="24"/>
        </w:rPr>
      </w:pPr>
      <w:r>
        <w:rPr>
          <w:rFonts w:cstheme="minorHAnsi"/>
          <w:szCs w:val="24"/>
        </w:rPr>
        <w:t xml:space="preserve">V okolí </w:t>
      </w:r>
      <w:proofErr w:type="spellStart"/>
      <w:r>
        <w:rPr>
          <w:rFonts w:cstheme="minorHAnsi"/>
          <w:szCs w:val="24"/>
        </w:rPr>
        <w:t>Fryštáckého</w:t>
      </w:r>
      <w:proofErr w:type="spellEnd"/>
      <w:r>
        <w:rPr>
          <w:rFonts w:cstheme="minorHAnsi"/>
          <w:szCs w:val="24"/>
        </w:rPr>
        <w:t xml:space="preserve"> potoka, táhnoucí se k </w:t>
      </w:r>
      <w:proofErr w:type="spellStart"/>
      <w:r>
        <w:rPr>
          <w:rFonts w:cstheme="minorHAnsi"/>
          <w:szCs w:val="24"/>
        </w:rPr>
        <w:t>Fryštácké</w:t>
      </w:r>
      <w:proofErr w:type="spellEnd"/>
      <w:r>
        <w:rPr>
          <w:rFonts w:cstheme="minorHAnsi"/>
          <w:szCs w:val="24"/>
        </w:rPr>
        <w:t xml:space="preserve"> přehradě až do Kostelce a Štípy, najdeme eolické sprašové hlíny.</w:t>
      </w:r>
      <w:r w:rsidR="002C7C17">
        <w:rPr>
          <w:rFonts w:cstheme="minorHAnsi"/>
          <w:szCs w:val="24"/>
        </w:rPr>
        <w:t xml:space="preserve"> Po pravé</w:t>
      </w:r>
      <w:r>
        <w:rPr>
          <w:rFonts w:cstheme="minorHAnsi"/>
          <w:szCs w:val="24"/>
        </w:rPr>
        <w:t xml:space="preserve"> straně </w:t>
      </w:r>
      <w:proofErr w:type="spellStart"/>
      <w:r>
        <w:rPr>
          <w:rFonts w:cstheme="minorHAnsi"/>
          <w:szCs w:val="24"/>
        </w:rPr>
        <w:t>Fryštáckého</w:t>
      </w:r>
      <w:proofErr w:type="spellEnd"/>
      <w:r>
        <w:rPr>
          <w:rFonts w:cstheme="minorHAnsi"/>
          <w:szCs w:val="24"/>
        </w:rPr>
        <w:t xml:space="preserve"> potoka se od </w:t>
      </w:r>
      <w:proofErr w:type="spellStart"/>
      <w:r>
        <w:rPr>
          <w:rFonts w:cstheme="minorHAnsi"/>
          <w:szCs w:val="24"/>
        </w:rPr>
        <w:t>Fryštácké</w:t>
      </w:r>
      <w:proofErr w:type="spellEnd"/>
      <w:r>
        <w:rPr>
          <w:rFonts w:cstheme="minorHAnsi"/>
          <w:szCs w:val="24"/>
        </w:rPr>
        <w:t xml:space="preserve"> přehrady a dále od Kostelce do Zlína, najdeme stejné podloží jako v pramenné oblasti.</w:t>
      </w:r>
    </w:p>
    <w:p w:rsidR="004E08AB" w:rsidRDefault="004E08AB" w:rsidP="00FD6C33">
      <w:pPr>
        <w:rPr>
          <w:rFonts w:cstheme="minorHAnsi"/>
          <w:szCs w:val="24"/>
        </w:rPr>
      </w:pPr>
    </w:p>
    <w:p w:rsidR="004E08AB" w:rsidRDefault="004E08AB" w:rsidP="00FD6C33">
      <w:pPr>
        <w:rPr>
          <w:rFonts w:cstheme="minorHAnsi"/>
          <w:szCs w:val="24"/>
        </w:rPr>
      </w:pPr>
      <w:r>
        <w:rPr>
          <w:rFonts w:cstheme="minorHAnsi"/>
          <w:szCs w:val="24"/>
        </w:rPr>
        <w:t>Topografická mapa:</w:t>
      </w:r>
    </w:p>
    <w:p w:rsidR="00B220CB" w:rsidRPr="00195BC1" w:rsidRDefault="00F573E0" w:rsidP="00195BC1">
      <w:r w:rsidRPr="00195BC1">
        <w:t xml:space="preserve">V pramenné oblasti </w:t>
      </w:r>
      <w:proofErr w:type="spellStart"/>
      <w:r w:rsidRPr="00195BC1">
        <w:t>Fryštáckého</w:t>
      </w:r>
      <w:proofErr w:type="spellEnd"/>
      <w:r w:rsidRPr="00195BC1">
        <w:t xml:space="preserve"> potoka a dalších vodních toků najdeme vrchovinnou oblast, s poměrně prudkými kopci, jedná se o značně členité území, zalesněné. V SZ části povodí, v okolí města Fryšták se táhnou směrem na Kostelec a Štípu pole, převýšení a členitost je velmi malá. Ovšem zbytek území je zalesněn, jelikož opět se jedná o členité, kopcovité </w:t>
      </w:r>
      <w:r w:rsidR="001E0B91" w:rsidRPr="00195BC1">
        <w:t xml:space="preserve">území vrchovinného charakteru, akorát v okolí </w:t>
      </w:r>
      <w:proofErr w:type="spellStart"/>
      <w:r w:rsidR="001E0B91" w:rsidRPr="00195BC1">
        <w:t>Fryštáckého</w:t>
      </w:r>
      <w:proofErr w:type="spellEnd"/>
      <w:r w:rsidR="001E0B91" w:rsidRPr="00195BC1">
        <w:t xml:space="preserve"> potoka od </w:t>
      </w:r>
      <w:proofErr w:type="spellStart"/>
      <w:r w:rsidR="001E0B91" w:rsidRPr="00195BC1">
        <w:t>Fryštácké</w:t>
      </w:r>
      <w:proofErr w:type="spellEnd"/>
      <w:r w:rsidR="001E0B91" w:rsidRPr="00195BC1">
        <w:t xml:space="preserve"> přehrady po jeho ústí do Dřevnice najdeme menší nivu.</w:t>
      </w:r>
    </w:p>
    <w:p w:rsidR="00C9363A" w:rsidRDefault="00C9363A" w:rsidP="00FD6C33">
      <w:pPr>
        <w:rPr>
          <w:rFonts w:cstheme="minorHAnsi"/>
          <w:szCs w:val="24"/>
        </w:rPr>
      </w:pPr>
    </w:p>
    <w:p w:rsidR="002C7C17" w:rsidRDefault="002C7C17" w:rsidP="00FD6C33">
      <w:pPr>
        <w:rPr>
          <w:rFonts w:cstheme="minorHAnsi"/>
          <w:szCs w:val="24"/>
        </w:rPr>
      </w:pPr>
      <w:r>
        <w:rPr>
          <w:rFonts w:cstheme="minorHAnsi"/>
          <w:szCs w:val="24"/>
        </w:rPr>
        <w:t>Jak je patrno vliv geologie a reliéfu na povodí je značný. Jelikož se povodí nachází ve flyšovém území, které je charakteristické malou propustností hornin, odtok má převážně povrchový charakter, říční síť je velmi členitá, odpovídající rozložení oblastí s flyšem. V okolí střední a dolní části toků najdeme eolické sprašové hlíny, v této oblasti také můžeme najít nivu, zde téměř nepramení žádné toky.</w:t>
      </w:r>
      <w:r w:rsidR="0008690E">
        <w:rPr>
          <w:rFonts w:cstheme="minorHAnsi"/>
          <w:szCs w:val="24"/>
        </w:rPr>
        <w:t xml:space="preserve"> Tvar povodí je stromovitý, velmi rozvětvený hlavně v severní (pramenné) části.</w:t>
      </w:r>
      <w:r w:rsidR="009A28A4">
        <w:rPr>
          <w:rFonts w:cstheme="minorHAnsi"/>
          <w:szCs w:val="24"/>
        </w:rPr>
        <w:t xml:space="preserve"> </w:t>
      </w:r>
    </w:p>
    <w:p w:rsidR="002361CA" w:rsidRDefault="001158F9" w:rsidP="00FD6C33">
      <w:pPr>
        <w:rPr>
          <w:rFonts w:cstheme="minorHAnsi"/>
          <w:szCs w:val="24"/>
        </w:rPr>
      </w:pPr>
      <w:r>
        <w:rPr>
          <w:rFonts w:cstheme="minorHAnsi"/>
          <w:szCs w:val="24"/>
        </w:rPr>
        <w:t xml:space="preserve">Z hlediska potenciálu oblasti, je většina území spíše podzemní voda sytí povrchové toky, a to především v členitějším terénu </w:t>
      </w:r>
      <w:proofErr w:type="gramStart"/>
      <w:r>
        <w:rPr>
          <w:rFonts w:cstheme="minorHAnsi"/>
          <w:szCs w:val="24"/>
        </w:rPr>
        <w:t>čí</w:t>
      </w:r>
      <w:proofErr w:type="gramEnd"/>
      <w:r>
        <w:rPr>
          <w:rFonts w:cstheme="minorHAnsi"/>
          <w:szCs w:val="24"/>
        </w:rPr>
        <w:t xml:space="preserve"> zalesněném, jež najdeme hlavně v severní části povodí, kde je značné množství pramenů. Opačný případ, kdy povrchový vodní tok sytí </w:t>
      </w:r>
      <w:proofErr w:type="spellStart"/>
      <w:r>
        <w:rPr>
          <w:rFonts w:cstheme="minorHAnsi"/>
          <w:szCs w:val="24"/>
        </w:rPr>
        <w:t>zvodeň</w:t>
      </w:r>
      <w:proofErr w:type="spellEnd"/>
      <w:r>
        <w:rPr>
          <w:rFonts w:cstheme="minorHAnsi"/>
          <w:szCs w:val="24"/>
        </w:rPr>
        <w:t>, je v oblasti polí, tedy v okolí obcí Fryšták, Kostelec, Štípa.</w:t>
      </w:r>
    </w:p>
    <w:p w:rsidR="002361CA" w:rsidRDefault="002361CA" w:rsidP="00FD6C33">
      <w:pPr>
        <w:rPr>
          <w:rFonts w:cstheme="minorHAnsi"/>
          <w:szCs w:val="24"/>
        </w:rPr>
      </w:pPr>
    </w:p>
    <w:p w:rsidR="002361CA" w:rsidRDefault="00BC6AF2" w:rsidP="00FD6C33">
      <w:pPr>
        <w:rPr>
          <w:rFonts w:cstheme="minorHAnsi"/>
          <w:szCs w:val="24"/>
        </w:rPr>
      </w:pPr>
      <w:r>
        <w:rPr>
          <w:noProof/>
        </w:rPr>
        <w:lastRenderedPageBreak/>
        <w:drawing>
          <wp:inline distT="0" distB="0" distL="0" distR="0" wp14:anchorId="68A79C10" wp14:editId="016A705C">
            <wp:extent cx="4572000" cy="2743200"/>
            <wp:effectExtent l="0" t="0" r="19050"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3861" w:rsidRDefault="00D860F2" w:rsidP="00FD6C33">
      <w:pPr>
        <w:rPr>
          <w:rFonts w:cstheme="minorHAnsi"/>
          <w:szCs w:val="24"/>
        </w:rPr>
      </w:pPr>
      <w:r>
        <w:rPr>
          <w:rFonts w:cstheme="minorHAnsi"/>
          <w:szCs w:val="24"/>
        </w:rPr>
        <w:t>Obr. 6:</w:t>
      </w:r>
      <w:r w:rsidR="009A3861">
        <w:rPr>
          <w:rFonts w:cstheme="minorHAnsi"/>
          <w:szCs w:val="24"/>
        </w:rPr>
        <w:t xml:space="preserve"> Podélný profil </w:t>
      </w:r>
      <w:r w:rsidR="008B3C12">
        <w:rPr>
          <w:rFonts w:cstheme="minorHAnsi"/>
          <w:szCs w:val="24"/>
        </w:rPr>
        <w:t>F</w:t>
      </w:r>
      <w:r w:rsidR="009A3861">
        <w:rPr>
          <w:rFonts w:cstheme="minorHAnsi"/>
          <w:szCs w:val="24"/>
        </w:rPr>
        <w:t>ryštátského potoka</w:t>
      </w:r>
    </w:p>
    <w:p w:rsidR="00685D6D" w:rsidRDefault="00685D6D" w:rsidP="00FD6C33">
      <w:pPr>
        <w:rPr>
          <w:rFonts w:cstheme="minorHAnsi"/>
          <w:szCs w:val="24"/>
        </w:rPr>
      </w:pPr>
    </w:p>
    <w:p w:rsidR="00BC6AF2" w:rsidRDefault="008B3C12" w:rsidP="00FD6C33">
      <w:pPr>
        <w:rPr>
          <w:rFonts w:cstheme="minorHAnsi"/>
          <w:szCs w:val="24"/>
        </w:rPr>
      </w:pPr>
      <w:proofErr w:type="spellStart"/>
      <w:r>
        <w:rPr>
          <w:rFonts w:cstheme="minorHAnsi"/>
          <w:szCs w:val="24"/>
        </w:rPr>
        <w:t>Fryštácký</w:t>
      </w:r>
      <w:proofErr w:type="spellEnd"/>
      <w:r>
        <w:rPr>
          <w:rFonts w:cstheme="minorHAnsi"/>
          <w:szCs w:val="24"/>
        </w:rPr>
        <w:t xml:space="preserve"> potok můžeme rozčlenit do tří částí, jak můžeme vidět na obr. 2, kde je zobrazen podélný profil daného toku. </w:t>
      </w:r>
      <w:proofErr w:type="spellStart"/>
      <w:r>
        <w:rPr>
          <w:rFonts w:cstheme="minorHAnsi"/>
          <w:szCs w:val="24"/>
        </w:rPr>
        <w:t>Fryštácký</w:t>
      </w:r>
      <w:proofErr w:type="spellEnd"/>
      <w:r>
        <w:rPr>
          <w:rFonts w:cstheme="minorHAnsi"/>
          <w:szCs w:val="24"/>
        </w:rPr>
        <w:t xml:space="preserve"> potok pramení v nadmořské výšce 535 m </w:t>
      </w:r>
      <w:proofErr w:type="gramStart"/>
      <w:r>
        <w:rPr>
          <w:rFonts w:cstheme="minorHAnsi"/>
          <w:szCs w:val="24"/>
        </w:rPr>
        <w:t>n.m.</w:t>
      </w:r>
      <w:proofErr w:type="gramEnd"/>
      <w:r>
        <w:rPr>
          <w:rFonts w:cstheme="minorHAnsi"/>
          <w:szCs w:val="24"/>
        </w:rPr>
        <w:t xml:space="preserve"> a po obec Lukoveček můžeme tuto část označit jako pramennou, kde je největší sklon vodního toku, a na krátké vzdálenosti velké relativní převýšení</w:t>
      </w:r>
      <w:r w:rsidR="007A3660">
        <w:rPr>
          <w:rFonts w:cstheme="minorHAnsi"/>
          <w:szCs w:val="24"/>
        </w:rPr>
        <w:t>, 235 m na 3,5 km. Pramenná oblast je geologick</w:t>
      </w:r>
      <w:r w:rsidR="00CE5D04">
        <w:rPr>
          <w:rFonts w:cstheme="minorHAnsi"/>
          <w:szCs w:val="24"/>
        </w:rPr>
        <w:t xml:space="preserve">y odlišná od zbylé části povodí, a hranice mezi těmito geologicky odlišnými oblastmi můžeme najít u obce Lukoveček, </w:t>
      </w:r>
      <w:proofErr w:type="gramStart"/>
      <w:r w:rsidR="00CE5D04">
        <w:rPr>
          <w:rFonts w:cstheme="minorHAnsi"/>
          <w:szCs w:val="24"/>
        </w:rPr>
        <w:t>jež</w:t>
      </w:r>
      <w:proofErr w:type="gramEnd"/>
      <w:r w:rsidR="00CE5D04">
        <w:rPr>
          <w:rFonts w:cstheme="minorHAnsi"/>
          <w:szCs w:val="24"/>
        </w:rPr>
        <w:t xml:space="preserve"> můžeme nazvat lomem spádu. </w:t>
      </w:r>
      <w:r w:rsidR="007A3660">
        <w:rPr>
          <w:rFonts w:cstheme="minorHAnsi"/>
          <w:szCs w:val="24"/>
        </w:rPr>
        <w:t xml:space="preserve">Část toku od </w:t>
      </w:r>
      <w:proofErr w:type="spellStart"/>
      <w:r w:rsidR="007A3660">
        <w:rPr>
          <w:rFonts w:cstheme="minorHAnsi"/>
          <w:szCs w:val="24"/>
        </w:rPr>
        <w:t>Lukovečka</w:t>
      </w:r>
      <w:proofErr w:type="spellEnd"/>
      <w:r w:rsidR="007A3660">
        <w:rPr>
          <w:rFonts w:cstheme="minorHAnsi"/>
          <w:szCs w:val="24"/>
        </w:rPr>
        <w:t xml:space="preserve"> po </w:t>
      </w:r>
      <w:proofErr w:type="spellStart"/>
      <w:r w:rsidR="007A3660">
        <w:rPr>
          <w:rFonts w:cstheme="minorHAnsi"/>
          <w:szCs w:val="24"/>
        </w:rPr>
        <w:t>Fryštáckou</w:t>
      </w:r>
      <w:proofErr w:type="spellEnd"/>
      <w:r w:rsidR="007A3660">
        <w:rPr>
          <w:rFonts w:cstheme="minorHAnsi"/>
          <w:szCs w:val="24"/>
        </w:rPr>
        <w:t xml:space="preserve"> přehradu už je s mírnějším sklonem vodního toku, a poslední část s velmi malým sklonem najdeme od </w:t>
      </w:r>
      <w:proofErr w:type="spellStart"/>
      <w:r w:rsidR="007A3660">
        <w:rPr>
          <w:rFonts w:cstheme="minorHAnsi"/>
          <w:szCs w:val="24"/>
        </w:rPr>
        <w:t>Fryštácké</w:t>
      </w:r>
      <w:proofErr w:type="spellEnd"/>
      <w:r w:rsidR="007A3660">
        <w:rPr>
          <w:rFonts w:cstheme="minorHAnsi"/>
          <w:szCs w:val="24"/>
        </w:rPr>
        <w:t xml:space="preserve"> přehrady až po ústí do Dřevnice, kde relativní převýšení je velmi malé. Jen několik metrů na 6 km délky toku.</w:t>
      </w:r>
    </w:p>
    <w:p w:rsidR="00DC3B1C" w:rsidRDefault="000B0E58" w:rsidP="00FD6C33">
      <w:pPr>
        <w:rPr>
          <w:rFonts w:cstheme="minorHAnsi"/>
          <w:szCs w:val="24"/>
        </w:rPr>
      </w:pPr>
      <w:r>
        <w:rPr>
          <w:rFonts w:cstheme="minorHAnsi"/>
          <w:noProof/>
          <w:szCs w:val="24"/>
        </w:rPr>
        <w:lastRenderedPageBreak/>
        <w:drawing>
          <wp:inline distT="0" distB="0" distL="0" distR="0">
            <wp:extent cx="5518150" cy="6974840"/>
            <wp:effectExtent l="0" t="0" r="0" b="0"/>
            <wp:docPr id="4" name="Obrázek 4" descr="D:\SKOLA\V. semestr\Fluvialni geom\cv\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OLA\V. semestr\Fluvialni geom\cv\ni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50" cy="6974840"/>
                    </a:xfrm>
                    <a:prstGeom prst="rect">
                      <a:avLst/>
                    </a:prstGeom>
                    <a:noFill/>
                    <a:ln>
                      <a:noFill/>
                    </a:ln>
                  </pic:spPr>
                </pic:pic>
              </a:graphicData>
            </a:graphic>
          </wp:inline>
        </w:drawing>
      </w:r>
    </w:p>
    <w:p w:rsidR="000B0E58" w:rsidRDefault="00D860F2" w:rsidP="00FD6C33">
      <w:pPr>
        <w:rPr>
          <w:rFonts w:cstheme="minorHAnsi"/>
          <w:szCs w:val="24"/>
        </w:rPr>
      </w:pPr>
      <w:r>
        <w:rPr>
          <w:rFonts w:cstheme="minorHAnsi"/>
          <w:szCs w:val="24"/>
        </w:rPr>
        <w:t>Obr. 7</w:t>
      </w:r>
      <w:r w:rsidR="000B0E58">
        <w:rPr>
          <w:rFonts w:cstheme="minorHAnsi"/>
          <w:szCs w:val="24"/>
        </w:rPr>
        <w:t xml:space="preserve">: Výskyt údolní nivy v povodí </w:t>
      </w:r>
      <w:proofErr w:type="spellStart"/>
      <w:r w:rsidR="000B0E58">
        <w:rPr>
          <w:rFonts w:cstheme="minorHAnsi"/>
          <w:szCs w:val="24"/>
        </w:rPr>
        <w:t>Fryštáckého</w:t>
      </w:r>
      <w:proofErr w:type="spellEnd"/>
      <w:r w:rsidR="000B0E58">
        <w:rPr>
          <w:rFonts w:cstheme="minorHAnsi"/>
          <w:szCs w:val="24"/>
        </w:rPr>
        <w:t xml:space="preserve"> potoka</w:t>
      </w:r>
    </w:p>
    <w:p w:rsidR="000B0E58" w:rsidRDefault="000B0E58" w:rsidP="00FD6C33">
      <w:pPr>
        <w:rPr>
          <w:rFonts w:cstheme="minorHAnsi"/>
          <w:szCs w:val="24"/>
        </w:rPr>
      </w:pPr>
    </w:p>
    <w:p w:rsidR="0077364C" w:rsidRDefault="00C616A5" w:rsidP="00FD6C33">
      <w:pPr>
        <w:rPr>
          <w:rFonts w:cstheme="minorHAnsi"/>
          <w:szCs w:val="24"/>
        </w:rPr>
      </w:pPr>
      <w:r>
        <w:rPr>
          <w:rFonts w:cstheme="minorHAnsi"/>
          <w:szCs w:val="24"/>
        </w:rPr>
        <w:t xml:space="preserve">Výskyt údolní nivy v povodí </w:t>
      </w:r>
      <w:proofErr w:type="spellStart"/>
      <w:r>
        <w:rPr>
          <w:rFonts w:cstheme="minorHAnsi"/>
          <w:szCs w:val="24"/>
        </w:rPr>
        <w:t>Fryštáckého</w:t>
      </w:r>
      <w:proofErr w:type="spellEnd"/>
      <w:r>
        <w:rPr>
          <w:rFonts w:cstheme="minorHAnsi"/>
          <w:szCs w:val="24"/>
        </w:rPr>
        <w:t xml:space="preserve"> potoka je velmi malý, jelikož se jedná o menší vodní tok. Údolní nivu najdeme jen na dolní části </w:t>
      </w:r>
      <w:r w:rsidR="0071412A">
        <w:rPr>
          <w:rFonts w:cstheme="minorHAnsi"/>
          <w:szCs w:val="24"/>
        </w:rPr>
        <w:t xml:space="preserve">toku, od </w:t>
      </w:r>
      <w:proofErr w:type="spellStart"/>
      <w:r w:rsidR="0071412A">
        <w:rPr>
          <w:rFonts w:cstheme="minorHAnsi"/>
          <w:szCs w:val="24"/>
        </w:rPr>
        <w:t>Fryštácké</w:t>
      </w:r>
      <w:proofErr w:type="spellEnd"/>
      <w:r w:rsidR="0071412A">
        <w:rPr>
          <w:rFonts w:cstheme="minorHAnsi"/>
          <w:szCs w:val="24"/>
        </w:rPr>
        <w:t xml:space="preserve"> přehrady po ú</w:t>
      </w:r>
      <w:r>
        <w:rPr>
          <w:rFonts w:cstheme="minorHAnsi"/>
          <w:szCs w:val="24"/>
        </w:rPr>
        <w:t>stí, jedná se jen o velmi úzkou a přerušovanou nivu, jež najdeme jen na páteřním toku.</w:t>
      </w:r>
    </w:p>
    <w:p w:rsidR="00091F03" w:rsidRDefault="00091F03" w:rsidP="00FD6C33">
      <w:pPr>
        <w:rPr>
          <w:rFonts w:cstheme="minorHAnsi"/>
          <w:szCs w:val="24"/>
        </w:rPr>
      </w:pPr>
    </w:p>
    <w:p w:rsidR="00091F03" w:rsidRDefault="00091F03" w:rsidP="00FD6C33">
      <w:pPr>
        <w:rPr>
          <w:rFonts w:cstheme="minorHAnsi"/>
          <w:szCs w:val="24"/>
        </w:rPr>
      </w:pPr>
      <w:r>
        <w:rPr>
          <w:rFonts w:cstheme="minorHAnsi"/>
          <w:noProof/>
          <w:szCs w:val="24"/>
        </w:rPr>
        <w:lastRenderedPageBreak/>
        <w:drawing>
          <wp:inline distT="0" distB="0" distL="0" distR="0">
            <wp:extent cx="5518150" cy="6974840"/>
            <wp:effectExtent l="0" t="0" r="0" b="0"/>
            <wp:docPr id="5" name="Obrázek 5" descr="D:\SKOLA\V. semestr\Fluvialni geom\cv\land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OLA\V. semestr\Fluvialni geom\cv\landu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8150" cy="6974840"/>
                    </a:xfrm>
                    <a:prstGeom prst="rect">
                      <a:avLst/>
                    </a:prstGeom>
                    <a:noFill/>
                    <a:ln>
                      <a:noFill/>
                    </a:ln>
                  </pic:spPr>
                </pic:pic>
              </a:graphicData>
            </a:graphic>
          </wp:inline>
        </w:drawing>
      </w:r>
    </w:p>
    <w:p w:rsidR="00091F03" w:rsidRDefault="00D860F2" w:rsidP="00FD6C33">
      <w:pPr>
        <w:rPr>
          <w:rFonts w:cstheme="minorHAnsi"/>
          <w:szCs w:val="24"/>
        </w:rPr>
      </w:pPr>
      <w:r>
        <w:rPr>
          <w:rFonts w:cstheme="minorHAnsi"/>
          <w:szCs w:val="24"/>
        </w:rPr>
        <w:t>Obr. 8</w:t>
      </w:r>
      <w:r w:rsidR="005E7BC3">
        <w:rPr>
          <w:rFonts w:cstheme="minorHAnsi"/>
          <w:szCs w:val="24"/>
        </w:rPr>
        <w:t xml:space="preserve">: </w:t>
      </w:r>
      <w:proofErr w:type="spellStart"/>
      <w:r w:rsidR="005E7BC3">
        <w:rPr>
          <w:rFonts w:cstheme="minorHAnsi"/>
          <w:szCs w:val="24"/>
        </w:rPr>
        <w:t>Landuse</w:t>
      </w:r>
      <w:proofErr w:type="spellEnd"/>
      <w:r w:rsidR="005E7BC3">
        <w:rPr>
          <w:rFonts w:cstheme="minorHAnsi"/>
          <w:szCs w:val="24"/>
        </w:rPr>
        <w:t xml:space="preserve"> povodí F</w:t>
      </w:r>
      <w:r w:rsidR="00091F03">
        <w:rPr>
          <w:rFonts w:cstheme="minorHAnsi"/>
          <w:szCs w:val="24"/>
        </w:rPr>
        <w:t>ryštátského potoka</w:t>
      </w:r>
    </w:p>
    <w:p w:rsidR="00091F03" w:rsidRDefault="00091F03" w:rsidP="00FD6C33">
      <w:pPr>
        <w:rPr>
          <w:rFonts w:cstheme="minorHAnsi"/>
          <w:szCs w:val="24"/>
        </w:rPr>
      </w:pPr>
    </w:p>
    <w:p w:rsidR="00091F03" w:rsidRDefault="00091F03" w:rsidP="00FD6C33">
      <w:pPr>
        <w:rPr>
          <w:rFonts w:cstheme="minorHAnsi"/>
          <w:szCs w:val="24"/>
        </w:rPr>
      </w:pPr>
      <w:r>
        <w:rPr>
          <w:rFonts w:cstheme="minorHAnsi"/>
          <w:szCs w:val="24"/>
        </w:rPr>
        <w:t>Území je téměř z poloviny pokryto lesními porosty, hlavně v severní části povodí a v okolí Zlína. Pole a pastviny můžeme najít v obl</w:t>
      </w:r>
      <w:r w:rsidR="005E7BC3">
        <w:rPr>
          <w:rFonts w:cstheme="minorHAnsi"/>
          <w:szCs w:val="24"/>
        </w:rPr>
        <w:t>asti středního toku povodí, kde reliéf umožňuje využívat území tímto způsobem.</w:t>
      </w:r>
      <w:r>
        <w:rPr>
          <w:rFonts w:cstheme="minorHAnsi"/>
          <w:szCs w:val="24"/>
        </w:rPr>
        <w:t xml:space="preserve"> Významnou část </w:t>
      </w:r>
      <w:r w:rsidR="005E7BC3">
        <w:rPr>
          <w:rFonts w:cstheme="minorHAnsi"/>
          <w:szCs w:val="24"/>
        </w:rPr>
        <w:t xml:space="preserve">území </w:t>
      </w:r>
      <w:r>
        <w:rPr>
          <w:rFonts w:cstheme="minorHAnsi"/>
          <w:szCs w:val="24"/>
        </w:rPr>
        <w:t>zabírá i zástavba</w:t>
      </w:r>
      <w:r w:rsidR="005E7BC3">
        <w:rPr>
          <w:rFonts w:cstheme="minorHAnsi"/>
          <w:szCs w:val="24"/>
        </w:rPr>
        <w:t>, kterou najdeme převážně v zemědělsky využívaných částí území.</w:t>
      </w:r>
    </w:p>
    <w:p w:rsidR="005E7BC3" w:rsidRDefault="00D860F2" w:rsidP="00FD6C33">
      <w:pPr>
        <w:rPr>
          <w:rFonts w:cstheme="minorHAnsi"/>
          <w:b/>
          <w:szCs w:val="24"/>
        </w:rPr>
      </w:pPr>
      <w:r w:rsidRPr="00D860F2">
        <w:rPr>
          <w:rFonts w:cstheme="minorHAnsi"/>
          <w:b/>
          <w:szCs w:val="24"/>
        </w:rPr>
        <w:lastRenderedPageBreak/>
        <w:t xml:space="preserve">Vlastnosti vodního toku </w:t>
      </w:r>
    </w:p>
    <w:p w:rsidR="00D860F2" w:rsidRDefault="001371CC" w:rsidP="00FD6C33">
      <w:pPr>
        <w:rPr>
          <w:rFonts w:cstheme="minorHAnsi"/>
          <w:szCs w:val="24"/>
        </w:rPr>
      </w:pPr>
      <w:r>
        <w:rPr>
          <w:rFonts w:cstheme="minorHAnsi"/>
          <w:szCs w:val="24"/>
        </w:rPr>
        <w:t xml:space="preserve">Na </w:t>
      </w:r>
      <w:proofErr w:type="spellStart"/>
      <w:r>
        <w:rPr>
          <w:rFonts w:cstheme="minorHAnsi"/>
          <w:szCs w:val="24"/>
        </w:rPr>
        <w:t>Fryštáckém</w:t>
      </w:r>
      <w:proofErr w:type="spellEnd"/>
      <w:r>
        <w:rPr>
          <w:rFonts w:cstheme="minorHAnsi"/>
          <w:szCs w:val="24"/>
        </w:rPr>
        <w:t xml:space="preserve"> potoku najdeme spíše přirozené úseky, a to na 63% vodního toku, což představuje 8,7 km z celkové délky 13,75 km. Přirozené úseky najdeme hlavně od pramene po obec Lukoveček, v této obci je koryto zpevněno a zkapacitněno, avšak za obcí až do Fryštáku najdeme další přirozený úsek. Posledním přirozeným úsekem je oblast pod přehradou až k městu Zlín, kde už je tok opět velmi antropogenně ovlivněn. Podíl antropogenně ovlivněných úseků tvoří 37%, což si myslím, že není velké množství. Tento podíl je pravděpodobně dán tím, že povodí </w:t>
      </w:r>
      <w:proofErr w:type="spellStart"/>
      <w:r>
        <w:rPr>
          <w:rFonts w:cstheme="minorHAnsi"/>
          <w:szCs w:val="24"/>
        </w:rPr>
        <w:t>Fryštáckého</w:t>
      </w:r>
      <w:proofErr w:type="spellEnd"/>
      <w:r>
        <w:rPr>
          <w:rFonts w:cstheme="minorHAnsi"/>
          <w:szCs w:val="24"/>
        </w:rPr>
        <w:t xml:space="preserve"> potoka není velké a jedná se spíše o menší toky s malým </w:t>
      </w:r>
      <w:r w:rsidR="00280DBD">
        <w:rPr>
          <w:rFonts w:cstheme="minorHAnsi"/>
          <w:szCs w:val="24"/>
        </w:rPr>
        <w:t>průtokem, nehledě na to, že</w:t>
      </w:r>
      <w:r>
        <w:rPr>
          <w:rFonts w:cstheme="minorHAnsi"/>
          <w:szCs w:val="24"/>
        </w:rPr>
        <w:t xml:space="preserve"> na páteřním toku</w:t>
      </w:r>
      <w:r w:rsidR="00280DBD">
        <w:rPr>
          <w:rFonts w:cstheme="minorHAnsi"/>
          <w:szCs w:val="24"/>
        </w:rPr>
        <w:t xml:space="preserve"> na soutoku s druhým největším tokem (Lukovský potok)</w:t>
      </w:r>
      <w:r>
        <w:rPr>
          <w:rFonts w:cstheme="minorHAnsi"/>
          <w:szCs w:val="24"/>
        </w:rPr>
        <w:t xml:space="preserve"> </w:t>
      </w:r>
      <w:r w:rsidR="00280DBD">
        <w:rPr>
          <w:rFonts w:cstheme="minorHAnsi"/>
          <w:szCs w:val="24"/>
        </w:rPr>
        <w:t xml:space="preserve">se </w:t>
      </w:r>
      <w:r>
        <w:rPr>
          <w:rFonts w:cstheme="minorHAnsi"/>
          <w:szCs w:val="24"/>
        </w:rPr>
        <w:t>nachází přehrada a několik menších nádrží, jež umožňují jistou regulaci vody při povodních.</w:t>
      </w:r>
    </w:p>
    <w:p w:rsidR="00D860F2" w:rsidRDefault="00D860F2" w:rsidP="00FD6C33">
      <w:pPr>
        <w:rPr>
          <w:rFonts w:cstheme="minorHAnsi"/>
          <w:szCs w:val="24"/>
        </w:rPr>
      </w:pPr>
    </w:p>
    <w:p w:rsidR="00D860F2" w:rsidRPr="00D860F2" w:rsidRDefault="00D860F2" w:rsidP="00FD6C33">
      <w:pPr>
        <w:rPr>
          <w:rFonts w:cstheme="minorHAnsi"/>
          <w:szCs w:val="24"/>
        </w:rPr>
      </w:pPr>
      <w:r w:rsidRPr="00D860F2">
        <w:rPr>
          <w:rFonts w:cstheme="minorHAnsi"/>
          <w:szCs w:val="24"/>
        </w:rPr>
        <w:t xml:space="preserve">Tab. 3: podíl výskytu </w:t>
      </w:r>
      <w:proofErr w:type="spellStart"/>
      <w:r w:rsidRPr="00D860F2">
        <w:rPr>
          <w:rFonts w:cstheme="minorHAnsi"/>
          <w:szCs w:val="24"/>
        </w:rPr>
        <w:t>antropogeních</w:t>
      </w:r>
      <w:proofErr w:type="spellEnd"/>
      <w:r w:rsidRPr="00D860F2">
        <w:rPr>
          <w:rFonts w:cstheme="minorHAnsi"/>
          <w:szCs w:val="24"/>
        </w:rPr>
        <w:t xml:space="preserve"> a přirozených tvarů v korytě </w:t>
      </w:r>
      <w:proofErr w:type="spellStart"/>
      <w:r w:rsidRPr="00D860F2">
        <w:rPr>
          <w:rFonts w:cstheme="minorHAnsi"/>
          <w:szCs w:val="24"/>
        </w:rPr>
        <w:t>Fryštáckého</w:t>
      </w:r>
      <w:proofErr w:type="spellEnd"/>
      <w:r w:rsidRPr="00D860F2">
        <w:rPr>
          <w:rFonts w:cstheme="minorHAnsi"/>
          <w:szCs w:val="24"/>
        </w:rPr>
        <w:t xml:space="preserve"> potoka</w:t>
      </w:r>
    </w:p>
    <w:tbl>
      <w:tblPr>
        <w:tblW w:w="3701" w:type="dxa"/>
        <w:tblInd w:w="55" w:type="dxa"/>
        <w:tblCellMar>
          <w:left w:w="70" w:type="dxa"/>
          <w:right w:w="70" w:type="dxa"/>
        </w:tblCellMar>
        <w:tblLook w:val="04A0" w:firstRow="1" w:lastRow="0" w:firstColumn="1" w:lastColumn="0" w:noHBand="0" w:noVBand="1"/>
      </w:tblPr>
      <w:tblGrid>
        <w:gridCol w:w="1354"/>
        <w:gridCol w:w="1186"/>
        <w:gridCol w:w="1276"/>
      </w:tblGrid>
      <w:tr w:rsidR="00D860F2" w:rsidRPr="00D860F2" w:rsidTr="00D860F2">
        <w:trPr>
          <w:trHeight w:val="315"/>
        </w:trPr>
        <w:tc>
          <w:tcPr>
            <w:tcW w:w="1239"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D860F2" w:rsidRPr="00D860F2" w:rsidRDefault="00D860F2" w:rsidP="00D860F2">
            <w:pPr>
              <w:spacing w:line="240" w:lineRule="auto"/>
              <w:jc w:val="left"/>
              <w:rPr>
                <w:rFonts w:ascii="Calibri" w:eastAsia="Times New Roman" w:hAnsi="Calibri" w:cs="Calibri"/>
                <w:color w:val="000000"/>
              </w:rPr>
            </w:pPr>
            <w:r w:rsidRPr="00D860F2">
              <w:rPr>
                <w:rFonts w:ascii="Calibri" w:eastAsia="Times New Roman" w:hAnsi="Calibri" w:cs="Calibri"/>
                <w:color w:val="000000"/>
                <w:sz w:val="22"/>
              </w:rPr>
              <w:t> </w:t>
            </w:r>
          </w:p>
        </w:tc>
        <w:tc>
          <w:tcPr>
            <w:tcW w:w="1186" w:type="dxa"/>
            <w:tcBorders>
              <w:top w:val="single" w:sz="4" w:space="0" w:color="auto"/>
              <w:left w:val="nil"/>
              <w:bottom w:val="single" w:sz="4" w:space="0" w:color="auto"/>
              <w:right w:val="single" w:sz="4" w:space="0" w:color="auto"/>
            </w:tcBorders>
            <w:shd w:val="clear" w:color="000000" w:fill="538DD5"/>
            <w:noWrap/>
            <w:vAlign w:val="bottom"/>
            <w:hideMark/>
          </w:tcPr>
          <w:p w:rsidR="00D860F2" w:rsidRPr="00D860F2" w:rsidRDefault="00D860F2" w:rsidP="00D860F2">
            <w:pPr>
              <w:spacing w:line="240" w:lineRule="auto"/>
              <w:jc w:val="left"/>
              <w:rPr>
                <w:rFonts w:ascii="Calibri" w:eastAsia="Times New Roman" w:hAnsi="Calibri" w:cs="Calibri"/>
                <w:color w:val="000000"/>
              </w:rPr>
            </w:pPr>
            <w:r w:rsidRPr="00D860F2">
              <w:rPr>
                <w:rFonts w:ascii="Calibri" w:eastAsia="Times New Roman" w:hAnsi="Calibri" w:cs="Calibri"/>
                <w:color w:val="000000"/>
                <w:sz w:val="22"/>
              </w:rPr>
              <w:t>výskyt [km]</w:t>
            </w:r>
          </w:p>
        </w:tc>
        <w:tc>
          <w:tcPr>
            <w:tcW w:w="1276" w:type="dxa"/>
            <w:tcBorders>
              <w:top w:val="single" w:sz="4" w:space="0" w:color="auto"/>
              <w:left w:val="nil"/>
              <w:bottom w:val="single" w:sz="4" w:space="0" w:color="auto"/>
              <w:right w:val="single" w:sz="4" w:space="0" w:color="auto"/>
            </w:tcBorders>
            <w:shd w:val="clear" w:color="000000" w:fill="538DD5"/>
            <w:noWrap/>
            <w:vAlign w:val="bottom"/>
            <w:hideMark/>
          </w:tcPr>
          <w:p w:rsidR="00D860F2" w:rsidRPr="00D860F2" w:rsidRDefault="00D860F2" w:rsidP="00D860F2">
            <w:pPr>
              <w:spacing w:line="240" w:lineRule="auto"/>
              <w:jc w:val="left"/>
              <w:rPr>
                <w:rFonts w:ascii="Calibri" w:eastAsia="Times New Roman" w:hAnsi="Calibri" w:cs="Calibri"/>
                <w:color w:val="000000"/>
              </w:rPr>
            </w:pPr>
            <w:r w:rsidRPr="00D860F2">
              <w:rPr>
                <w:rFonts w:ascii="Calibri" w:eastAsia="Times New Roman" w:hAnsi="Calibri" w:cs="Calibri"/>
                <w:color w:val="000000"/>
                <w:sz w:val="22"/>
              </w:rPr>
              <w:t>výskyt [%]</w:t>
            </w:r>
          </w:p>
        </w:tc>
      </w:tr>
      <w:tr w:rsidR="00D860F2" w:rsidRPr="00D860F2" w:rsidTr="00D860F2">
        <w:trPr>
          <w:trHeight w:val="300"/>
        </w:trPr>
        <w:tc>
          <w:tcPr>
            <w:tcW w:w="1239" w:type="dxa"/>
            <w:tcBorders>
              <w:top w:val="nil"/>
              <w:left w:val="single" w:sz="4" w:space="0" w:color="auto"/>
              <w:bottom w:val="single" w:sz="4" w:space="0" w:color="auto"/>
              <w:right w:val="single" w:sz="4" w:space="0" w:color="auto"/>
            </w:tcBorders>
            <w:shd w:val="clear" w:color="000000" w:fill="8DB4E2"/>
            <w:noWrap/>
            <w:vAlign w:val="bottom"/>
            <w:hideMark/>
          </w:tcPr>
          <w:p w:rsidR="00D860F2" w:rsidRPr="00D860F2" w:rsidRDefault="00D860F2" w:rsidP="00D860F2">
            <w:pPr>
              <w:spacing w:line="240" w:lineRule="auto"/>
              <w:jc w:val="left"/>
              <w:rPr>
                <w:rFonts w:ascii="Calibri" w:eastAsia="Times New Roman" w:hAnsi="Calibri" w:cs="Calibri"/>
                <w:color w:val="000000"/>
              </w:rPr>
            </w:pPr>
            <w:r w:rsidRPr="00D860F2">
              <w:rPr>
                <w:rFonts w:ascii="Calibri" w:eastAsia="Times New Roman" w:hAnsi="Calibri" w:cs="Calibri"/>
                <w:color w:val="000000"/>
                <w:sz w:val="22"/>
              </w:rPr>
              <w:t>přirozené</w:t>
            </w:r>
          </w:p>
        </w:tc>
        <w:tc>
          <w:tcPr>
            <w:tcW w:w="1186" w:type="dxa"/>
            <w:tcBorders>
              <w:top w:val="nil"/>
              <w:left w:val="nil"/>
              <w:bottom w:val="single" w:sz="4" w:space="0" w:color="auto"/>
              <w:right w:val="single" w:sz="4" w:space="0" w:color="auto"/>
            </w:tcBorders>
            <w:shd w:val="clear" w:color="000000" w:fill="C5D9F1"/>
            <w:noWrap/>
            <w:vAlign w:val="bottom"/>
            <w:hideMark/>
          </w:tcPr>
          <w:p w:rsidR="00D860F2" w:rsidRPr="00D860F2" w:rsidRDefault="00D860F2" w:rsidP="00D860F2">
            <w:pPr>
              <w:spacing w:line="240" w:lineRule="auto"/>
              <w:jc w:val="center"/>
              <w:rPr>
                <w:rFonts w:ascii="Calibri" w:eastAsia="Times New Roman" w:hAnsi="Calibri" w:cs="Calibri"/>
                <w:color w:val="000000"/>
              </w:rPr>
            </w:pPr>
            <w:r w:rsidRPr="00D860F2">
              <w:rPr>
                <w:rFonts w:ascii="Calibri" w:eastAsia="Times New Roman" w:hAnsi="Calibri" w:cs="Calibri"/>
                <w:color w:val="000000"/>
                <w:sz w:val="22"/>
              </w:rPr>
              <w:t>8,7</w:t>
            </w:r>
          </w:p>
        </w:tc>
        <w:tc>
          <w:tcPr>
            <w:tcW w:w="1276" w:type="dxa"/>
            <w:tcBorders>
              <w:top w:val="nil"/>
              <w:left w:val="nil"/>
              <w:bottom w:val="single" w:sz="4" w:space="0" w:color="auto"/>
              <w:right w:val="single" w:sz="4" w:space="0" w:color="auto"/>
            </w:tcBorders>
            <w:shd w:val="clear" w:color="000000" w:fill="C5D9F1"/>
            <w:noWrap/>
            <w:vAlign w:val="bottom"/>
            <w:hideMark/>
          </w:tcPr>
          <w:p w:rsidR="00D860F2" w:rsidRPr="00D860F2" w:rsidRDefault="00D860F2" w:rsidP="00D860F2">
            <w:pPr>
              <w:spacing w:line="240" w:lineRule="auto"/>
              <w:jc w:val="center"/>
              <w:rPr>
                <w:rFonts w:ascii="Calibri" w:eastAsia="Times New Roman" w:hAnsi="Calibri" w:cs="Calibri"/>
                <w:color w:val="000000"/>
              </w:rPr>
            </w:pPr>
            <w:r w:rsidRPr="00D860F2">
              <w:rPr>
                <w:rFonts w:ascii="Calibri" w:eastAsia="Times New Roman" w:hAnsi="Calibri" w:cs="Calibri"/>
                <w:color w:val="000000"/>
                <w:sz w:val="22"/>
              </w:rPr>
              <w:t>63</w:t>
            </w:r>
          </w:p>
        </w:tc>
      </w:tr>
      <w:tr w:rsidR="00D860F2" w:rsidRPr="00D860F2" w:rsidTr="00D860F2">
        <w:trPr>
          <w:trHeight w:val="300"/>
        </w:trPr>
        <w:tc>
          <w:tcPr>
            <w:tcW w:w="1239" w:type="dxa"/>
            <w:tcBorders>
              <w:top w:val="nil"/>
              <w:left w:val="single" w:sz="4" w:space="0" w:color="auto"/>
              <w:bottom w:val="single" w:sz="4" w:space="0" w:color="auto"/>
              <w:right w:val="single" w:sz="4" w:space="0" w:color="auto"/>
            </w:tcBorders>
            <w:shd w:val="clear" w:color="000000" w:fill="8DB4E2"/>
            <w:noWrap/>
            <w:vAlign w:val="bottom"/>
            <w:hideMark/>
          </w:tcPr>
          <w:p w:rsidR="00D860F2" w:rsidRPr="00D860F2" w:rsidRDefault="00D860F2" w:rsidP="00D860F2">
            <w:pPr>
              <w:spacing w:line="240" w:lineRule="auto"/>
              <w:jc w:val="left"/>
              <w:rPr>
                <w:rFonts w:ascii="Calibri" w:eastAsia="Times New Roman" w:hAnsi="Calibri" w:cs="Calibri"/>
                <w:color w:val="000000"/>
              </w:rPr>
            </w:pPr>
            <w:r w:rsidRPr="00D860F2">
              <w:rPr>
                <w:rFonts w:ascii="Calibri" w:eastAsia="Times New Roman" w:hAnsi="Calibri" w:cs="Calibri"/>
                <w:color w:val="000000"/>
                <w:sz w:val="22"/>
              </w:rPr>
              <w:t>antropogen</w:t>
            </w:r>
            <w:r w:rsidR="001371CC">
              <w:rPr>
                <w:rFonts w:ascii="Calibri" w:eastAsia="Times New Roman" w:hAnsi="Calibri" w:cs="Calibri"/>
                <w:color w:val="000000"/>
                <w:sz w:val="22"/>
              </w:rPr>
              <w:t>n</w:t>
            </w:r>
            <w:r w:rsidRPr="00D860F2">
              <w:rPr>
                <w:rFonts w:ascii="Calibri" w:eastAsia="Times New Roman" w:hAnsi="Calibri" w:cs="Calibri"/>
                <w:color w:val="000000"/>
                <w:sz w:val="22"/>
              </w:rPr>
              <w:t>í</w:t>
            </w:r>
          </w:p>
        </w:tc>
        <w:tc>
          <w:tcPr>
            <w:tcW w:w="1186" w:type="dxa"/>
            <w:tcBorders>
              <w:top w:val="nil"/>
              <w:left w:val="nil"/>
              <w:bottom w:val="single" w:sz="4" w:space="0" w:color="auto"/>
              <w:right w:val="single" w:sz="4" w:space="0" w:color="auto"/>
            </w:tcBorders>
            <w:shd w:val="clear" w:color="000000" w:fill="C5D9F1"/>
            <w:noWrap/>
            <w:vAlign w:val="bottom"/>
            <w:hideMark/>
          </w:tcPr>
          <w:p w:rsidR="00D860F2" w:rsidRPr="00D860F2" w:rsidRDefault="00D860F2" w:rsidP="00D860F2">
            <w:pPr>
              <w:spacing w:line="240" w:lineRule="auto"/>
              <w:jc w:val="center"/>
              <w:rPr>
                <w:rFonts w:ascii="Calibri" w:eastAsia="Times New Roman" w:hAnsi="Calibri" w:cs="Calibri"/>
                <w:color w:val="000000"/>
              </w:rPr>
            </w:pPr>
            <w:r w:rsidRPr="00D860F2">
              <w:rPr>
                <w:rFonts w:ascii="Calibri" w:eastAsia="Times New Roman" w:hAnsi="Calibri" w:cs="Calibri"/>
                <w:color w:val="000000"/>
                <w:sz w:val="22"/>
              </w:rPr>
              <w:t>5,05</w:t>
            </w:r>
          </w:p>
        </w:tc>
        <w:tc>
          <w:tcPr>
            <w:tcW w:w="1276" w:type="dxa"/>
            <w:tcBorders>
              <w:top w:val="nil"/>
              <w:left w:val="nil"/>
              <w:bottom w:val="single" w:sz="4" w:space="0" w:color="auto"/>
              <w:right w:val="single" w:sz="4" w:space="0" w:color="auto"/>
            </w:tcBorders>
            <w:shd w:val="clear" w:color="000000" w:fill="C5D9F1"/>
            <w:noWrap/>
            <w:vAlign w:val="bottom"/>
            <w:hideMark/>
          </w:tcPr>
          <w:p w:rsidR="00D860F2" w:rsidRPr="00D860F2" w:rsidRDefault="00D860F2" w:rsidP="00D860F2">
            <w:pPr>
              <w:spacing w:line="240" w:lineRule="auto"/>
              <w:jc w:val="center"/>
              <w:rPr>
                <w:rFonts w:ascii="Calibri" w:eastAsia="Times New Roman" w:hAnsi="Calibri" w:cs="Calibri"/>
                <w:color w:val="000000"/>
              </w:rPr>
            </w:pPr>
            <w:r w:rsidRPr="00D860F2">
              <w:rPr>
                <w:rFonts w:ascii="Calibri" w:eastAsia="Times New Roman" w:hAnsi="Calibri" w:cs="Calibri"/>
                <w:color w:val="000000"/>
                <w:sz w:val="22"/>
              </w:rPr>
              <w:t>37</w:t>
            </w:r>
          </w:p>
        </w:tc>
      </w:tr>
    </w:tbl>
    <w:p w:rsidR="00D860F2" w:rsidRDefault="00D860F2" w:rsidP="00FD6C33">
      <w:pPr>
        <w:rPr>
          <w:rFonts w:cstheme="minorHAnsi"/>
          <w:b/>
          <w:szCs w:val="24"/>
        </w:rPr>
      </w:pPr>
    </w:p>
    <w:p w:rsidR="004F1F04" w:rsidRDefault="004F1F04" w:rsidP="00FD6C33">
      <w:pPr>
        <w:rPr>
          <w:rFonts w:cstheme="minorHAnsi"/>
          <w:szCs w:val="24"/>
        </w:rPr>
      </w:pPr>
    </w:p>
    <w:p w:rsidR="001371CC" w:rsidRPr="00A82A7A" w:rsidRDefault="004F1F04" w:rsidP="00FD6C33">
      <w:pPr>
        <w:rPr>
          <w:rFonts w:cstheme="minorHAnsi"/>
          <w:szCs w:val="24"/>
          <w:u w:val="single"/>
        </w:rPr>
      </w:pPr>
      <w:r w:rsidRPr="00A82A7A">
        <w:rPr>
          <w:rFonts w:cstheme="minorHAnsi"/>
          <w:szCs w:val="24"/>
          <w:u w:val="single"/>
        </w:rPr>
        <w:t>Antropogenní tvary</w:t>
      </w:r>
    </w:p>
    <w:p w:rsidR="008D3095" w:rsidRDefault="008D3095" w:rsidP="00FD6C33">
      <w:pPr>
        <w:rPr>
          <w:rFonts w:cstheme="minorHAnsi"/>
          <w:szCs w:val="24"/>
        </w:rPr>
      </w:pPr>
      <w:r>
        <w:rPr>
          <w:rFonts w:cstheme="minorHAnsi"/>
          <w:szCs w:val="24"/>
        </w:rPr>
        <w:t xml:space="preserve">Tab. 4: Antropogenní tvary na </w:t>
      </w:r>
      <w:proofErr w:type="spellStart"/>
      <w:r>
        <w:rPr>
          <w:rFonts w:cstheme="minorHAnsi"/>
          <w:szCs w:val="24"/>
        </w:rPr>
        <w:t>Fryštáckém</w:t>
      </w:r>
      <w:proofErr w:type="spellEnd"/>
      <w:r>
        <w:rPr>
          <w:rFonts w:cstheme="minorHAnsi"/>
          <w:szCs w:val="24"/>
        </w:rPr>
        <w:t xml:space="preserve"> potoce</w:t>
      </w:r>
    </w:p>
    <w:tbl>
      <w:tblPr>
        <w:tblW w:w="3843" w:type="dxa"/>
        <w:tblInd w:w="55" w:type="dxa"/>
        <w:tblCellMar>
          <w:left w:w="70" w:type="dxa"/>
          <w:right w:w="70" w:type="dxa"/>
        </w:tblCellMar>
        <w:tblLook w:val="04A0" w:firstRow="1" w:lastRow="0" w:firstColumn="1" w:lastColumn="0" w:noHBand="0" w:noVBand="1"/>
      </w:tblPr>
      <w:tblGrid>
        <w:gridCol w:w="2567"/>
        <w:gridCol w:w="1276"/>
      </w:tblGrid>
      <w:tr w:rsidR="004F1F04" w:rsidRPr="004F1F04" w:rsidTr="004F1F04">
        <w:trPr>
          <w:trHeight w:val="300"/>
        </w:trPr>
        <w:tc>
          <w:tcPr>
            <w:tcW w:w="2567"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4F1F04" w:rsidRPr="004F1F04" w:rsidRDefault="004F1F04" w:rsidP="004F1F04">
            <w:pPr>
              <w:spacing w:line="240" w:lineRule="auto"/>
              <w:jc w:val="left"/>
              <w:rPr>
                <w:rFonts w:ascii="Calibri" w:eastAsia="Times New Roman" w:hAnsi="Calibri" w:cs="Calibri"/>
                <w:color w:val="000000"/>
              </w:rPr>
            </w:pPr>
            <w:r w:rsidRPr="004F1F04">
              <w:rPr>
                <w:rFonts w:ascii="Calibri" w:eastAsia="Times New Roman" w:hAnsi="Calibri" w:cs="Calibri"/>
                <w:color w:val="000000"/>
                <w:sz w:val="22"/>
              </w:rPr>
              <w:t> </w:t>
            </w:r>
          </w:p>
        </w:tc>
        <w:tc>
          <w:tcPr>
            <w:tcW w:w="1276" w:type="dxa"/>
            <w:tcBorders>
              <w:top w:val="single" w:sz="4" w:space="0" w:color="auto"/>
              <w:left w:val="nil"/>
              <w:bottom w:val="single" w:sz="4" w:space="0" w:color="auto"/>
              <w:right w:val="single" w:sz="4" w:space="0" w:color="auto"/>
            </w:tcBorders>
            <w:shd w:val="clear" w:color="000000" w:fill="538DD5"/>
            <w:noWrap/>
            <w:vAlign w:val="bottom"/>
            <w:hideMark/>
          </w:tcPr>
          <w:p w:rsidR="004F1F04" w:rsidRPr="004F1F04" w:rsidRDefault="004F1F04" w:rsidP="004F1F04">
            <w:pPr>
              <w:spacing w:line="240" w:lineRule="auto"/>
              <w:jc w:val="left"/>
              <w:rPr>
                <w:rFonts w:ascii="Calibri" w:eastAsia="Times New Roman" w:hAnsi="Calibri" w:cs="Calibri"/>
                <w:color w:val="000000"/>
              </w:rPr>
            </w:pPr>
            <w:r w:rsidRPr="004F1F04">
              <w:rPr>
                <w:rFonts w:ascii="Calibri" w:eastAsia="Times New Roman" w:hAnsi="Calibri" w:cs="Calibri"/>
                <w:color w:val="000000"/>
                <w:sz w:val="22"/>
              </w:rPr>
              <w:t>výskyt [%]</w:t>
            </w:r>
          </w:p>
        </w:tc>
      </w:tr>
      <w:tr w:rsidR="004F1F04" w:rsidRPr="004F1F04" w:rsidTr="004F1F04">
        <w:trPr>
          <w:trHeight w:val="300"/>
        </w:trPr>
        <w:tc>
          <w:tcPr>
            <w:tcW w:w="2567" w:type="dxa"/>
            <w:tcBorders>
              <w:top w:val="nil"/>
              <w:left w:val="single" w:sz="4" w:space="0" w:color="auto"/>
              <w:bottom w:val="single" w:sz="4" w:space="0" w:color="auto"/>
              <w:right w:val="single" w:sz="4" w:space="0" w:color="auto"/>
            </w:tcBorders>
            <w:shd w:val="clear" w:color="000000" w:fill="8DB4E2"/>
            <w:noWrap/>
            <w:vAlign w:val="bottom"/>
            <w:hideMark/>
          </w:tcPr>
          <w:p w:rsidR="004F1F04" w:rsidRPr="004F1F04" w:rsidRDefault="004F1F04" w:rsidP="004F1F04">
            <w:pPr>
              <w:spacing w:line="240" w:lineRule="auto"/>
              <w:jc w:val="left"/>
              <w:rPr>
                <w:rFonts w:ascii="Calibri" w:eastAsia="Times New Roman" w:hAnsi="Calibri" w:cs="Calibri"/>
                <w:color w:val="000000"/>
              </w:rPr>
            </w:pPr>
            <w:r w:rsidRPr="004F1F04">
              <w:rPr>
                <w:rFonts w:ascii="Calibri" w:eastAsia="Times New Roman" w:hAnsi="Calibri" w:cs="Calibri"/>
                <w:color w:val="000000"/>
                <w:sz w:val="22"/>
              </w:rPr>
              <w:t>zpevnění břehů</w:t>
            </w:r>
          </w:p>
        </w:tc>
        <w:tc>
          <w:tcPr>
            <w:tcW w:w="1276" w:type="dxa"/>
            <w:tcBorders>
              <w:top w:val="nil"/>
              <w:left w:val="nil"/>
              <w:bottom w:val="single" w:sz="4" w:space="0" w:color="auto"/>
              <w:right w:val="single" w:sz="4" w:space="0" w:color="auto"/>
            </w:tcBorders>
            <w:shd w:val="clear" w:color="000000" w:fill="C5D9F1"/>
            <w:noWrap/>
            <w:vAlign w:val="bottom"/>
            <w:hideMark/>
          </w:tcPr>
          <w:p w:rsidR="004F1F04" w:rsidRPr="004F1F04" w:rsidRDefault="004F1F04" w:rsidP="004F1F04">
            <w:pPr>
              <w:spacing w:line="240" w:lineRule="auto"/>
              <w:jc w:val="center"/>
              <w:rPr>
                <w:rFonts w:ascii="Calibri" w:eastAsia="Times New Roman" w:hAnsi="Calibri" w:cs="Calibri"/>
                <w:color w:val="000000"/>
              </w:rPr>
            </w:pPr>
            <w:r w:rsidRPr="004F1F04">
              <w:rPr>
                <w:rFonts w:ascii="Calibri" w:eastAsia="Times New Roman" w:hAnsi="Calibri" w:cs="Calibri"/>
                <w:color w:val="000000"/>
                <w:sz w:val="22"/>
              </w:rPr>
              <w:t>9,1</w:t>
            </w:r>
          </w:p>
        </w:tc>
      </w:tr>
      <w:tr w:rsidR="004F1F04" w:rsidRPr="004F1F04" w:rsidTr="004F1F04">
        <w:trPr>
          <w:trHeight w:val="300"/>
        </w:trPr>
        <w:tc>
          <w:tcPr>
            <w:tcW w:w="2567" w:type="dxa"/>
            <w:tcBorders>
              <w:top w:val="nil"/>
              <w:left w:val="single" w:sz="4" w:space="0" w:color="auto"/>
              <w:bottom w:val="single" w:sz="4" w:space="0" w:color="auto"/>
              <w:right w:val="single" w:sz="4" w:space="0" w:color="auto"/>
            </w:tcBorders>
            <w:shd w:val="clear" w:color="000000" w:fill="8DB4E2"/>
            <w:noWrap/>
            <w:vAlign w:val="bottom"/>
            <w:hideMark/>
          </w:tcPr>
          <w:p w:rsidR="004F1F04" w:rsidRPr="004F1F04" w:rsidRDefault="004F1F04" w:rsidP="004F1F04">
            <w:pPr>
              <w:spacing w:line="240" w:lineRule="auto"/>
              <w:jc w:val="left"/>
              <w:rPr>
                <w:rFonts w:ascii="Calibri" w:eastAsia="Times New Roman" w:hAnsi="Calibri" w:cs="Calibri"/>
                <w:color w:val="000000"/>
              </w:rPr>
            </w:pPr>
            <w:r w:rsidRPr="004F1F04">
              <w:rPr>
                <w:rFonts w:ascii="Calibri" w:eastAsia="Times New Roman" w:hAnsi="Calibri" w:cs="Calibri"/>
                <w:color w:val="000000"/>
                <w:sz w:val="22"/>
              </w:rPr>
              <w:t>probírky břehů</w:t>
            </w:r>
          </w:p>
        </w:tc>
        <w:tc>
          <w:tcPr>
            <w:tcW w:w="1276" w:type="dxa"/>
            <w:tcBorders>
              <w:top w:val="nil"/>
              <w:left w:val="nil"/>
              <w:bottom w:val="single" w:sz="4" w:space="0" w:color="auto"/>
              <w:right w:val="single" w:sz="4" w:space="0" w:color="auto"/>
            </w:tcBorders>
            <w:shd w:val="clear" w:color="000000" w:fill="C5D9F1"/>
            <w:noWrap/>
            <w:vAlign w:val="bottom"/>
            <w:hideMark/>
          </w:tcPr>
          <w:p w:rsidR="004F1F04" w:rsidRPr="004F1F04" w:rsidRDefault="004F1F04" w:rsidP="004F1F04">
            <w:pPr>
              <w:spacing w:line="240" w:lineRule="auto"/>
              <w:jc w:val="center"/>
              <w:rPr>
                <w:rFonts w:ascii="Calibri" w:eastAsia="Times New Roman" w:hAnsi="Calibri" w:cs="Calibri"/>
                <w:color w:val="000000"/>
              </w:rPr>
            </w:pPr>
            <w:r w:rsidRPr="004F1F04">
              <w:rPr>
                <w:rFonts w:ascii="Calibri" w:eastAsia="Times New Roman" w:hAnsi="Calibri" w:cs="Calibri"/>
                <w:color w:val="000000"/>
                <w:sz w:val="22"/>
              </w:rPr>
              <w:t>30,7</w:t>
            </w:r>
          </w:p>
        </w:tc>
      </w:tr>
      <w:tr w:rsidR="004F1F04" w:rsidRPr="004F1F04" w:rsidTr="004F1F04">
        <w:trPr>
          <w:trHeight w:val="300"/>
        </w:trPr>
        <w:tc>
          <w:tcPr>
            <w:tcW w:w="2567" w:type="dxa"/>
            <w:tcBorders>
              <w:top w:val="nil"/>
              <w:left w:val="single" w:sz="4" w:space="0" w:color="auto"/>
              <w:bottom w:val="single" w:sz="4" w:space="0" w:color="auto"/>
              <w:right w:val="single" w:sz="4" w:space="0" w:color="auto"/>
            </w:tcBorders>
            <w:shd w:val="clear" w:color="000000" w:fill="8DB4E2"/>
            <w:noWrap/>
            <w:vAlign w:val="bottom"/>
            <w:hideMark/>
          </w:tcPr>
          <w:p w:rsidR="004F1F04" w:rsidRPr="004F1F04" w:rsidRDefault="004D542A" w:rsidP="004F1F04">
            <w:pPr>
              <w:spacing w:line="240" w:lineRule="auto"/>
              <w:jc w:val="left"/>
              <w:rPr>
                <w:rFonts w:ascii="Calibri" w:eastAsia="Times New Roman" w:hAnsi="Calibri" w:cs="Calibri"/>
                <w:color w:val="000000"/>
              </w:rPr>
            </w:pPr>
            <w:r>
              <w:rPr>
                <w:rFonts w:ascii="Calibri" w:eastAsia="Times New Roman" w:hAnsi="Calibri" w:cs="Calibri"/>
                <w:color w:val="000000"/>
                <w:sz w:val="22"/>
              </w:rPr>
              <w:t>jez</w:t>
            </w:r>
            <w:r w:rsidR="004F1F04" w:rsidRPr="004F1F04">
              <w:rPr>
                <w:rFonts w:ascii="Calibri" w:eastAsia="Times New Roman" w:hAnsi="Calibri" w:cs="Calibri"/>
                <w:color w:val="000000"/>
                <w:sz w:val="22"/>
              </w:rPr>
              <w:t>, přehrada</w:t>
            </w:r>
          </w:p>
        </w:tc>
        <w:tc>
          <w:tcPr>
            <w:tcW w:w="1276" w:type="dxa"/>
            <w:tcBorders>
              <w:top w:val="nil"/>
              <w:left w:val="nil"/>
              <w:bottom w:val="single" w:sz="4" w:space="0" w:color="auto"/>
              <w:right w:val="single" w:sz="4" w:space="0" w:color="auto"/>
            </w:tcBorders>
            <w:shd w:val="clear" w:color="000000" w:fill="C5D9F1"/>
            <w:noWrap/>
            <w:vAlign w:val="bottom"/>
            <w:hideMark/>
          </w:tcPr>
          <w:p w:rsidR="004F1F04" w:rsidRPr="004F1F04" w:rsidRDefault="004F1F04" w:rsidP="004F1F04">
            <w:pPr>
              <w:spacing w:line="240" w:lineRule="auto"/>
              <w:jc w:val="center"/>
              <w:rPr>
                <w:rFonts w:ascii="Calibri" w:eastAsia="Times New Roman" w:hAnsi="Calibri" w:cs="Calibri"/>
                <w:color w:val="000000"/>
              </w:rPr>
            </w:pPr>
            <w:r w:rsidRPr="004F1F04">
              <w:rPr>
                <w:rFonts w:ascii="Calibri" w:eastAsia="Times New Roman" w:hAnsi="Calibri" w:cs="Calibri"/>
                <w:color w:val="000000"/>
                <w:sz w:val="22"/>
              </w:rPr>
              <w:t>15,9</w:t>
            </w:r>
          </w:p>
        </w:tc>
      </w:tr>
      <w:tr w:rsidR="004F1F04" w:rsidRPr="004F1F04" w:rsidTr="004F1F04">
        <w:trPr>
          <w:trHeight w:val="300"/>
        </w:trPr>
        <w:tc>
          <w:tcPr>
            <w:tcW w:w="2567" w:type="dxa"/>
            <w:tcBorders>
              <w:top w:val="nil"/>
              <w:left w:val="single" w:sz="4" w:space="0" w:color="auto"/>
              <w:bottom w:val="single" w:sz="4" w:space="0" w:color="auto"/>
              <w:right w:val="single" w:sz="4" w:space="0" w:color="auto"/>
            </w:tcBorders>
            <w:shd w:val="clear" w:color="000000" w:fill="8DB4E2"/>
            <w:noWrap/>
            <w:vAlign w:val="bottom"/>
            <w:hideMark/>
          </w:tcPr>
          <w:p w:rsidR="004F1F04" w:rsidRPr="004F1F04" w:rsidRDefault="004F1F04" w:rsidP="004F1F04">
            <w:pPr>
              <w:spacing w:line="240" w:lineRule="auto"/>
              <w:jc w:val="left"/>
              <w:rPr>
                <w:rFonts w:ascii="Calibri" w:eastAsia="Times New Roman" w:hAnsi="Calibri" w:cs="Calibri"/>
                <w:color w:val="000000"/>
              </w:rPr>
            </w:pPr>
            <w:r w:rsidRPr="004F1F04">
              <w:rPr>
                <w:rFonts w:ascii="Calibri" w:eastAsia="Times New Roman" w:hAnsi="Calibri" w:cs="Calibri"/>
                <w:color w:val="000000"/>
                <w:sz w:val="22"/>
              </w:rPr>
              <w:t>zkapacitnění</w:t>
            </w:r>
          </w:p>
        </w:tc>
        <w:tc>
          <w:tcPr>
            <w:tcW w:w="1276" w:type="dxa"/>
            <w:tcBorders>
              <w:top w:val="nil"/>
              <w:left w:val="nil"/>
              <w:bottom w:val="single" w:sz="4" w:space="0" w:color="auto"/>
              <w:right w:val="single" w:sz="4" w:space="0" w:color="auto"/>
            </w:tcBorders>
            <w:shd w:val="clear" w:color="000000" w:fill="C5D9F1"/>
            <w:noWrap/>
            <w:vAlign w:val="bottom"/>
            <w:hideMark/>
          </w:tcPr>
          <w:p w:rsidR="004F1F04" w:rsidRPr="004F1F04" w:rsidRDefault="004F1F04" w:rsidP="004F1F04">
            <w:pPr>
              <w:spacing w:line="240" w:lineRule="auto"/>
              <w:jc w:val="center"/>
              <w:rPr>
                <w:rFonts w:ascii="Calibri" w:eastAsia="Times New Roman" w:hAnsi="Calibri" w:cs="Calibri"/>
                <w:color w:val="000000"/>
              </w:rPr>
            </w:pPr>
            <w:r w:rsidRPr="004F1F04">
              <w:rPr>
                <w:rFonts w:ascii="Calibri" w:eastAsia="Times New Roman" w:hAnsi="Calibri" w:cs="Calibri"/>
                <w:color w:val="000000"/>
                <w:sz w:val="22"/>
              </w:rPr>
              <w:t>26,4</w:t>
            </w:r>
          </w:p>
        </w:tc>
      </w:tr>
      <w:tr w:rsidR="004F1F04" w:rsidRPr="004F1F04" w:rsidTr="004F1F04">
        <w:trPr>
          <w:trHeight w:val="315"/>
        </w:trPr>
        <w:tc>
          <w:tcPr>
            <w:tcW w:w="2567" w:type="dxa"/>
            <w:tcBorders>
              <w:top w:val="nil"/>
              <w:left w:val="single" w:sz="4" w:space="0" w:color="auto"/>
              <w:bottom w:val="single" w:sz="4" w:space="0" w:color="auto"/>
              <w:right w:val="single" w:sz="4" w:space="0" w:color="auto"/>
            </w:tcBorders>
            <w:shd w:val="clear" w:color="000000" w:fill="8DB4E2"/>
            <w:noWrap/>
            <w:vAlign w:val="bottom"/>
            <w:hideMark/>
          </w:tcPr>
          <w:p w:rsidR="004F1F04" w:rsidRPr="004F1F04" w:rsidRDefault="004F1F04" w:rsidP="004F1F04">
            <w:pPr>
              <w:spacing w:line="240" w:lineRule="auto"/>
              <w:jc w:val="left"/>
              <w:rPr>
                <w:rFonts w:ascii="Calibri" w:eastAsia="Times New Roman" w:hAnsi="Calibri" w:cs="Calibri"/>
                <w:color w:val="000000"/>
              </w:rPr>
            </w:pPr>
            <w:r w:rsidRPr="004F1F04">
              <w:rPr>
                <w:rFonts w:ascii="Calibri" w:eastAsia="Times New Roman" w:hAnsi="Calibri" w:cs="Calibri"/>
                <w:color w:val="000000"/>
                <w:sz w:val="22"/>
              </w:rPr>
              <w:t>napřímení</w:t>
            </w:r>
          </w:p>
        </w:tc>
        <w:tc>
          <w:tcPr>
            <w:tcW w:w="1276" w:type="dxa"/>
            <w:tcBorders>
              <w:top w:val="nil"/>
              <w:left w:val="nil"/>
              <w:bottom w:val="single" w:sz="4" w:space="0" w:color="auto"/>
              <w:right w:val="single" w:sz="4" w:space="0" w:color="auto"/>
            </w:tcBorders>
            <w:shd w:val="clear" w:color="000000" w:fill="C5D9F1"/>
            <w:noWrap/>
            <w:vAlign w:val="bottom"/>
            <w:hideMark/>
          </w:tcPr>
          <w:p w:rsidR="004F1F04" w:rsidRPr="004F1F04" w:rsidRDefault="004F1F04" w:rsidP="004F1F04">
            <w:pPr>
              <w:spacing w:line="240" w:lineRule="auto"/>
              <w:jc w:val="center"/>
              <w:rPr>
                <w:rFonts w:ascii="Calibri" w:eastAsia="Times New Roman" w:hAnsi="Calibri" w:cs="Calibri"/>
                <w:color w:val="000000"/>
              </w:rPr>
            </w:pPr>
            <w:r w:rsidRPr="004F1F04">
              <w:rPr>
                <w:rFonts w:ascii="Calibri" w:eastAsia="Times New Roman" w:hAnsi="Calibri" w:cs="Calibri"/>
                <w:color w:val="000000"/>
                <w:sz w:val="22"/>
              </w:rPr>
              <w:t>18,0</w:t>
            </w:r>
          </w:p>
        </w:tc>
      </w:tr>
    </w:tbl>
    <w:p w:rsidR="004F1F04" w:rsidRPr="004F1F04" w:rsidRDefault="004F1F04" w:rsidP="00FD6C33">
      <w:pPr>
        <w:rPr>
          <w:rFonts w:cstheme="minorHAnsi"/>
          <w:szCs w:val="24"/>
        </w:rPr>
      </w:pPr>
    </w:p>
    <w:p w:rsidR="001371CC" w:rsidRDefault="008D3095" w:rsidP="00FD6C33">
      <w:pPr>
        <w:rPr>
          <w:rFonts w:cstheme="minorHAnsi"/>
          <w:szCs w:val="24"/>
        </w:rPr>
      </w:pPr>
      <w:r>
        <w:rPr>
          <w:rFonts w:cstheme="minorHAnsi"/>
          <w:szCs w:val="24"/>
        </w:rPr>
        <w:t>Antropogenní tvary najdeme převážně v místech, kde najdeme v jeho okolí zástavbu.</w:t>
      </w:r>
      <w:r w:rsidR="004D542A">
        <w:rPr>
          <w:rFonts w:cstheme="minorHAnsi"/>
          <w:szCs w:val="24"/>
        </w:rPr>
        <w:t xml:space="preserve"> Nejvíce z antropogenních tvarů jsou zastoupeny probírky břehů a zkapacitnění vodního toku. Tyto dva jevy najdeme většinou pospolu. Nejčastěji se vyskytují na částech toku, kte</w:t>
      </w:r>
      <w:r w:rsidR="007F4E19">
        <w:rPr>
          <w:rFonts w:cstheme="minorHAnsi"/>
          <w:szCs w:val="24"/>
        </w:rPr>
        <w:t>rý</w:t>
      </w:r>
      <w:r w:rsidR="004D542A">
        <w:rPr>
          <w:rFonts w:cstheme="minorHAnsi"/>
          <w:szCs w:val="24"/>
        </w:rPr>
        <w:t xml:space="preserve"> protéká obcí. Na páteřním toku se vyskytuje také </w:t>
      </w:r>
      <w:proofErr w:type="spellStart"/>
      <w:r w:rsidR="004D542A">
        <w:rPr>
          <w:rFonts w:cstheme="minorHAnsi"/>
          <w:szCs w:val="24"/>
        </w:rPr>
        <w:t>Fryštácká</w:t>
      </w:r>
      <w:proofErr w:type="spellEnd"/>
      <w:r w:rsidR="004D542A">
        <w:rPr>
          <w:rFonts w:cstheme="minorHAnsi"/>
          <w:szCs w:val="24"/>
        </w:rPr>
        <w:t xml:space="preserve"> přehrada, což způsobuje také vel</w:t>
      </w:r>
      <w:r w:rsidR="007F4E19">
        <w:rPr>
          <w:rFonts w:cstheme="minorHAnsi"/>
          <w:szCs w:val="24"/>
        </w:rPr>
        <w:t>ké zastoupení této skupiny.</w:t>
      </w:r>
    </w:p>
    <w:p w:rsidR="00A82A7A" w:rsidRDefault="00A82A7A" w:rsidP="00FD6C33">
      <w:pPr>
        <w:rPr>
          <w:rFonts w:cstheme="minorHAnsi"/>
          <w:szCs w:val="24"/>
        </w:rPr>
      </w:pPr>
    </w:p>
    <w:p w:rsidR="00A82A7A" w:rsidRDefault="00A82A7A" w:rsidP="00FD6C33">
      <w:pPr>
        <w:rPr>
          <w:rFonts w:cstheme="minorHAnsi"/>
          <w:szCs w:val="24"/>
        </w:rPr>
      </w:pPr>
    </w:p>
    <w:p w:rsidR="0022210B" w:rsidRDefault="0022210B" w:rsidP="0022210B">
      <w:pPr>
        <w:rPr>
          <w:rFonts w:cstheme="minorHAnsi"/>
          <w:szCs w:val="24"/>
        </w:rPr>
      </w:pPr>
      <w:r w:rsidRPr="0022210B">
        <w:rPr>
          <w:rFonts w:cstheme="minorHAnsi"/>
          <w:noProof/>
          <w:szCs w:val="24"/>
        </w:rPr>
        <w:lastRenderedPageBreak/>
        <w:drawing>
          <wp:inline distT="0" distB="0" distL="0" distR="0" wp14:anchorId="7F850CCF" wp14:editId="2E494AB3">
            <wp:extent cx="2528103" cy="3371850"/>
            <wp:effectExtent l="0" t="0" r="0" b="0"/>
            <wp:docPr id="10" name="Obrázek 10" descr="D:\SKOLA\V. semestr\Fluvialni geom\cv\fryspot\100_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OLA\V. semestr\Fluvialni geom\cv\fryspot\100_53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267" cy="3370735"/>
                    </a:xfrm>
                    <a:prstGeom prst="rect">
                      <a:avLst/>
                    </a:prstGeom>
                    <a:noFill/>
                    <a:ln>
                      <a:noFill/>
                    </a:ln>
                  </pic:spPr>
                </pic:pic>
              </a:graphicData>
            </a:graphic>
          </wp:inline>
        </w:drawing>
      </w:r>
    </w:p>
    <w:p w:rsidR="0022210B" w:rsidRPr="0022210B" w:rsidRDefault="0022210B" w:rsidP="0022210B">
      <w:pPr>
        <w:rPr>
          <w:rFonts w:cstheme="minorHAnsi"/>
          <w:szCs w:val="24"/>
        </w:rPr>
      </w:pPr>
      <w:r w:rsidRPr="0022210B">
        <w:rPr>
          <w:rFonts w:cstheme="minorHAnsi"/>
          <w:szCs w:val="24"/>
        </w:rPr>
        <w:t xml:space="preserve"> </w:t>
      </w:r>
      <w:proofErr w:type="gramStart"/>
      <w:r w:rsidRPr="0022210B">
        <w:rPr>
          <w:rFonts w:cstheme="minorHAnsi"/>
          <w:szCs w:val="24"/>
        </w:rPr>
        <w:t xml:space="preserve">Obr. </w:t>
      </w:r>
      <w:r>
        <w:rPr>
          <w:rFonts w:cstheme="minorHAnsi"/>
          <w:szCs w:val="24"/>
        </w:rPr>
        <w:t xml:space="preserve"> 9:</w:t>
      </w:r>
      <w:proofErr w:type="gramEnd"/>
      <w:r>
        <w:rPr>
          <w:rFonts w:cstheme="minorHAnsi"/>
          <w:szCs w:val="24"/>
        </w:rPr>
        <w:t xml:space="preserve"> Kamenné opevnění břehů v obci Lukoveček</w:t>
      </w:r>
    </w:p>
    <w:p w:rsidR="0022210B" w:rsidRDefault="0022210B" w:rsidP="00FD6C33">
      <w:pPr>
        <w:rPr>
          <w:rFonts w:cstheme="minorHAnsi"/>
          <w:szCs w:val="24"/>
        </w:rPr>
      </w:pPr>
    </w:p>
    <w:p w:rsidR="005F0473" w:rsidRPr="0022210B" w:rsidRDefault="0022210B" w:rsidP="00FD6C33">
      <w:pPr>
        <w:rPr>
          <w:rFonts w:cstheme="minorHAnsi"/>
          <w:szCs w:val="24"/>
        </w:rPr>
      </w:pPr>
      <w:r>
        <w:rPr>
          <w:rFonts w:cstheme="minorHAnsi"/>
          <w:noProof/>
          <w:szCs w:val="24"/>
        </w:rPr>
        <w:drawing>
          <wp:inline distT="0" distB="0" distL="0" distR="0" wp14:anchorId="4C3D1A8A" wp14:editId="5F2FF014">
            <wp:extent cx="3849294" cy="2886075"/>
            <wp:effectExtent l="0" t="0" r="0" b="0"/>
            <wp:docPr id="11" name="Obrázek 11" descr="D:\SKOLA\V. semestr\Fluvialni geom\cv\fryspot\100_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OLA\V. semestr\Fluvialni geom\cv\fryspot\100_53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2718" cy="2896140"/>
                    </a:xfrm>
                    <a:prstGeom prst="rect">
                      <a:avLst/>
                    </a:prstGeom>
                    <a:noFill/>
                    <a:ln>
                      <a:noFill/>
                    </a:ln>
                  </pic:spPr>
                </pic:pic>
              </a:graphicData>
            </a:graphic>
          </wp:inline>
        </w:drawing>
      </w:r>
    </w:p>
    <w:p w:rsidR="0022210B" w:rsidRPr="0022210B" w:rsidRDefault="0022210B" w:rsidP="00FD6C33">
      <w:pPr>
        <w:rPr>
          <w:rFonts w:cstheme="minorHAnsi"/>
          <w:szCs w:val="24"/>
        </w:rPr>
      </w:pPr>
      <w:r w:rsidRPr="0022210B">
        <w:rPr>
          <w:rFonts w:cstheme="minorHAnsi"/>
          <w:szCs w:val="24"/>
        </w:rPr>
        <w:t>Obr. 10: Kamenné opevnění břehu a menším jezem v obci Fryšták</w:t>
      </w:r>
    </w:p>
    <w:p w:rsidR="0022210B" w:rsidRDefault="0022210B" w:rsidP="00FD6C33">
      <w:pPr>
        <w:rPr>
          <w:rFonts w:cstheme="minorHAnsi"/>
          <w:szCs w:val="24"/>
          <w:u w:val="single"/>
        </w:rPr>
      </w:pPr>
    </w:p>
    <w:p w:rsidR="0022210B" w:rsidRDefault="0022210B" w:rsidP="00FD6C33">
      <w:pPr>
        <w:rPr>
          <w:rFonts w:cstheme="minorHAnsi"/>
          <w:szCs w:val="24"/>
          <w:u w:val="single"/>
        </w:rPr>
      </w:pPr>
      <w:r w:rsidRPr="0022210B">
        <w:rPr>
          <w:rFonts w:cstheme="minorHAnsi"/>
          <w:noProof/>
          <w:szCs w:val="24"/>
        </w:rPr>
        <w:lastRenderedPageBreak/>
        <w:drawing>
          <wp:inline distT="0" distB="0" distL="0" distR="0" wp14:anchorId="743AF175" wp14:editId="144E07EC">
            <wp:extent cx="2782163" cy="2085975"/>
            <wp:effectExtent l="0" t="0" r="0" b="0"/>
            <wp:docPr id="12" name="Obrázek 12" descr="D:\SKOLA\V. semestr\Fluvialni geom\cv\fryspot\100_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OLA\V. semestr\Fluvialni geom\cv\fryspot\100_53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8452" cy="2090690"/>
                    </a:xfrm>
                    <a:prstGeom prst="rect">
                      <a:avLst/>
                    </a:prstGeom>
                    <a:noFill/>
                    <a:ln>
                      <a:noFill/>
                    </a:ln>
                  </pic:spPr>
                </pic:pic>
              </a:graphicData>
            </a:graphic>
          </wp:inline>
        </w:drawing>
      </w:r>
      <w:r w:rsidRPr="0022210B">
        <w:rPr>
          <w:rFonts w:cstheme="minorHAnsi"/>
          <w:noProof/>
          <w:szCs w:val="24"/>
        </w:rPr>
        <w:drawing>
          <wp:inline distT="0" distB="0" distL="0" distR="0" wp14:anchorId="7C069095" wp14:editId="22E5AEF9">
            <wp:extent cx="2790825" cy="2092469"/>
            <wp:effectExtent l="0" t="0" r="0" b="0"/>
            <wp:docPr id="13" name="Obrázek 13" descr="D:\SKOLA\V. semestr\Fluvialni geom\cv\fryspot\100_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OLA\V. semestr\Fluvialni geom\cv\fryspot\100_53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5601" cy="2096050"/>
                    </a:xfrm>
                    <a:prstGeom prst="rect">
                      <a:avLst/>
                    </a:prstGeom>
                    <a:noFill/>
                    <a:ln>
                      <a:noFill/>
                    </a:ln>
                  </pic:spPr>
                </pic:pic>
              </a:graphicData>
            </a:graphic>
          </wp:inline>
        </w:drawing>
      </w:r>
    </w:p>
    <w:p w:rsidR="0022210B" w:rsidRDefault="0022210B" w:rsidP="00FD6C33">
      <w:pPr>
        <w:rPr>
          <w:rFonts w:cstheme="minorHAnsi"/>
          <w:szCs w:val="24"/>
        </w:rPr>
      </w:pPr>
      <w:r>
        <w:rPr>
          <w:rFonts w:cstheme="minorHAnsi"/>
          <w:szCs w:val="24"/>
        </w:rPr>
        <w:t xml:space="preserve">Obr. 11: </w:t>
      </w:r>
      <w:r w:rsidRPr="0022210B">
        <w:rPr>
          <w:rFonts w:cstheme="minorHAnsi"/>
          <w:szCs w:val="24"/>
        </w:rPr>
        <w:t xml:space="preserve">Hráz na </w:t>
      </w:r>
      <w:proofErr w:type="spellStart"/>
      <w:r w:rsidRPr="0022210B">
        <w:rPr>
          <w:rFonts w:cstheme="minorHAnsi"/>
          <w:szCs w:val="24"/>
        </w:rPr>
        <w:t>Fryštácké</w:t>
      </w:r>
      <w:proofErr w:type="spellEnd"/>
      <w:r w:rsidRPr="0022210B">
        <w:rPr>
          <w:rFonts w:cstheme="minorHAnsi"/>
          <w:szCs w:val="24"/>
        </w:rPr>
        <w:t xml:space="preserve"> přehradě</w:t>
      </w:r>
    </w:p>
    <w:p w:rsidR="0022210B" w:rsidRPr="0022210B" w:rsidRDefault="0022210B" w:rsidP="00FD6C33">
      <w:pPr>
        <w:rPr>
          <w:rFonts w:cstheme="minorHAnsi"/>
          <w:szCs w:val="24"/>
        </w:rPr>
      </w:pPr>
      <w:r>
        <w:rPr>
          <w:rFonts w:cstheme="minorHAnsi"/>
          <w:noProof/>
          <w:szCs w:val="24"/>
        </w:rPr>
        <w:drawing>
          <wp:inline distT="0" distB="0" distL="0" distR="0">
            <wp:extent cx="2845682" cy="2133600"/>
            <wp:effectExtent l="0" t="0" r="0" b="0"/>
            <wp:docPr id="14" name="Obrázek 14" descr="D:\SKOLA\V. semestr\Fluvialni geom\cv\fryspot\100_5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OLA\V. semestr\Fluvialni geom\cv\fryspot\100_53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0137" cy="2136940"/>
                    </a:xfrm>
                    <a:prstGeom prst="rect">
                      <a:avLst/>
                    </a:prstGeom>
                    <a:noFill/>
                    <a:ln>
                      <a:noFill/>
                    </a:ln>
                  </pic:spPr>
                </pic:pic>
              </a:graphicData>
            </a:graphic>
          </wp:inline>
        </w:drawing>
      </w:r>
      <w:r>
        <w:rPr>
          <w:rFonts w:cstheme="minorHAnsi"/>
          <w:noProof/>
          <w:szCs w:val="24"/>
        </w:rPr>
        <w:drawing>
          <wp:inline distT="0" distB="0" distL="0" distR="0">
            <wp:extent cx="1600200" cy="2134260"/>
            <wp:effectExtent l="0" t="0" r="0" b="0"/>
            <wp:docPr id="15" name="Obrázek 15" descr="D:\SKOLA\V. semestr\Fluvialni geom\cv\fryspot\100_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OLA\V. semestr\Fluvialni geom\cv\fryspot\100_53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366" cy="2142483"/>
                    </a:xfrm>
                    <a:prstGeom prst="rect">
                      <a:avLst/>
                    </a:prstGeom>
                    <a:noFill/>
                    <a:ln>
                      <a:noFill/>
                    </a:ln>
                  </pic:spPr>
                </pic:pic>
              </a:graphicData>
            </a:graphic>
          </wp:inline>
        </w:drawing>
      </w:r>
    </w:p>
    <w:p w:rsidR="0022210B" w:rsidRDefault="0022210B" w:rsidP="00FD6C33">
      <w:pPr>
        <w:rPr>
          <w:rFonts w:cstheme="minorHAnsi"/>
          <w:szCs w:val="24"/>
        </w:rPr>
      </w:pPr>
      <w:r w:rsidRPr="0022210B">
        <w:rPr>
          <w:rFonts w:cstheme="minorHAnsi"/>
          <w:szCs w:val="24"/>
        </w:rPr>
        <w:t xml:space="preserve">Obr. 12: Napřímení a zkapacitnění vodního toku s jezem, </w:t>
      </w:r>
      <w:proofErr w:type="spellStart"/>
      <w:r w:rsidRPr="0022210B">
        <w:rPr>
          <w:rFonts w:cstheme="minorHAnsi"/>
          <w:szCs w:val="24"/>
        </w:rPr>
        <w:t>kamené</w:t>
      </w:r>
      <w:proofErr w:type="spellEnd"/>
      <w:r w:rsidRPr="0022210B">
        <w:rPr>
          <w:rFonts w:cstheme="minorHAnsi"/>
          <w:szCs w:val="24"/>
        </w:rPr>
        <w:t xml:space="preserve"> opevnění a probírka břehů na </w:t>
      </w:r>
      <w:proofErr w:type="spellStart"/>
      <w:r w:rsidRPr="0022210B">
        <w:rPr>
          <w:rFonts w:cstheme="minorHAnsi"/>
          <w:szCs w:val="24"/>
        </w:rPr>
        <w:t>Fryštáckém</w:t>
      </w:r>
      <w:proofErr w:type="spellEnd"/>
      <w:r w:rsidRPr="0022210B">
        <w:rPr>
          <w:rFonts w:cstheme="minorHAnsi"/>
          <w:szCs w:val="24"/>
        </w:rPr>
        <w:t xml:space="preserve"> potoce ve Zlíně</w:t>
      </w:r>
    </w:p>
    <w:p w:rsidR="0022210B" w:rsidRPr="0022210B" w:rsidRDefault="0022210B" w:rsidP="00FD6C33">
      <w:pPr>
        <w:rPr>
          <w:rFonts w:cstheme="minorHAnsi"/>
          <w:szCs w:val="24"/>
        </w:rPr>
      </w:pPr>
    </w:p>
    <w:p w:rsidR="00A82A7A" w:rsidRDefault="00A82A7A" w:rsidP="00FD6C33">
      <w:pPr>
        <w:rPr>
          <w:rFonts w:cstheme="minorHAnsi"/>
          <w:szCs w:val="24"/>
          <w:u w:val="single"/>
        </w:rPr>
      </w:pPr>
      <w:r w:rsidRPr="00A82A7A">
        <w:rPr>
          <w:rFonts w:cstheme="minorHAnsi"/>
          <w:szCs w:val="24"/>
          <w:u w:val="single"/>
        </w:rPr>
        <w:t>Přirozené tvary</w:t>
      </w:r>
    </w:p>
    <w:p w:rsidR="00A82A7A" w:rsidRPr="00A82A7A" w:rsidRDefault="00A82A7A" w:rsidP="00FD6C33">
      <w:pPr>
        <w:rPr>
          <w:rFonts w:cstheme="minorHAnsi"/>
          <w:szCs w:val="24"/>
        </w:rPr>
      </w:pPr>
      <w:r w:rsidRPr="00A82A7A">
        <w:rPr>
          <w:rFonts w:cstheme="minorHAnsi"/>
          <w:szCs w:val="24"/>
        </w:rPr>
        <w:t xml:space="preserve">Tab. 5: Přirozené tvary na </w:t>
      </w:r>
      <w:proofErr w:type="spellStart"/>
      <w:r w:rsidRPr="00A82A7A">
        <w:rPr>
          <w:rFonts w:cstheme="minorHAnsi"/>
          <w:szCs w:val="24"/>
        </w:rPr>
        <w:t>Fryštáckém</w:t>
      </w:r>
      <w:proofErr w:type="spellEnd"/>
      <w:r w:rsidRPr="00A82A7A">
        <w:rPr>
          <w:rFonts w:cstheme="minorHAnsi"/>
          <w:szCs w:val="24"/>
        </w:rPr>
        <w:t xml:space="preserve"> potoce</w:t>
      </w:r>
    </w:p>
    <w:tbl>
      <w:tblPr>
        <w:tblW w:w="3134" w:type="dxa"/>
        <w:tblInd w:w="55" w:type="dxa"/>
        <w:tblCellMar>
          <w:left w:w="70" w:type="dxa"/>
          <w:right w:w="70" w:type="dxa"/>
        </w:tblCellMar>
        <w:tblLook w:val="04A0" w:firstRow="1" w:lastRow="0" w:firstColumn="1" w:lastColumn="0" w:noHBand="0" w:noVBand="1"/>
      </w:tblPr>
      <w:tblGrid>
        <w:gridCol w:w="2142"/>
        <w:gridCol w:w="992"/>
      </w:tblGrid>
      <w:tr w:rsidR="00A82A7A" w:rsidRPr="00A82A7A" w:rsidTr="00A82A7A">
        <w:trPr>
          <w:trHeight w:val="300"/>
        </w:trPr>
        <w:tc>
          <w:tcPr>
            <w:tcW w:w="2142"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A82A7A" w:rsidRPr="00A82A7A" w:rsidRDefault="00A82A7A" w:rsidP="00A82A7A">
            <w:pPr>
              <w:spacing w:line="240" w:lineRule="auto"/>
              <w:jc w:val="left"/>
              <w:rPr>
                <w:rFonts w:ascii="Calibri" w:eastAsia="Times New Roman" w:hAnsi="Calibri" w:cs="Calibri"/>
                <w:color w:val="000000"/>
              </w:rPr>
            </w:pPr>
            <w:r w:rsidRPr="00A82A7A">
              <w:rPr>
                <w:rFonts w:ascii="Calibri" w:eastAsia="Times New Roman" w:hAnsi="Calibri" w:cs="Calibri"/>
                <w:color w:val="000000"/>
                <w:sz w:val="22"/>
              </w:rPr>
              <w:t> </w:t>
            </w:r>
          </w:p>
        </w:tc>
        <w:tc>
          <w:tcPr>
            <w:tcW w:w="992" w:type="dxa"/>
            <w:tcBorders>
              <w:top w:val="single" w:sz="4" w:space="0" w:color="auto"/>
              <w:left w:val="nil"/>
              <w:bottom w:val="single" w:sz="4" w:space="0" w:color="auto"/>
              <w:right w:val="single" w:sz="4" w:space="0" w:color="auto"/>
            </w:tcBorders>
            <w:shd w:val="clear" w:color="000000" w:fill="538DD5"/>
            <w:noWrap/>
            <w:vAlign w:val="bottom"/>
            <w:hideMark/>
          </w:tcPr>
          <w:p w:rsidR="00A82A7A" w:rsidRPr="00A82A7A" w:rsidRDefault="00A82A7A" w:rsidP="00A82A7A">
            <w:pPr>
              <w:spacing w:line="240" w:lineRule="auto"/>
              <w:jc w:val="left"/>
              <w:rPr>
                <w:rFonts w:ascii="Calibri" w:eastAsia="Times New Roman" w:hAnsi="Calibri" w:cs="Calibri"/>
                <w:color w:val="000000"/>
              </w:rPr>
            </w:pPr>
            <w:r w:rsidRPr="00A82A7A">
              <w:rPr>
                <w:rFonts w:ascii="Calibri" w:eastAsia="Times New Roman" w:hAnsi="Calibri" w:cs="Calibri"/>
                <w:color w:val="000000"/>
                <w:sz w:val="22"/>
              </w:rPr>
              <w:t>výskyt [%]</w:t>
            </w:r>
          </w:p>
        </w:tc>
      </w:tr>
      <w:tr w:rsidR="00A82A7A" w:rsidRPr="00A82A7A" w:rsidTr="00A82A7A">
        <w:trPr>
          <w:trHeight w:val="300"/>
        </w:trPr>
        <w:tc>
          <w:tcPr>
            <w:tcW w:w="2142" w:type="dxa"/>
            <w:tcBorders>
              <w:top w:val="nil"/>
              <w:left w:val="single" w:sz="4" w:space="0" w:color="auto"/>
              <w:bottom w:val="single" w:sz="4" w:space="0" w:color="auto"/>
              <w:right w:val="single" w:sz="4" w:space="0" w:color="auto"/>
            </w:tcBorders>
            <w:shd w:val="clear" w:color="000000" w:fill="8DB4E2"/>
            <w:noWrap/>
            <w:vAlign w:val="bottom"/>
            <w:hideMark/>
          </w:tcPr>
          <w:p w:rsidR="00A82A7A" w:rsidRPr="00A82A7A" w:rsidRDefault="00A82A7A" w:rsidP="00A82A7A">
            <w:pPr>
              <w:spacing w:line="240" w:lineRule="auto"/>
              <w:jc w:val="left"/>
              <w:rPr>
                <w:rFonts w:ascii="Calibri" w:eastAsia="Times New Roman" w:hAnsi="Calibri" w:cs="Calibri"/>
                <w:color w:val="000000"/>
              </w:rPr>
            </w:pPr>
            <w:r w:rsidRPr="00A82A7A">
              <w:rPr>
                <w:rFonts w:ascii="Calibri" w:eastAsia="Times New Roman" w:hAnsi="Calibri" w:cs="Calibri"/>
                <w:color w:val="000000"/>
                <w:sz w:val="22"/>
              </w:rPr>
              <w:t>tůně a mělčiny</w:t>
            </w:r>
          </w:p>
        </w:tc>
        <w:tc>
          <w:tcPr>
            <w:tcW w:w="992" w:type="dxa"/>
            <w:tcBorders>
              <w:top w:val="nil"/>
              <w:left w:val="nil"/>
              <w:bottom w:val="single" w:sz="4" w:space="0" w:color="auto"/>
              <w:right w:val="single" w:sz="4" w:space="0" w:color="auto"/>
            </w:tcBorders>
            <w:shd w:val="clear" w:color="000000" w:fill="C5D9F1"/>
            <w:noWrap/>
            <w:vAlign w:val="bottom"/>
            <w:hideMark/>
          </w:tcPr>
          <w:p w:rsidR="00A82A7A" w:rsidRPr="00A82A7A" w:rsidRDefault="00A82A7A" w:rsidP="00A82A7A">
            <w:pPr>
              <w:spacing w:line="240" w:lineRule="auto"/>
              <w:jc w:val="center"/>
              <w:rPr>
                <w:rFonts w:ascii="Calibri" w:eastAsia="Times New Roman" w:hAnsi="Calibri" w:cs="Calibri"/>
                <w:color w:val="000000"/>
              </w:rPr>
            </w:pPr>
            <w:r w:rsidRPr="00A82A7A">
              <w:rPr>
                <w:rFonts w:ascii="Calibri" w:eastAsia="Times New Roman" w:hAnsi="Calibri" w:cs="Calibri"/>
                <w:color w:val="000000"/>
                <w:sz w:val="22"/>
              </w:rPr>
              <w:t>33,8</w:t>
            </w:r>
          </w:p>
        </w:tc>
      </w:tr>
      <w:tr w:rsidR="00A82A7A" w:rsidRPr="00A82A7A" w:rsidTr="00A82A7A">
        <w:trPr>
          <w:trHeight w:val="300"/>
        </w:trPr>
        <w:tc>
          <w:tcPr>
            <w:tcW w:w="2142" w:type="dxa"/>
            <w:tcBorders>
              <w:top w:val="nil"/>
              <w:left w:val="single" w:sz="4" w:space="0" w:color="auto"/>
              <w:bottom w:val="single" w:sz="4" w:space="0" w:color="auto"/>
              <w:right w:val="single" w:sz="4" w:space="0" w:color="auto"/>
            </w:tcBorders>
            <w:shd w:val="clear" w:color="000000" w:fill="8DB4E2"/>
            <w:noWrap/>
            <w:vAlign w:val="bottom"/>
            <w:hideMark/>
          </w:tcPr>
          <w:p w:rsidR="00A82A7A" w:rsidRPr="00A82A7A" w:rsidRDefault="00A82A7A" w:rsidP="00A82A7A">
            <w:pPr>
              <w:spacing w:line="240" w:lineRule="auto"/>
              <w:jc w:val="left"/>
              <w:rPr>
                <w:rFonts w:ascii="Calibri" w:eastAsia="Times New Roman" w:hAnsi="Calibri" w:cs="Calibri"/>
                <w:color w:val="000000"/>
              </w:rPr>
            </w:pPr>
            <w:r w:rsidRPr="00A82A7A">
              <w:rPr>
                <w:rFonts w:ascii="Calibri" w:eastAsia="Times New Roman" w:hAnsi="Calibri" w:cs="Calibri"/>
                <w:color w:val="000000"/>
                <w:sz w:val="22"/>
              </w:rPr>
              <w:t xml:space="preserve">břehové </w:t>
            </w:r>
            <w:proofErr w:type="spellStart"/>
            <w:r w:rsidRPr="00A82A7A">
              <w:rPr>
                <w:rFonts w:ascii="Calibri" w:eastAsia="Times New Roman" w:hAnsi="Calibri" w:cs="Calibri"/>
                <w:color w:val="000000"/>
                <w:sz w:val="22"/>
              </w:rPr>
              <w:t>nátrže</w:t>
            </w:r>
            <w:proofErr w:type="spellEnd"/>
          </w:p>
        </w:tc>
        <w:tc>
          <w:tcPr>
            <w:tcW w:w="992" w:type="dxa"/>
            <w:tcBorders>
              <w:top w:val="nil"/>
              <w:left w:val="nil"/>
              <w:bottom w:val="single" w:sz="4" w:space="0" w:color="auto"/>
              <w:right w:val="single" w:sz="4" w:space="0" w:color="auto"/>
            </w:tcBorders>
            <w:shd w:val="clear" w:color="000000" w:fill="C5D9F1"/>
            <w:noWrap/>
            <w:vAlign w:val="bottom"/>
            <w:hideMark/>
          </w:tcPr>
          <w:p w:rsidR="00A82A7A" w:rsidRPr="00A82A7A" w:rsidRDefault="00A82A7A" w:rsidP="00A82A7A">
            <w:pPr>
              <w:spacing w:line="240" w:lineRule="auto"/>
              <w:jc w:val="center"/>
              <w:rPr>
                <w:rFonts w:ascii="Calibri" w:eastAsia="Times New Roman" w:hAnsi="Calibri" w:cs="Calibri"/>
                <w:color w:val="000000"/>
              </w:rPr>
            </w:pPr>
            <w:r w:rsidRPr="00A82A7A">
              <w:rPr>
                <w:rFonts w:ascii="Calibri" w:eastAsia="Times New Roman" w:hAnsi="Calibri" w:cs="Calibri"/>
                <w:color w:val="000000"/>
                <w:sz w:val="22"/>
              </w:rPr>
              <w:t>42,9</w:t>
            </w:r>
          </w:p>
        </w:tc>
      </w:tr>
      <w:tr w:rsidR="00A82A7A" w:rsidRPr="00A82A7A" w:rsidTr="00A82A7A">
        <w:trPr>
          <w:trHeight w:val="300"/>
        </w:trPr>
        <w:tc>
          <w:tcPr>
            <w:tcW w:w="2142" w:type="dxa"/>
            <w:tcBorders>
              <w:top w:val="nil"/>
              <w:left w:val="single" w:sz="4" w:space="0" w:color="auto"/>
              <w:bottom w:val="single" w:sz="4" w:space="0" w:color="auto"/>
              <w:right w:val="single" w:sz="4" w:space="0" w:color="auto"/>
            </w:tcBorders>
            <w:shd w:val="clear" w:color="000000" w:fill="8DB4E2"/>
            <w:noWrap/>
            <w:vAlign w:val="bottom"/>
            <w:hideMark/>
          </w:tcPr>
          <w:p w:rsidR="00A82A7A" w:rsidRPr="00A82A7A" w:rsidRDefault="00A82A7A" w:rsidP="00A82A7A">
            <w:pPr>
              <w:spacing w:line="240" w:lineRule="auto"/>
              <w:jc w:val="left"/>
              <w:rPr>
                <w:rFonts w:ascii="Calibri" w:eastAsia="Times New Roman" w:hAnsi="Calibri" w:cs="Calibri"/>
                <w:color w:val="000000"/>
              </w:rPr>
            </w:pPr>
            <w:r w:rsidRPr="00A82A7A">
              <w:rPr>
                <w:rFonts w:ascii="Calibri" w:eastAsia="Times New Roman" w:hAnsi="Calibri" w:cs="Calibri"/>
                <w:color w:val="000000"/>
                <w:sz w:val="22"/>
              </w:rPr>
              <w:t>ostrovy</w:t>
            </w:r>
          </w:p>
        </w:tc>
        <w:tc>
          <w:tcPr>
            <w:tcW w:w="992" w:type="dxa"/>
            <w:tcBorders>
              <w:top w:val="nil"/>
              <w:left w:val="nil"/>
              <w:bottom w:val="single" w:sz="4" w:space="0" w:color="auto"/>
              <w:right w:val="single" w:sz="4" w:space="0" w:color="auto"/>
            </w:tcBorders>
            <w:shd w:val="clear" w:color="000000" w:fill="C5D9F1"/>
            <w:noWrap/>
            <w:vAlign w:val="bottom"/>
            <w:hideMark/>
          </w:tcPr>
          <w:p w:rsidR="00A82A7A" w:rsidRPr="00A82A7A" w:rsidRDefault="00A82A7A" w:rsidP="00A82A7A">
            <w:pPr>
              <w:spacing w:line="240" w:lineRule="auto"/>
              <w:jc w:val="center"/>
              <w:rPr>
                <w:rFonts w:ascii="Calibri" w:eastAsia="Times New Roman" w:hAnsi="Calibri" w:cs="Calibri"/>
                <w:color w:val="000000"/>
              </w:rPr>
            </w:pPr>
            <w:r w:rsidRPr="00A82A7A">
              <w:rPr>
                <w:rFonts w:ascii="Calibri" w:eastAsia="Times New Roman" w:hAnsi="Calibri" w:cs="Calibri"/>
                <w:color w:val="000000"/>
                <w:sz w:val="22"/>
              </w:rPr>
              <w:t>3,9</w:t>
            </w:r>
          </w:p>
        </w:tc>
      </w:tr>
      <w:tr w:rsidR="00A82A7A" w:rsidRPr="00A82A7A" w:rsidTr="00A82A7A">
        <w:trPr>
          <w:trHeight w:val="300"/>
        </w:trPr>
        <w:tc>
          <w:tcPr>
            <w:tcW w:w="2142" w:type="dxa"/>
            <w:tcBorders>
              <w:top w:val="nil"/>
              <w:left w:val="single" w:sz="4" w:space="0" w:color="auto"/>
              <w:bottom w:val="single" w:sz="4" w:space="0" w:color="auto"/>
              <w:right w:val="single" w:sz="4" w:space="0" w:color="auto"/>
            </w:tcBorders>
            <w:shd w:val="clear" w:color="000000" w:fill="8DB4E2"/>
            <w:noWrap/>
            <w:vAlign w:val="bottom"/>
            <w:hideMark/>
          </w:tcPr>
          <w:p w:rsidR="00A82A7A" w:rsidRPr="00A82A7A" w:rsidRDefault="00A82A7A" w:rsidP="00A82A7A">
            <w:pPr>
              <w:spacing w:line="240" w:lineRule="auto"/>
              <w:jc w:val="left"/>
              <w:rPr>
                <w:rFonts w:ascii="Calibri" w:eastAsia="Times New Roman" w:hAnsi="Calibri" w:cs="Calibri"/>
                <w:color w:val="000000"/>
              </w:rPr>
            </w:pPr>
            <w:r w:rsidRPr="00A82A7A">
              <w:rPr>
                <w:rFonts w:ascii="Calibri" w:eastAsia="Times New Roman" w:hAnsi="Calibri" w:cs="Calibri"/>
                <w:color w:val="000000"/>
                <w:sz w:val="22"/>
              </w:rPr>
              <w:t>meandry, zakřivení</w:t>
            </w:r>
          </w:p>
        </w:tc>
        <w:tc>
          <w:tcPr>
            <w:tcW w:w="992" w:type="dxa"/>
            <w:tcBorders>
              <w:top w:val="nil"/>
              <w:left w:val="nil"/>
              <w:bottom w:val="single" w:sz="4" w:space="0" w:color="auto"/>
              <w:right w:val="single" w:sz="4" w:space="0" w:color="auto"/>
            </w:tcBorders>
            <w:shd w:val="clear" w:color="000000" w:fill="C5D9F1"/>
            <w:noWrap/>
            <w:vAlign w:val="bottom"/>
            <w:hideMark/>
          </w:tcPr>
          <w:p w:rsidR="00A82A7A" w:rsidRPr="00A82A7A" w:rsidRDefault="00A82A7A" w:rsidP="00A82A7A">
            <w:pPr>
              <w:spacing w:line="240" w:lineRule="auto"/>
              <w:jc w:val="center"/>
              <w:rPr>
                <w:rFonts w:ascii="Calibri" w:eastAsia="Times New Roman" w:hAnsi="Calibri" w:cs="Calibri"/>
                <w:color w:val="000000"/>
              </w:rPr>
            </w:pPr>
            <w:r w:rsidRPr="00A82A7A">
              <w:rPr>
                <w:rFonts w:ascii="Calibri" w:eastAsia="Times New Roman" w:hAnsi="Calibri" w:cs="Calibri"/>
                <w:color w:val="000000"/>
                <w:sz w:val="22"/>
              </w:rPr>
              <w:t>19,5</w:t>
            </w:r>
          </w:p>
        </w:tc>
      </w:tr>
    </w:tbl>
    <w:p w:rsidR="00A82A7A" w:rsidRDefault="00A82A7A" w:rsidP="00FD6C33">
      <w:pPr>
        <w:rPr>
          <w:rFonts w:cstheme="minorHAnsi"/>
          <w:szCs w:val="24"/>
        </w:rPr>
      </w:pPr>
    </w:p>
    <w:p w:rsidR="005F0473" w:rsidRDefault="004E6975" w:rsidP="00FD6C33">
      <w:pPr>
        <w:rPr>
          <w:rFonts w:cstheme="minorHAnsi"/>
          <w:szCs w:val="24"/>
        </w:rPr>
      </w:pPr>
      <w:r>
        <w:rPr>
          <w:rFonts w:cstheme="minorHAnsi"/>
          <w:szCs w:val="24"/>
        </w:rPr>
        <w:t>Přirozené tvary najdeme v místech bez zástavby, jelikož se jedná o malý vodní tok</w:t>
      </w:r>
      <w:r w:rsidR="005F0473">
        <w:rPr>
          <w:rFonts w:cstheme="minorHAnsi"/>
          <w:szCs w:val="24"/>
        </w:rPr>
        <w:t>,</w:t>
      </w:r>
      <w:r>
        <w:rPr>
          <w:rFonts w:cstheme="minorHAnsi"/>
          <w:szCs w:val="24"/>
        </w:rPr>
        <w:t xml:space="preserve"> není zas tak velkou hrozbou z pohledu záplav a pravděpodobně i z důvodu možné regulace </w:t>
      </w:r>
      <w:r w:rsidR="005F0473">
        <w:rPr>
          <w:rFonts w:cstheme="minorHAnsi"/>
          <w:szCs w:val="24"/>
        </w:rPr>
        <w:t xml:space="preserve">díky přehradní nádrži. Nejčastěji se z přirozených tvarů vyskytují břehové </w:t>
      </w:r>
      <w:proofErr w:type="spellStart"/>
      <w:r w:rsidR="005F0473">
        <w:rPr>
          <w:rFonts w:cstheme="minorHAnsi"/>
          <w:szCs w:val="24"/>
        </w:rPr>
        <w:t>nátrže</w:t>
      </w:r>
      <w:proofErr w:type="spellEnd"/>
      <w:r w:rsidR="005F0473">
        <w:rPr>
          <w:rFonts w:cstheme="minorHAnsi"/>
          <w:szCs w:val="24"/>
        </w:rPr>
        <w:t xml:space="preserve">, jelikož vodní tok protéká od obce Lukoveček mezi poli, kde se nachází jemnější materiál, lépe </w:t>
      </w:r>
      <w:proofErr w:type="spellStart"/>
      <w:r w:rsidR="005F0473">
        <w:rPr>
          <w:rFonts w:cstheme="minorHAnsi"/>
          <w:szCs w:val="24"/>
        </w:rPr>
        <w:t>erodovatelný</w:t>
      </w:r>
      <w:proofErr w:type="spellEnd"/>
      <w:r w:rsidR="005F0473">
        <w:rPr>
          <w:rFonts w:cstheme="minorHAnsi"/>
          <w:szCs w:val="24"/>
        </w:rPr>
        <w:t xml:space="preserve"> a vodní tok má zde větší sílu jak v pramenné oblasti, kde protéká lesem. Najdeme zde také </w:t>
      </w:r>
      <w:r w:rsidR="005F0473">
        <w:rPr>
          <w:rFonts w:cstheme="minorHAnsi"/>
          <w:szCs w:val="24"/>
        </w:rPr>
        <w:lastRenderedPageBreak/>
        <w:t>řadu mělčin a tůní, spád vodního toku je zde poměrně malý a vodní tok zde meandruje a vytváří zákruty.</w:t>
      </w:r>
    </w:p>
    <w:p w:rsidR="0035243D" w:rsidRDefault="0035243D" w:rsidP="0035243D">
      <w:pPr>
        <w:ind w:left="60"/>
        <w:rPr>
          <w:rFonts w:cstheme="minorHAnsi"/>
          <w:szCs w:val="24"/>
        </w:rPr>
      </w:pPr>
      <w:r>
        <w:rPr>
          <w:rFonts w:cstheme="minorHAnsi"/>
          <w:noProof/>
          <w:szCs w:val="24"/>
        </w:rPr>
        <w:drawing>
          <wp:inline distT="0" distB="0" distL="0" distR="0" wp14:anchorId="0EECCB98" wp14:editId="2D4B2DC8">
            <wp:extent cx="2867025" cy="2149600"/>
            <wp:effectExtent l="0" t="0" r="0" b="0"/>
            <wp:docPr id="16" name="Obrázek 16" descr="D:\SKOLA\V. semestr\Fluvialni geom\cv\fryspot\100_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OLA\V. semestr\Fluvialni geom\cv\fryspot\100_53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003" cy="2157081"/>
                    </a:xfrm>
                    <a:prstGeom prst="rect">
                      <a:avLst/>
                    </a:prstGeom>
                    <a:noFill/>
                    <a:ln>
                      <a:noFill/>
                    </a:ln>
                  </pic:spPr>
                </pic:pic>
              </a:graphicData>
            </a:graphic>
          </wp:inline>
        </w:drawing>
      </w:r>
      <w:r>
        <w:rPr>
          <w:rFonts w:cstheme="minorHAnsi"/>
          <w:noProof/>
          <w:szCs w:val="24"/>
        </w:rPr>
        <w:drawing>
          <wp:inline distT="0" distB="0" distL="0" distR="0" wp14:anchorId="382827E6" wp14:editId="778F7F03">
            <wp:extent cx="2855159" cy="2140706"/>
            <wp:effectExtent l="0" t="0" r="0" b="0"/>
            <wp:docPr id="17" name="Obrázek 17" descr="D:\SKOLA\V. semestr\Fluvialni geom\cv\fryspot\100_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OLA\V. semestr\Fluvialni geom\cv\fryspot\100_53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539" cy="2144740"/>
                    </a:xfrm>
                    <a:prstGeom prst="rect">
                      <a:avLst/>
                    </a:prstGeom>
                    <a:noFill/>
                    <a:ln>
                      <a:noFill/>
                    </a:ln>
                  </pic:spPr>
                </pic:pic>
              </a:graphicData>
            </a:graphic>
          </wp:inline>
        </w:drawing>
      </w:r>
      <w:r>
        <w:rPr>
          <w:rFonts w:cstheme="minorHAnsi"/>
          <w:szCs w:val="24"/>
        </w:rPr>
        <w:t xml:space="preserve">         </w:t>
      </w:r>
      <w:r>
        <w:rPr>
          <w:rFonts w:cstheme="minorHAnsi"/>
          <w:noProof/>
          <w:szCs w:val="24"/>
        </w:rPr>
        <w:drawing>
          <wp:inline distT="0" distB="0" distL="0" distR="0" wp14:anchorId="57089BD6" wp14:editId="004F436D">
            <wp:extent cx="1847850" cy="2464564"/>
            <wp:effectExtent l="0" t="0" r="0" b="0"/>
            <wp:docPr id="18" name="Obrázek 18" descr="D:\SKOLA\V. semestr\Fluvialni geom\cv\fryspot\100_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KOLA\V. semestr\Fluvialni geom\cv\fryspot\100_53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8083" cy="2464874"/>
                    </a:xfrm>
                    <a:prstGeom prst="rect">
                      <a:avLst/>
                    </a:prstGeom>
                    <a:noFill/>
                    <a:ln>
                      <a:noFill/>
                    </a:ln>
                  </pic:spPr>
                </pic:pic>
              </a:graphicData>
            </a:graphic>
          </wp:inline>
        </w:drawing>
      </w:r>
      <w:r>
        <w:rPr>
          <w:rFonts w:cstheme="minorHAnsi"/>
          <w:noProof/>
          <w:szCs w:val="24"/>
        </w:rPr>
        <w:drawing>
          <wp:inline distT="0" distB="0" distL="0" distR="0" wp14:anchorId="7BDA6889" wp14:editId="04E95BF7">
            <wp:extent cx="3276600" cy="2456688"/>
            <wp:effectExtent l="0" t="0" r="0" b="0"/>
            <wp:docPr id="19" name="Obrázek 19" descr="D:\SKOLA\V. semestr\Fluvialni geom\cv\fryspot\100_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OLA\V. semestr\Fluvialni geom\cv\fryspot\100_53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1965" cy="2460710"/>
                    </a:xfrm>
                    <a:prstGeom prst="rect">
                      <a:avLst/>
                    </a:prstGeom>
                    <a:noFill/>
                    <a:ln>
                      <a:noFill/>
                    </a:ln>
                  </pic:spPr>
                </pic:pic>
              </a:graphicData>
            </a:graphic>
          </wp:inline>
        </w:drawing>
      </w:r>
    </w:p>
    <w:p w:rsidR="0035243D" w:rsidRDefault="0035243D" w:rsidP="00FD6C33">
      <w:pPr>
        <w:rPr>
          <w:rFonts w:cstheme="minorHAnsi"/>
          <w:szCs w:val="24"/>
        </w:rPr>
      </w:pPr>
      <w:r>
        <w:rPr>
          <w:rFonts w:cstheme="minorHAnsi"/>
          <w:szCs w:val="24"/>
        </w:rPr>
        <w:t xml:space="preserve">Obr. </w:t>
      </w:r>
      <w:r w:rsidR="007966FC">
        <w:rPr>
          <w:rFonts w:cstheme="minorHAnsi"/>
          <w:szCs w:val="24"/>
        </w:rPr>
        <w:t>13: Zákruty, tůně,</w:t>
      </w:r>
      <w:r>
        <w:rPr>
          <w:rFonts w:cstheme="minorHAnsi"/>
          <w:szCs w:val="24"/>
        </w:rPr>
        <w:t xml:space="preserve"> mělčiny </w:t>
      </w:r>
      <w:r w:rsidR="007966FC">
        <w:rPr>
          <w:rFonts w:cstheme="minorHAnsi"/>
          <w:szCs w:val="24"/>
        </w:rPr>
        <w:t xml:space="preserve">a břehové </w:t>
      </w:r>
      <w:proofErr w:type="spellStart"/>
      <w:r w:rsidR="007966FC">
        <w:rPr>
          <w:rFonts w:cstheme="minorHAnsi"/>
          <w:szCs w:val="24"/>
        </w:rPr>
        <w:t>nátrže</w:t>
      </w:r>
      <w:proofErr w:type="spellEnd"/>
      <w:r w:rsidR="007966FC">
        <w:rPr>
          <w:rFonts w:cstheme="minorHAnsi"/>
          <w:szCs w:val="24"/>
        </w:rPr>
        <w:t xml:space="preserve"> </w:t>
      </w:r>
      <w:r>
        <w:rPr>
          <w:rFonts w:cstheme="minorHAnsi"/>
          <w:szCs w:val="24"/>
        </w:rPr>
        <w:t xml:space="preserve">na </w:t>
      </w:r>
      <w:proofErr w:type="spellStart"/>
      <w:r>
        <w:rPr>
          <w:rFonts w:cstheme="minorHAnsi"/>
          <w:szCs w:val="24"/>
        </w:rPr>
        <w:t>Fryštáckém</w:t>
      </w:r>
      <w:proofErr w:type="spellEnd"/>
      <w:r>
        <w:rPr>
          <w:rFonts w:cstheme="minorHAnsi"/>
          <w:szCs w:val="24"/>
        </w:rPr>
        <w:t xml:space="preserve"> potoku</w:t>
      </w:r>
    </w:p>
    <w:p w:rsidR="007966FC" w:rsidRDefault="007966FC" w:rsidP="00FD6C33">
      <w:pPr>
        <w:rPr>
          <w:rFonts w:cstheme="minorHAnsi"/>
          <w:szCs w:val="24"/>
        </w:rPr>
      </w:pPr>
    </w:p>
    <w:p w:rsidR="007966FC" w:rsidRDefault="007966FC" w:rsidP="00FD6C33">
      <w:pPr>
        <w:rPr>
          <w:rFonts w:cstheme="minorHAnsi"/>
          <w:szCs w:val="24"/>
        </w:rPr>
      </w:pPr>
      <w:r>
        <w:rPr>
          <w:rFonts w:cstheme="minorHAnsi"/>
          <w:noProof/>
          <w:szCs w:val="24"/>
        </w:rPr>
        <w:drawing>
          <wp:inline distT="0" distB="0" distL="0" distR="0">
            <wp:extent cx="3219450" cy="2413838"/>
            <wp:effectExtent l="0" t="0" r="0" b="0"/>
            <wp:docPr id="20" name="Obrázek 20" descr="D:\SKOLA\V. semestr\Fluvialni geom\cv\fryspot\100_5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OLA\V. semestr\Fluvialni geom\cv\fryspot\100_53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8259" cy="2420443"/>
                    </a:xfrm>
                    <a:prstGeom prst="rect">
                      <a:avLst/>
                    </a:prstGeom>
                    <a:noFill/>
                    <a:ln>
                      <a:noFill/>
                    </a:ln>
                  </pic:spPr>
                </pic:pic>
              </a:graphicData>
            </a:graphic>
          </wp:inline>
        </w:drawing>
      </w:r>
      <w:r>
        <w:rPr>
          <w:rFonts w:cstheme="minorHAnsi"/>
          <w:noProof/>
          <w:szCs w:val="24"/>
        </w:rPr>
        <w:drawing>
          <wp:inline distT="0" distB="0" distL="0" distR="0">
            <wp:extent cx="1825442" cy="2434678"/>
            <wp:effectExtent l="0" t="0" r="0" b="0"/>
            <wp:docPr id="21" name="Obrázek 21" descr="D:\SKOLA\V. semestr\Fluvialni geom\cv\fryspot\100_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KOLA\V. semestr\Fluvialni geom\cv\fryspot\100_538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4838" cy="2433873"/>
                    </a:xfrm>
                    <a:prstGeom prst="rect">
                      <a:avLst/>
                    </a:prstGeom>
                    <a:noFill/>
                    <a:ln>
                      <a:noFill/>
                    </a:ln>
                  </pic:spPr>
                </pic:pic>
              </a:graphicData>
            </a:graphic>
          </wp:inline>
        </w:drawing>
      </w:r>
    </w:p>
    <w:p w:rsidR="007966FC" w:rsidRDefault="007966FC" w:rsidP="00FD6C33">
      <w:pPr>
        <w:rPr>
          <w:rFonts w:cstheme="minorHAnsi"/>
          <w:szCs w:val="24"/>
        </w:rPr>
      </w:pPr>
      <w:r>
        <w:rPr>
          <w:rFonts w:cstheme="minorHAnsi"/>
          <w:szCs w:val="24"/>
        </w:rPr>
        <w:t xml:space="preserve">Obr. 14: Ostrovy a lavice na </w:t>
      </w:r>
      <w:proofErr w:type="spellStart"/>
      <w:r>
        <w:rPr>
          <w:rFonts w:cstheme="minorHAnsi"/>
          <w:szCs w:val="24"/>
        </w:rPr>
        <w:t>Fryštáckém</w:t>
      </w:r>
      <w:proofErr w:type="spellEnd"/>
      <w:r>
        <w:rPr>
          <w:rFonts w:cstheme="minorHAnsi"/>
          <w:szCs w:val="24"/>
        </w:rPr>
        <w:t xml:space="preserve"> potoce</w:t>
      </w:r>
    </w:p>
    <w:p w:rsidR="007966FC" w:rsidRDefault="0042761A" w:rsidP="00FD6C33">
      <w:pPr>
        <w:rPr>
          <w:rFonts w:cstheme="minorHAnsi"/>
          <w:szCs w:val="24"/>
          <w:u w:val="single"/>
        </w:rPr>
      </w:pPr>
      <w:r w:rsidRPr="0042761A">
        <w:rPr>
          <w:rFonts w:cstheme="minorHAnsi"/>
          <w:szCs w:val="24"/>
          <w:u w:val="single"/>
        </w:rPr>
        <w:lastRenderedPageBreak/>
        <w:t>Homogenní úseky</w:t>
      </w:r>
    </w:p>
    <w:p w:rsidR="0042761A" w:rsidRDefault="0042761A" w:rsidP="00FD6C33">
      <w:pPr>
        <w:rPr>
          <w:rFonts w:cstheme="minorHAnsi"/>
          <w:szCs w:val="24"/>
        </w:rPr>
      </w:pPr>
      <w:r>
        <w:rPr>
          <w:rFonts w:cstheme="minorHAnsi"/>
          <w:szCs w:val="24"/>
        </w:rPr>
        <w:t xml:space="preserve">Na vodním toku </w:t>
      </w:r>
      <w:proofErr w:type="spellStart"/>
      <w:r>
        <w:rPr>
          <w:rFonts w:cstheme="minorHAnsi"/>
          <w:szCs w:val="24"/>
        </w:rPr>
        <w:t>Fryštácký</w:t>
      </w:r>
      <w:proofErr w:type="spellEnd"/>
      <w:r>
        <w:rPr>
          <w:rFonts w:cstheme="minorHAnsi"/>
          <w:szCs w:val="24"/>
        </w:rPr>
        <w:t xml:space="preserve"> potok jsme vymezili 4 druhy homogenních úseků.</w:t>
      </w:r>
    </w:p>
    <w:p w:rsidR="0042761A" w:rsidRDefault="0042761A" w:rsidP="00FD6C33">
      <w:pPr>
        <w:rPr>
          <w:rFonts w:cstheme="minorHAnsi"/>
          <w:szCs w:val="24"/>
        </w:rPr>
      </w:pPr>
    </w:p>
    <w:p w:rsidR="0042761A" w:rsidRDefault="0042761A" w:rsidP="0042761A">
      <w:pPr>
        <w:pStyle w:val="Odstavecseseznamem"/>
        <w:numPr>
          <w:ilvl w:val="0"/>
          <w:numId w:val="7"/>
        </w:numPr>
        <w:rPr>
          <w:rFonts w:cstheme="minorHAnsi"/>
          <w:szCs w:val="24"/>
        </w:rPr>
      </w:pPr>
      <w:r>
        <w:rPr>
          <w:rFonts w:cstheme="minorHAnsi"/>
          <w:szCs w:val="24"/>
        </w:rPr>
        <w:t xml:space="preserve">Napřímené a </w:t>
      </w:r>
      <w:proofErr w:type="spellStart"/>
      <w:r>
        <w:rPr>
          <w:rFonts w:cstheme="minorHAnsi"/>
          <w:szCs w:val="24"/>
        </w:rPr>
        <w:t>zkapacitněné</w:t>
      </w:r>
      <w:proofErr w:type="spellEnd"/>
      <w:r>
        <w:rPr>
          <w:rFonts w:cstheme="minorHAnsi"/>
          <w:szCs w:val="24"/>
        </w:rPr>
        <w:t xml:space="preserve"> úseky</w:t>
      </w:r>
    </w:p>
    <w:p w:rsidR="0038221E" w:rsidRDefault="0042761A" w:rsidP="0038221E">
      <w:pPr>
        <w:pStyle w:val="Odstavecseseznamem"/>
        <w:rPr>
          <w:rFonts w:cstheme="minorHAnsi"/>
          <w:szCs w:val="24"/>
        </w:rPr>
      </w:pPr>
      <w:r>
        <w:rPr>
          <w:rFonts w:cstheme="minorHAnsi"/>
          <w:szCs w:val="24"/>
        </w:rPr>
        <w:t>Jedná se o úseky silné antropogenně ovlivněné, které jsou charakteristické napřímením a velkým zkapacitněním toku s výraznou probírkou břehů (povětšinou jen s travními porosty či minimem stromů.</w:t>
      </w:r>
      <w:r w:rsidR="0038221E">
        <w:rPr>
          <w:rFonts w:cstheme="minorHAnsi"/>
          <w:szCs w:val="24"/>
        </w:rPr>
        <w:t xml:space="preserve"> Tyto úseky najdeme v převážně na dolním toku, dále v místech kde tok protéká obcemi Lukoveček a Fryšták a také pod přehradou.</w:t>
      </w:r>
    </w:p>
    <w:p w:rsidR="0038221E" w:rsidRDefault="0038221E" w:rsidP="0038221E">
      <w:pPr>
        <w:pStyle w:val="Odstavecseseznamem"/>
        <w:numPr>
          <w:ilvl w:val="0"/>
          <w:numId w:val="7"/>
        </w:numPr>
        <w:rPr>
          <w:rFonts w:cstheme="minorHAnsi"/>
          <w:szCs w:val="24"/>
        </w:rPr>
      </w:pPr>
      <w:r>
        <w:rPr>
          <w:rFonts w:cstheme="minorHAnsi"/>
          <w:szCs w:val="24"/>
        </w:rPr>
        <w:t>Zpevněné úseky</w:t>
      </w:r>
    </w:p>
    <w:p w:rsidR="0038221E" w:rsidRDefault="0038221E" w:rsidP="0038221E">
      <w:pPr>
        <w:pStyle w:val="Odstavecseseznamem"/>
        <w:rPr>
          <w:rFonts w:cstheme="minorHAnsi"/>
          <w:szCs w:val="24"/>
        </w:rPr>
      </w:pPr>
      <w:r>
        <w:rPr>
          <w:rFonts w:cstheme="minorHAnsi"/>
          <w:szCs w:val="24"/>
        </w:rPr>
        <w:t>Tento typ úseku se vyskytuje v povodí nejméně. Jsou to části vodního toku, kde břehy vodního toku jsou opevněny betonovými deskami či kameny. Vyskytují se na částech vodního toku, který protéká obcí: důvodem často je, aby okolní terén byl o něco výše, jelikož u vodního toku je postaven například dům či se nachází zahrada nebo silnice. Dále je potřeba, aby byly zpevněny břehy pod mosty či jezy.</w:t>
      </w:r>
    </w:p>
    <w:p w:rsidR="0038221E" w:rsidRDefault="0038221E" w:rsidP="0038221E">
      <w:pPr>
        <w:pStyle w:val="Odstavecseseznamem"/>
        <w:numPr>
          <w:ilvl w:val="0"/>
          <w:numId w:val="7"/>
        </w:numPr>
        <w:rPr>
          <w:rFonts w:cstheme="minorHAnsi"/>
          <w:szCs w:val="24"/>
        </w:rPr>
      </w:pPr>
      <w:r>
        <w:rPr>
          <w:rFonts w:cstheme="minorHAnsi"/>
          <w:szCs w:val="24"/>
        </w:rPr>
        <w:t>Pramenná oblast</w:t>
      </w:r>
    </w:p>
    <w:p w:rsidR="0038221E" w:rsidRDefault="00EA31A8" w:rsidP="0038221E">
      <w:pPr>
        <w:pStyle w:val="Odstavecseseznamem"/>
        <w:rPr>
          <w:rFonts w:cstheme="minorHAnsi"/>
          <w:szCs w:val="24"/>
        </w:rPr>
      </w:pPr>
      <w:r>
        <w:rPr>
          <w:rFonts w:cstheme="minorHAnsi"/>
          <w:szCs w:val="24"/>
        </w:rPr>
        <w:t xml:space="preserve">V pramenném úseku </w:t>
      </w:r>
      <w:proofErr w:type="spellStart"/>
      <w:r>
        <w:rPr>
          <w:rFonts w:cstheme="minorHAnsi"/>
          <w:szCs w:val="24"/>
        </w:rPr>
        <w:t>Fryštáckého</w:t>
      </w:r>
      <w:proofErr w:type="spellEnd"/>
      <w:r>
        <w:rPr>
          <w:rFonts w:cstheme="minorHAnsi"/>
          <w:szCs w:val="24"/>
        </w:rPr>
        <w:t xml:space="preserve"> potoka nenajdeme téměř žádné antropogenní zásahy do vodního toku. Jedná se spíše o malý potůček, najdeme zde řadu tůní a mělčin, vodní tok se uzpůsobuje reliéfu spíše, najdeme zde řadu zákrut. Ve vodním toku najdeme také řadu přírodního materiálu, jelikož nenajdeme zde žádné probírky břehů a vodní tok teče zalesněnou oblastí.</w:t>
      </w:r>
    </w:p>
    <w:p w:rsidR="00EA31A8" w:rsidRDefault="000114D6" w:rsidP="00EA31A8">
      <w:pPr>
        <w:pStyle w:val="Odstavecseseznamem"/>
        <w:numPr>
          <w:ilvl w:val="0"/>
          <w:numId w:val="7"/>
        </w:numPr>
        <w:rPr>
          <w:rFonts w:cstheme="minorHAnsi"/>
          <w:szCs w:val="24"/>
        </w:rPr>
      </w:pPr>
      <w:r>
        <w:rPr>
          <w:rFonts w:cstheme="minorHAnsi"/>
          <w:szCs w:val="24"/>
        </w:rPr>
        <w:t xml:space="preserve">Břehové </w:t>
      </w:r>
      <w:proofErr w:type="spellStart"/>
      <w:r>
        <w:rPr>
          <w:rFonts w:cstheme="minorHAnsi"/>
          <w:szCs w:val="24"/>
        </w:rPr>
        <w:t>nátrže</w:t>
      </w:r>
      <w:proofErr w:type="spellEnd"/>
    </w:p>
    <w:p w:rsidR="000114D6" w:rsidRDefault="005644D2" w:rsidP="000114D6">
      <w:pPr>
        <w:pStyle w:val="Odstavecseseznamem"/>
        <w:rPr>
          <w:rFonts w:cstheme="minorHAnsi"/>
          <w:szCs w:val="24"/>
        </w:rPr>
      </w:pPr>
      <w:r>
        <w:rPr>
          <w:rFonts w:cstheme="minorHAnsi"/>
          <w:szCs w:val="24"/>
        </w:rPr>
        <w:t xml:space="preserve">Přirozený úsek, málo ovlivněný antropogenní </w:t>
      </w:r>
      <w:proofErr w:type="spellStart"/>
      <w:r>
        <w:rPr>
          <w:rFonts w:cstheme="minorHAnsi"/>
          <w:szCs w:val="24"/>
        </w:rPr>
        <w:t>čínností</w:t>
      </w:r>
      <w:proofErr w:type="spellEnd"/>
      <w:r>
        <w:rPr>
          <w:rFonts w:cstheme="minorHAnsi"/>
          <w:szCs w:val="24"/>
        </w:rPr>
        <w:t>, vodní tok v jeho střední a dolní části. Vodní tok protéká oblastmi složených z méně odolných hornin než v </w:t>
      </w:r>
      <w:proofErr w:type="spellStart"/>
      <w:r>
        <w:rPr>
          <w:rFonts w:cstheme="minorHAnsi"/>
          <w:szCs w:val="24"/>
        </w:rPr>
        <w:t>pramené</w:t>
      </w:r>
      <w:proofErr w:type="spellEnd"/>
      <w:r>
        <w:rPr>
          <w:rFonts w:cstheme="minorHAnsi"/>
          <w:szCs w:val="24"/>
        </w:rPr>
        <w:t xml:space="preserve"> části, vytváří zákruty a menší meandry, najdeme zde i tůně a mělčiny, vodní tok značně eroduje a vytváří velké břehové </w:t>
      </w:r>
      <w:proofErr w:type="spellStart"/>
      <w:r>
        <w:rPr>
          <w:rFonts w:cstheme="minorHAnsi"/>
          <w:szCs w:val="24"/>
        </w:rPr>
        <w:t>nátrže</w:t>
      </w:r>
      <w:proofErr w:type="spellEnd"/>
      <w:r>
        <w:rPr>
          <w:rFonts w:cstheme="minorHAnsi"/>
          <w:szCs w:val="24"/>
        </w:rPr>
        <w:t>.  Břehy vodního toku jsou porostlé velkým množstvím stromů a keřů.</w:t>
      </w:r>
    </w:p>
    <w:p w:rsidR="005644D2" w:rsidRDefault="005644D2" w:rsidP="000114D6">
      <w:pPr>
        <w:pStyle w:val="Odstavecseseznamem"/>
        <w:rPr>
          <w:rFonts w:cstheme="minorHAnsi"/>
          <w:szCs w:val="24"/>
        </w:rPr>
      </w:pPr>
    </w:p>
    <w:p w:rsidR="005644D2" w:rsidRDefault="005644D2" w:rsidP="000114D6">
      <w:pPr>
        <w:pStyle w:val="Odstavecseseznamem"/>
        <w:rPr>
          <w:rFonts w:cstheme="minorHAnsi"/>
          <w:szCs w:val="24"/>
        </w:rPr>
      </w:pPr>
      <w:r>
        <w:rPr>
          <w:rFonts w:cstheme="minorHAnsi"/>
          <w:noProof/>
          <w:szCs w:val="24"/>
        </w:rPr>
        <w:lastRenderedPageBreak/>
        <w:drawing>
          <wp:inline distT="0" distB="0" distL="0" distR="0">
            <wp:extent cx="5514975" cy="6972300"/>
            <wp:effectExtent l="0" t="0" r="0" b="0"/>
            <wp:docPr id="22" name="Obrázek 22" descr="D:\SKOLA\V. semestr\Fluvialni geom\cv\rozd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OLA\V. semestr\Fluvialni geom\cv\rozdto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4975" cy="6972300"/>
                    </a:xfrm>
                    <a:prstGeom prst="rect">
                      <a:avLst/>
                    </a:prstGeom>
                    <a:noFill/>
                    <a:ln>
                      <a:noFill/>
                    </a:ln>
                  </pic:spPr>
                </pic:pic>
              </a:graphicData>
            </a:graphic>
          </wp:inline>
        </w:drawing>
      </w:r>
    </w:p>
    <w:p w:rsidR="005644D2" w:rsidRDefault="005644D2" w:rsidP="000114D6">
      <w:pPr>
        <w:pStyle w:val="Odstavecseseznamem"/>
        <w:rPr>
          <w:rFonts w:cstheme="minorHAnsi"/>
          <w:szCs w:val="24"/>
        </w:rPr>
      </w:pPr>
      <w:r>
        <w:rPr>
          <w:rFonts w:cstheme="minorHAnsi"/>
          <w:szCs w:val="24"/>
        </w:rPr>
        <w:t xml:space="preserve">Obr. 15: Homogenní úseky na </w:t>
      </w:r>
      <w:proofErr w:type="spellStart"/>
      <w:r>
        <w:rPr>
          <w:rFonts w:cstheme="minorHAnsi"/>
          <w:szCs w:val="24"/>
        </w:rPr>
        <w:t>Fryštáckém</w:t>
      </w:r>
      <w:proofErr w:type="spellEnd"/>
      <w:r>
        <w:rPr>
          <w:rFonts w:cstheme="minorHAnsi"/>
          <w:szCs w:val="24"/>
        </w:rPr>
        <w:t xml:space="preserve"> potoce</w:t>
      </w:r>
    </w:p>
    <w:p w:rsidR="005644D2" w:rsidRDefault="005644D2" w:rsidP="000114D6">
      <w:pPr>
        <w:pStyle w:val="Odstavecseseznamem"/>
        <w:rPr>
          <w:rFonts w:cstheme="minorHAnsi"/>
          <w:szCs w:val="24"/>
        </w:rPr>
      </w:pPr>
    </w:p>
    <w:p w:rsidR="005644D2" w:rsidRPr="00712A45" w:rsidRDefault="00B649A9" w:rsidP="00712A45">
      <w:pPr>
        <w:rPr>
          <w:rFonts w:cstheme="minorHAnsi"/>
          <w:szCs w:val="24"/>
          <w:u w:val="single"/>
        </w:rPr>
      </w:pPr>
      <w:r w:rsidRPr="00712A45">
        <w:rPr>
          <w:rFonts w:cstheme="minorHAnsi"/>
          <w:szCs w:val="24"/>
          <w:u w:val="single"/>
        </w:rPr>
        <w:t>Návrh revitalizace</w:t>
      </w:r>
    </w:p>
    <w:p w:rsidR="0042761A" w:rsidRDefault="00712A45" w:rsidP="00FD6C33">
      <w:pPr>
        <w:rPr>
          <w:rFonts w:cstheme="minorHAnsi"/>
          <w:szCs w:val="24"/>
        </w:rPr>
      </w:pPr>
      <w:r>
        <w:rPr>
          <w:rFonts w:cstheme="minorHAnsi"/>
          <w:szCs w:val="24"/>
        </w:rPr>
        <w:t xml:space="preserve">Pro revitalizaci bych navrhla úsek na dolním toku </w:t>
      </w:r>
      <w:proofErr w:type="spellStart"/>
      <w:r>
        <w:rPr>
          <w:rFonts w:cstheme="minorHAnsi"/>
          <w:szCs w:val="24"/>
        </w:rPr>
        <w:t>Fryštáckého</w:t>
      </w:r>
      <w:proofErr w:type="spellEnd"/>
      <w:r>
        <w:rPr>
          <w:rFonts w:cstheme="minorHAnsi"/>
          <w:szCs w:val="24"/>
        </w:rPr>
        <w:t xml:space="preserve"> potoka, kde Protéká Zlínem. Tento úsek je velmi napřímený, břehy jsou porostlé jen travními porosty, nad břehy je vysázeno stromořadí po obou stranách toku. Tento úsek je dlouhý asi 1,3 km, od ústí až </w:t>
      </w:r>
      <w:r>
        <w:rPr>
          <w:rFonts w:cstheme="minorHAnsi"/>
          <w:szCs w:val="24"/>
        </w:rPr>
        <w:lastRenderedPageBreak/>
        <w:t xml:space="preserve">k mostu k tenisovým kurtům, kde v podstatě končí Zlín. Za mostem naopak najdeme o dost méně </w:t>
      </w:r>
      <w:proofErr w:type="spellStart"/>
      <w:r>
        <w:rPr>
          <w:rFonts w:cstheme="minorHAnsi"/>
          <w:szCs w:val="24"/>
        </w:rPr>
        <w:t>zkapacitněný</w:t>
      </w:r>
      <w:proofErr w:type="spellEnd"/>
      <w:r>
        <w:rPr>
          <w:rFonts w:cstheme="minorHAnsi"/>
          <w:szCs w:val="24"/>
        </w:rPr>
        <w:t xml:space="preserve"> tok, s velmi bohatým porostem břehů ve formě stromů a keřů, vodní tok není tolik napřímen. Myslím si, že takový velký skok není dobře, udělala bych pozvolnější přechod mezi přírodním a člověkem upraveným korytem. </w:t>
      </w:r>
      <w:r w:rsidR="004F555B">
        <w:rPr>
          <w:rFonts w:cstheme="minorHAnsi"/>
          <w:szCs w:val="24"/>
        </w:rPr>
        <w:t>Osázela bych více břehy různými keři či stromy, aby se prostředí více podobalo přírodnímu. Co se týče vodního toku, najdeme zde jeden či dva ostrovy porostlé vegetací. Myslím si, že je to dobře a určitě bych tento jev prospěl ke zpomalení toku a je</w:t>
      </w:r>
      <w:r w:rsidR="000C7BE7">
        <w:rPr>
          <w:rFonts w:cstheme="minorHAnsi"/>
          <w:szCs w:val="24"/>
        </w:rPr>
        <w:t>ho oživení, či vytvoření menších zákrut například kameny, což by také přispělo trochu k protažení toku a jeho zpomalení, a také ukládání unášeného materiálu, což by mohlo vést k vytvoření lavic či ostrovů.</w:t>
      </w:r>
    </w:p>
    <w:p w:rsidR="000C7BE7" w:rsidRDefault="000C7BE7" w:rsidP="00FD6C33">
      <w:pPr>
        <w:rPr>
          <w:rFonts w:cstheme="minorHAnsi"/>
          <w:szCs w:val="24"/>
        </w:rPr>
      </w:pPr>
    </w:p>
    <w:p w:rsidR="000C7BE7" w:rsidRDefault="000C7BE7" w:rsidP="00FD6C33">
      <w:pPr>
        <w:rPr>
          <w:rFonts w:cstheme="minorHAnsi"/>
          <w:szCs w:val="24"/>
        </w:rPr>
      </w:pPr>
      <w:r>
        <w:rPr>
          <w:rFonts w:cstheme="minorHAnsi"/>
          <w:szCs w:val="24"/>
        </w:rPr>
        <w:t>Tento návrh by musel schválit městský úřad ve Zlíně a financován by mohl být částečně městem</w:t>
      </w:r>
      <w:r w:rsidR="007E6318">
        <w:rPr>
          <w:rFonts w:cstheme="minorHAnsi"/>
          <w:szCs w:val="24"/>
        </w:rPr>
        <w:t>, a kdyby byl dělán v rámci programu na revitalizaci v rámci EU či státu, tak po jejich schválení i těmito orgány.</w:t>
      </w:r>
    </w:p>
    <w:p w:rsidR="007E6318" w:rsidRDefault="007E6318" w:rsidP="00FD6C33">
      <w:pPr>
        <w:rPr>
          <w:rFonts w:cstheme="minorHAnsi"/>
          <w:szCs w:val="24"/>
        </w:rPr>
      </w:pPr>
    </w:p>
    <w:p w:rsidR="007E6318" w:rsidRDefault="007E6318" w:rsidP="00FD6C33">
      <w:pPr>
        <w:rPr>
          <w:rFonts w:cstheme="minorHAnsi"/>
          <w:b/>
          <w:szCs w:val="24"/>
        </w:rPr>
      </w:pPr>
    </w:p>
    <w:p w:rsidR="007E6318" w:rsidRDefault="007E6318" w:rsidP="00FD6C33">
      <w:pPr>
        <w:rPr>
          <w:rFonts w:cstheme="minorHAnsi"/>
          <w:b/>
          <w:szCs w:val="24"/>
        </w:rPr>
      </w:pPr>
      <w:r w:rsidRPr="007E6318">
        <w:rPr>
          <w:rFonts w:cstheme="minorHAnsi"/>
          <w:b/>
          <w:szCs w:val="24"/>
        </w:rPr>
        <w:t>Identifikace ekosystémových problémů v rámci krajiny</w:t>
      </w:r>
    </w:p>
    <w:p w:rsidR="007E6318" w:rsidRDefault="007E6318" w:rsidP="00FD6C33">
      <w:pPr>
        <w:rPr>
          <w:rFonts w:cstheme="minorHAnsi"/>
          <w:szCs w:val="24"/>
        </w:rPr>
      </w:pPr>
    </w:p>
    <w:p w:rsidR="008F0356" w:rsidRDefault="00DC5A0D" w:rsidP="00DC5A0D">
      <w:pPr>
        <w:pStyle w:val="Odstavecseseznamem"/>
        <w:numPr>
          <w:ilvl w:val="0"/>
          <w:numId w:val="9"/>
        </w:numPr>
        <w:rPr>
          <w:rFonts w:cstheme="minorHAnsi"/>
          <w:szCs w:val="24"/>
        </w:rPr>
      </w:pPr>
      <w:r>
        <w:rPr>
          <w:rFonts w:cstheme="minorHAnsi"/>
          <w:szCs w:val="24"/>
        </w:rPr>
        <w:t>Eroze břehů vodního toku v zemědělské oblasti</w:t>
      </w:r>
    </w:p>
    <w:p w:rsidR="00DC5A0D" w:rsidRDefault="00DC5A0D" w:rsidP="00DC5A0D">
      <w:pPr>
        <w:pStyle w:val="Odstavecseseznamem"/>
        <w:numPr>
          <w:ilvl w:val="0"/>
          <w:numId w:val="9"/>
        </w:numPr>
        <w:rPr>
          <w:rFonts w:cstheme="minorHAnsi"/>
          <w:szCs w:val="24"/>
        </w:rPr>
      </w:pPr>
      <w:r>
        <w:rPr>
          <w:rFonts w:cstheme="minorHAnsi"/>
          <w:szCs w:val="24"/>
        </w:rPr>
        <w:t>Zanášení přehradní nádrže sedimenty</w:t>
      </w:r>
    </w:p>
    <w:p w:rsidR="00DC5A0D" w:rsidRDefault="00DC5A0D" w:rsidP="00DC5A0D">
      <w:pPr>
        <w:pStyle w:val="Odstavecseseznamem"/>
        <w:numPr>
          <w:ilvl w:val="0"/>
          <w:numId w:val="9"/>
        </w:numPr>
        <w:rPr>
          <w:rFonts w:cstheme="minorHAnsi"/>
          <w:szCs w:val="24"/>
        </w:rPr>
      </w:pPr>
      <w:r>
        <w:rPr>
          <w:rFonts w:cstheme="minorHAnsi"/>
          <w:szCs w:val="24"/>
        </w:rPr>
        <w:t>Přechod mezi přírodním a antropogen</w:t>
      </w:r>
      <w:r w:rsidR="00C05A63">
        <w:rPr>
          <w:rFonts w:cstheme="minorHAnsi"/>
          <w:szCs w:val="24"/>
        </w:rPr>
        <w:t>n</w:t>
      </w:r>
      <w:r>
        <w:rPr>
          <w:rFonts w:cstheme="minorHAnsi"/>
          <w:szCs w:val="24"/>
        </w:rPr>
        <w:t>ě ovlivněnými částmi toku</w:t>
      </w:r>
    </w:p>
    <w:p w:rsidR="00DC5A0D" w:rsidRPr="00DC5A0D" w:rsidRDefault="00DC5A0D" w:rsidP="00DC5A0D">
      <w:pPr>
        <w:ind w:left="360"/>
        <w:rPr>
          <w:rFonts w:cstheme="minorHAnsi"/>
          <w:szCs w:val="24"/>
        </w:rPr>
      </w:pPr>
    </w:p>
    <w:p w:rsidR="007966FC" w:rsidRDefault="007966FC" w:rsidP="00FD6C33">
      <w:pPr>
        <w:rPr>
          <w:rFonts w:cstheme="minorHAnsi"/>
          <w:szCs w:val="24"/>
        </w:rPr>
      </w:pPr>
    </w:p>
    <w:p w:rsidR="0035243D" w:rsidRDefault="00DC5A0D" w:rsidP="00FD6C33">
      <w:pPr>
        <w:rPr>
          <w:rFonts w:cstheme="minorHAnsi"/>
          <w:szCs w:val="24"/>
        </w:rPr>
      </w:pPr>
      <w:r>
        <w:rPr>
          <w:rFonts w:cstheme="minorHAnsi"/>
          <w:szCs w:val="24"/>
        </w:rPr>
        <w:t xml:space="preserve">První dvě otázky spolu souvisí, jelikož zemědělsky využívané oblasti, jimiž protéká vodní tok, jsou položeny před </w:t>
      </w:r>
      <w:proofErr w:type="spellStart"/>
      <w:r>
        <w:rPr>
          <w:rFonts w:cstheme="minorHAnsi"/>
          <w:szCs w:val="24"/>
        </w:rPr>
        <w:t>Fryštáckou</w:t>
      </w:r>
      <w:proofErr w:type="spellEnd"/>
      <w:r>
        <w:rPr>
          <w:rFonts w:cstheme="minorHAnsi"/>
          <w:szCs w:val="24"/>
        </w:rPr>
        <w:t xml:space="preserve"> přehradou po směru toku. Z polí je srážkami odneseno ročně velké množství materiálu d</w:t>
      </w:r>
      <w:r w:rsidR="00C05A63">
        <w:rPr>
          <w:rFonts w:cstheme="minorHAnsi"/>
          <w:szCs w:val="24"/>
        </w:rPr>
        <w:t xml:space="preserve">o vodních toků. Vodní tok také lépe eroduje v méně odolných horninách či fluviálních sedimentech a vytváří meandry a vysoké břehové </w:t>
      </w:r>
      <w:proofErr w:type="spellStart"/>
      <w:r w:rsidR="00C05A63">
        <w:rPr>
          <w:rFonts w:cstheme="minorHAnsi"/>
          <w:szCs w:val="24"/>
        </w:rPr>
        <w:t>nátrže</w:t>
      </w:r>
      <w:proofErr w:type="spellEnd"/>
      <w:r w:rsidR="00C05A63">
        <w:rPr>
          <w:rFonts w:cstheme="minorHAnsi"/>
          <w:szCs w:val="24"/>
        </w:rPr>
        <w:t xml:space="preserve">.  Tento materiál je však transportován vodním tokem dále po proudu až do </w:t>
      </w:r>
      <w:proofErr w:type="spellStart"/>
      <w:r w:rsidR="00C05A63">
        <w:rPr>
          <w:rFonts w:cstheme="minorHAnsi"/>
          <w:szCs w:val="24"/>
        </w:rPr>
        <w:t>Fryštácké</w:t>
      </w:r>
      <w:proofErr w:type="spellEnd"/>
      <w:r w:rsidR="00C05A63">
        <w:rPr>
          <w:rFonts w:cstheme="minorHAnsi"/>
          <w:szCs w:val="24"/>
        </w:rPr>
        <w:t xml:space="preserve"> přehrady, kde dochází k jeho akumulaci a zanášení dna. Problém s erozí by se dal měřit například nivelačním přístrojem, pro posuny břehů, </w:t>
      </w:r>
      <w:r w:rsidR="004806E7">
        <w:rPr>
          <w:rFonts w:cstheme="minorHAnsi"/>
          <w:szCs w:val="24"/>
        </w:rPr>
        <w:t xml:space="preserve">množství splavenin například odběry vzorků vody. Co se týče zanášení přehrady, zde je </w:t>
      </w:r>
      <w:r w:rsidR="001F40BF">
        <w:rPr>
          <w:rFonts w:cstheme="minorHAnsi"/>
          <w:szCs w:val="24"/>
        </w:rPr>
        <w:t xml:space="preserve">sledování či </w:t>
      </w:r>
      <w:r w:rsidR="004806E7">
        <w:rPr>
          <w:rFonts w:cstheme="minorHAnsi"/>
          <w:szCs w:val="24"/>
        </w:rPr>
        <w:t>měření</w:t>
      </w:r>
      <w:r w:rsidR="001F40BF">
        <w:rPr>
          <w:rFonts w:cstheme="minorHAnsi"/>
          <w:szCs w:val="24"/>
        </w:rPr>
        <w:t xml:space="preserve"> změn</w:t>
      </w:r>
      <w:r w:rsidR="004806E7">
        <w:rPr>
          <w:rFonts w:cstheme="minorHAnsi"/>
          <w:szCs w:val="24"/>
        </w:rPr>
        <w:t xml:space="preserve"> o něco horší</w:t>
      </w:r>
      <w:r w:rsidR="001F40BF">
        <w:rPr>
          <w:rFonts w:cstheme="minorHAnsi"/>
          <w:szCs w:val="24"/>
        </w:rPr>
        <w:t>, například opět odběrem vzorků, či rovnou lodí, která nám vykreslí profil měřeného úseku i s výškou vody a pravidelně tyto měření provádět ze stejných bodů.</w:t>
      </w:r>
    </w:p>
    <w:p w:rsidR="00CB5259" w:rsidRDefault="00D65310" w:rsidP="00FD6C33">
      <w:pPr>
        <w:rPr>
          <w:rFonts w:cstheme="minorHAnsi"/>
          <w:szCs w:val="24"/>
        </w:rPr>
      </w:pPr>
      <w:r>
        <w:rPr>
          <w:rFonts w:cstheme="minorHAnsi"/>
          <w:szCs w:val="24"/>
        </w:rPr>
        <w:lastRenderedPageBreak/>
        <w:t>Třetí zmiňovanou otázkou je přechod mezi přirozenými úseky a antropogenně ovlivněnými.</w:t>
      </w:r>
      <w:r w:rsidR="003F4774">
        <w:rPr>
          <w:rFonts w:cstheme="minorHAnsi"/>
          <w:szCs w:val="24"/>
        </w:rPr>
        <w:t xml:space="preserve"> Myslím si, že je to problém pro živočichy, tak i z hydrologického hlediska, jelikož tvar koryta mezi přirozeným a člověkem ovlivněným je velmi odlišný. Největší takový problém je na dolním toku </w:t>
      </w:r>
      <w:proofErr w:type="spellStart"/>
      <w:r w:rsidR="003F4774">
        <w:rPr>
          <w:rFonts w:cstheme="minorHAnsi"/>
          <w:szCs w:val="24"/>
        </w:rPr>
        <w:t>Fryštáckého</w:t>
      </w:r>
      <w:proofErr w:type="spellEnd"/>
      <w:r w:rsidR="003F4774">
        <w:rPr>
          <w:rFonts w:cstheme="minorHAnsi"/>
          <w:szCs w:val="24"/>
        </w:rPr>
        <w:t xml:space="preserve"> potoka, kde nárazově přechází přirozené koryto s bujnou vegetací a živočišstvem v koryto napřímené, porostlé jen trávami. Z druhé strany tady tohoto přirozeného úseku je přehrada s vysokou hrází, což může být také velká komplikace pro živočichy.</w:t>
      </w:r>
    </w:p>
    <w:p w:rsidR="00DD6AE4" w:rsidRDefault="00DD6AE4" w:rsidP="00FD6C33">
      <w:pPr>
        <w:rPr>
          <w:rFonts w:cstheme="minorHAnsi"/>
          <w:szCs w:val="24"/>
        </w:rPr>
      </w:pPr>
    </w:p>
    <w:p w:rsidR="00DD6AE4" w:rsidRDefault="00DD6AE4" w:rsidP="00FD6C33">
      <w:pPr>
        <w:rPr>
          <w:rFonts w:cstheme="minorHAnsi"/>
          <w:szCs w:val="24"/>
        </w:rPr>
      </w:pPr>
      <w:r>
        <w:rPr>
          <w:rFonts w:cstheme="minorHAnsi"/>
          <w:szCs w:val="24"/>
        </w:rPr>
        <w:t xml:space="preserve">Monitorovací body pro vyřešení těchto ekologických problémů, bych umístila po směru toku za obcí Lukoveček, kde se </w:t>
      </w:r>
      <w:proofErr w:type="spellStart"/>
      <w:r>
        <w:rPr>
          <w:rFonts w:cstheme="minorHAnsi"/>
          <w:szCs w:val="24"/>
        </w:rPr>
        <w:t>Fryštácký</w:t>
      </w:r>
      <w:proofErr w:type="spellEnd"/>
      <w:r>
        <w:rPr>
          <w:rFonts w:cstheme="minorHAnsi"/>
          <w:szCs w:val="24"/>
        </w:rPr>
        <w:t xml:space="preserve"> potok neprotéká zemědělskou oblastí, abychom věděli, jaké množství splavenin vodní tok průměrně unáší z horního toku. Další </w:t>
      </w:r>
      <w:r w:rsidR="00971BAE">
        <w:rPr>
          <w:rFonts w:cstheme="minorHAnsi"/>
          <w:szCs w:val="24"/>
        </w:rPr>
        <w:t xml:space="preserve">monitorovací bod by bylo vhodné umístit za zemědělsky využívanou oblastí, tedy před město Fryšták po směru toku, abychom zjistili, o kolik se nám zvýší množství sedimentů ve vodním toku a jakou mírou to ovlivňuje </w:t>
      </w:r>
      <w:r w:rsidR="002713BA">
        <w:rPr>
          <w:rFonts w:cstheme="minorHAnsi"/>
          <w:szCs w:val="24"/>
        </w:rPr>
        <w:t xml:space="preserve">zanášení </w:t>
      </w:r>
      <w:proofErr w:type="spellStart"/>
      <w:r w:rsidR="002713BA">
        <w:rPr>
          <w:rFonts w:cstheme="minorHAnsi"/>
          <w:szCs w:val="24"/>
        </w:rPr>
        <w:t>Fryštácké</w:t>
      </w:r>
      <w:proofErr w:type="spellEnd"/>
      <w:r w:rsidR="002713BA">
        <w:rPr>
          <w:rFonts w:cstheme="minorHAnsi"/>
          <w:szCs w:val="24"/>
        </w:rPr>
        <w:t xml:space="preserve"> přehrady sedimenty.</w:t>
      </w:r>
      <w:r w:rsidR="00FA4183">
        <w:rPr>
          <w:rFonts w:cstheme="minorHAnsi"/>
          <w:szCs w:val="24"/>
        </w:rPr>
        <w:t xml:space="preserve"> Dále by možná mohlo být užitečné zjistit jaké množství sedimentů je obsaženo ve vodě pod přehradou. </w:t>
      </w:r>
    </w:p>
    <w:p w:rsidR="00FA4183" w:rsidRDefault="00FA4183" w:rsidP="00FD6C33">
      <w:pPr>
        <w:rPr>
          <w:rFonts w:cstheme="minorHAnsi"/>
          <w:szCs w:val="24"/>
        </w:rPr>
      </w:pPr>
      <w:r>
        <w:rPr>
          <w:rFonts w:cstheme="minorHAnsi"/>
          <w:szCs w:val="24"/>
        </w:rPr>
        <w:t>Pro monitorování třetího problému by bylo vhodné umístit monitorovací body na obě strany kousek od hranice rozdělující přirozený úsek od antropogenně ovlivněného, abychom zjistili základní hydrologické charakteristiky, zejména zda se nám mění průtok.</w:t>
      </w:r>
    </w:p>
    <w:p w:rsidR="00FA4183" w:rsidRDefault="006C77F1" w:rsidP="00FD6C33">
      <w:pPr>
        <w:rPr>
          <w:rFonts w:cstheme="minorHAnsi"/>
          <w:szCs w:val="24"/>
        </w:rPr>
      </w:pPr>
      <w:r>
        <w:rPr>
          <w:rFonts w:cstheme="minorHAnsi"/>
          <w:szCs w:val="24"/>
        </w:rPr>
        <w:t xml:space="preserve">Pro monitorování zanášení dna </w:t>
      </w:r>
      <w:proofErr w:type="spellStart"/>
      <w:r>
        <w:rPr>
          <w:rFonts w:cstheme="minorHAnsi"/>
          <w:szCs w:val="24"/>
        </w:rPr>
        <w:t>Fryštácké</w:t>
      </w:r>
      <w:proofErr w:type="spellEnd"/>
      <w:r>
        <w:rPr>
          <w:rFonts w:cstheme="minorHAnsi"/>
          <w:szCs w:val="24"/>
        </w:rPr>
        <w:t xml:space="preserve"> přehrady by bylo vhodné umístit na obou březích přehrady několik bodů a napříč mezi vždy dvěma body provádět monitoring dna za pomocí loďky, která nám vykreslí dno a výšku jednotlivých svislic.</w:t>
      </w:r>
      <w:bookmarkStart w:id="0" w:name="_GoBack"/>
      <w:bookmarkEnd w:id="0"/>
    </w:p>
    <w:p w:rsidR="003F4774" w:rsidRDefault="003F4774" w:rsidP="00FD6C33">
      <w:pPr>
        <w:rPr>
          <w:rFonts w:cstheme="minorHAnsi"/>
          <w:szCs w:val="24"/>
        </w:rPr>
      </w:pPr>
    </w:p>
    <w:p w:rsidR="003F4774" w:rsidRDefault="003F4774" w:rsidP="00FD6C33">
      <w:pPr>
        <w:rPr>
          <w:rFonts w:cstheme="minorHAnsi"/>
          <w:szCs w:val="24"/>
        </w:rPr>
      </w:pPr>
    </w:p>
    <w:p w:rsidR="003F4774" w:rsidRDefault="003F4774" w:rsidP="00FD6C33">
      <w:pPr>
        <w:rPr>
          <w:rFonts w:cstheme="minorHAnsi"/>
          <w:szCs w:val="24"/>
        </w:rPr>
      </w:pPr>
      <w:r>
        <w:rPr>
          <w:rFonts w:cstheme="minorHAnsi"/>
          <w:szCs w:val="24"/>
        </w:rPr>
        <w:t>Zdroje:</w:t>
      </w:r>
    </w:p>
    <w:p w:rsidR="003F4774" w:rsidRDefault="003F4774" w:rsidP="003F4774">
      <w:pPr>
        <w:pStyle w:val="Odstavecseseznamem"/>
        <w:numPr>
          <w:ilvl w:val="0"/>
          <w:numId w:val="10"/>
        </w:numPr>
        <w:rPr>
          <w:rFonts w:cstheme="minorHAnsi"/>
          <w:szCs w:val="24"/>
        </w:rPr>
      </w:pPr>
      <w:r>
        <w:rPr>
          <w:rFonts w:cstheme="minorHAnsi"/>
          <w:szCs w:val="24"/>
        </w:rPr>
        <w:t>Mapový portál mapy.cz &lt;mapy.cz &gt;</w:t>
      </w:r>
    </w:p>
    <w:p w:rsidR="003F4774" w:rsidRDefault="003F4774" w:rsidP="003F4774">
      <w:pPr>
        <w:pStyle w:val="Odstavecseseznamem"/>
        <w:numPr>
          <w:ilvl w:val="0"/>
          <w:numId w:val="10"/>
        </w:numPr>
        <w:rPr>
          <w:rFonts w:cstheme="minorHAnsi"/>
          <w:szCs w:val="24"/>
        </w:rPr>
      </w:pPr>
      <w:r>
        <w:rPr>
          <w:rFonts w:cstheme="minorHAnsi"/>
          <w:szCs w:val="24"/>
        </w:rPr>
        <w:t>Geologické mapy &lt;</w:t>
      </w:r>
      <w:proofErr w:type="gramStart"/>
      <w:r>
        <w:rPr>
          <w:rFonts w:cstheme="minorHAnsi"/>
          <w:szCs w:val="24"/>
        </w:rPr>
        <w:t>mapy</w:t>
      </w:r>
      <w:proofErr w:type="gramEnd"/>
      <w:r>
        <w:rPr>
          <w:rFonts w:cstheme="minorHAnsi"/>
          <w:szCs w:val="24"/>
        </w:rPr>
        <w:t>.</w:t>
      </w:r>
      <w:proofErr w:type="gramStart"/>
      <w:r>
        <w:rPr>
          <w:rFonts w:cstheme="minorHAnsi"/>
          <w:szCs w:val="24"/>
        </w:rPr>
        <w:t>geology</w:t>
      </w:r>
      <w:proofErr w:type="gramEnd"/>
      <w:r>
        <w:rPr>
          <w:rFonts w:cstheme="minorHAnsi"/>
          <w:szCs w:val="24"/>
        </w:rPr>
        <w:t>.cz&gt;</w:t>
      </w:r>
    </w:p>
    <w:p w:rsidR="003F4774" w:rsidRDefault="003F4774" w:rsidP="003F4774">
      <w:pPr>
        <w:pStyle w:val="Odstavecseseznamem"/>
        <w:numPr>
          <w:ilvl w:val="0"/>
          <w:numId w:val="10"/>
        </w:numPr>
        <w:rPr>
          <w:rFonts w:cstheme="minorHAnsi"/>
          <w:szCs w:val="24"/>
        </w:rPr>
      </w:pPr>
      <w:proofErr w:type="spellStart"/>
      <w:r w:rsidRPr="003F4774">
        <w:rPr>
          <w:rFonts w:cstheme="minorHAnsi"/>
          <w:szCs w:val="24"/>
        </w:rPr>
        <w:t>Hydroekologický</w:t>
      </w:r>
      <w:proofErr w:type="spellEnd"/>
      <w:r w:rsidRPr="003F4774">
        <w:rPr>
          <w:rFonts w:cstheme="minorHAnsi"/>
          <w:szCs w:val="24"/>
        </w:rPr>
        <w:t xml:space="preserve"> informační systé</w:t>
      </w:r>
      <w:r>
        <w:rPr>
          <w:rFonts w:cstheme="minorHAnsi"/>
          <w:szCs w:val="24"/>
        </w:rPr>
        <w:t>m VÚV TGM &lt;</w:t>
      </w:r>
      <w:r w:rsidRPr="003F4774">
        <w:rPr>
          <w:rFonts w:cstheme="minorHAnsi"/>
          <w:szCs w:val="24"/>
        </w:rPr>
        <w:t>heis.vuv.cz</w:t>
      </w:r>
      <w:r w:rsidR="005A6B42">
        <w:rPr>
          <w:rFonts w:cstheme="minorHAnsi"/>
          <w:szCs w:val="24"/>
        </w:rPr>
        <w:t>&gt;</w:t>
      </w:r>
    </w:p>
    <w:p w:rsidR="003F4774" w:rsidRDefault="003F4774" w:rsidP="003F4774">
      <w:pPr>
        <w:pStyle w:val="Odstavecseseznamem"/>
        <w:numPr>
          <w:ilvl w:val="0"/>
          <w:numId w:val="10"/>
        </w:numPr>
        <w:rPr>
          <w:rFonts w:cstheme="minorHAnsi"/>
          <w:szCs w:val="24"/>
        </w:rPr>
      </w:pPr>
      <w:r w:rsidRPr="003F4774">
        <w:rPr>
          <w:rFonts w:cstheme="minorHAnsi"/>
          <w:szCs w:val="24"/>
        </w:rPr>
        <w:t>Základní vodohospodář</w:t>
      </w:r>
      <w:r w:rsidR="00872312">
        <w:rPr>
          <w:rFonts w:cstheme="minorHAnsi"/>
          <w:szCs w:val="24"/>
        </w:rPr>
        <w:t>ská mapa ČR. 1 : 50 000. List 25-32 Zlín</w:t>
      </w:r>
      <w:r w:rsidRPr="003F4774">
        <w:rPr>
          <w:rFonts w:cstheme="minorHAnsi"/>
          <w:szCs w:val="24"/>
        </w:rPr>
        <w:t xml:space="preserve">. Český úřad geodetický </w:t>
      </w:r>
      <w:r w:rsidR="00872312">
        <w:rPr>
          <w:rFonts w:cstheme="minorHAnsi"/>
          <w:szCs w:val="24"/>
        </w:rPr>
        <w:t>a ka</w:t>
      </w:r>
      <w:r w:rsidRPr="003F4774">
        <w:rPr>
          <w:rFonts w:cstheme="minorHAnsi"/>
          <w:szCs w:val="24"/>
        </w:rPr>
        <w:t>rtografický. 1971</w:t>
      </w:r>
    </w:p>
    <w:p w:rsidR="003F4774" w:rsidRPr="003F4774" w:rsidRDefault="00872312" w:rsidP="003F4774">
      <w:pPr>
        <w:pStyle w:val="Odstavecseseznamem"/>
        <w:numPr>
          <w:ilvl w:val="0"/>
          <w:numId w:val="10"/>
        </w:numPr>
        <w:rPr>
          <w:rFonts w:cstheme="minorHAnsi"/>
          <w:szCs w:val="24"/>
        </w:rPr>
      </w:pPr>
      <w:r>
        <w:rPr>
          <w:rFonts w:cstheme="minorHAnsi"/>
          <w:szCs w:val="24"/>
        </w:rPr>
        <w:t>Základní mapa ČR. 1: 10 000. Listy: 25-312 Holešov, 25-314 Otrokovice, 25-321 Fryšták, 25-323 Zlín. Český úřad geodetický a kartografický. 1978</w:t>
      </w:r>
    </w:p>
    <w:sectPr w:rsidR="003F4774" w:rsidRPr="003F4774" w:rsidSect="00B97D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63AE2"/>
    <w:multiLevelType w:val="hybridMultilevel"/>
    <w:tmpl w:val="2BD61356"/>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EF01FB1"/>
    <w:multiLevelType w:val="hybridMultilevel"/>
    <w:tmpl w:val="618EF214"/>
    <w:lvl w:ilvl="0" w:tplc="6A4C73FE">
      <w:start w:val="4"/>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58106C5"/>
    <w:multiLevelType w:val="hybridMultilevel"/>
    <w:tmpl w:val="F8707E64"/>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3">
    <w:nsid w:val="2DA95AEE"/>
    <w:multiLevelType w:val="hybridMultilevel"/>
    <w:tmpl w:val="1E8C42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C96614F"/>
    <w:multiLevelType w:val="hybridMultilevel"/>
    <w:tmpl w:val="76843658"/>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5">
    <w:nsid w:val="4E572E06"/>
    <w:multiLevelType w:val="hybridMultilevel"/>
    <w:tmpl w:val="D17288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F1E0647"/>
    <w:multiLevelType w:val="hybridMultilevel"/>
    <w:tmpl w:val="3A38EFD4"/>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7">
    <w:nsid w:val="5E8270CA"/>
    <w:multiLevelType w:val="hybridMultilevel"/>
    <w:tmpl w:val="89E69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6534E7F"/>
    <w:multiLevelType w:val="hybridMultilevel"/>
    <w:tmpl w:val="A1C698C6"/>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9">
    <w:nsid w:val="760C69F1"/>
    <w:multiLevelType w:val="hybridMultilevel"/>
    <w:tmpl w:val="D8A6D3C2"/>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num w:numId="1">
    <w:abstractNumId w:val="0"/>
  </w:num>
  <w:num w:numId="2">
    <w:abstractNumId w:val="8"/>
  </w:num>
  <w:num w:numId="3">
    <w:abstractNumId w:val="9"/>
  </w:num>
  <w:num w:numId="4">
    <w:abstractNumId w:val="2"/>
  </w:num>
  <w:num w:numId="5">
    <w:abstractNumId w:val="6"/>
  </w:num>
  <w:num w:numId="6">
    <w:abstractNumId w:val="4"/>
  </w:num>
  <w:num w:numId="7">
    <w:abstractNumId w:val="3"/>
  </w:num>
  <w:num w:numId="8">
    <w:abstractNumId w:val="7"/>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D74022"/>
    <w:rsid w:val="000114D6"/>
    <w:rsid w:val="000339DD"/>
    <w:rsid w:val="0008690E"/>
    <w:rsid w:val="00091F03"/>
    <w:rsid w:val="000B0E58"/>
    <w:rsid w:val="000C7BE7"/>
    <w:rsid w:val="001158F9"/>
    <w:rsid w:val="00126B19"/>
    <w:rsid w:val="001371CC"/>
    <w:rsid w:val="00195BC1"/>
    <w:rsid w:val="001E0B91"/>
    <w:rsid w:val="001F40BF"/>
    <w:rsid w:val="0022210B"/>
    <w:rsid w:val="002361CA"/>
    <w:rsid w:val="002713BA"/>
    <w:rsid w:val="00280DBD"/>
    <w:rsid w:val="00284EEE"/>
    <w:rsid w:val="002C7C17"/>
    <w:rsid w:val="002E7D1D"/>
    <w:rsid w:val="003129FF"/>
    <w:rsid w:val="00323ACD"/>
    <w:rsid w:val="003513BE"/>
    <w:rsid w:val="0035243D"/>
    <w:rsid w:val="0038221E"/>
    <w:rsid w:val="00386841"/>
    <w:rsid w:val="003F4774"/>
    <w:rsid w:val="0042761A"/>
    <w:rsid w:val="00473482"/>
    <w:rsid w:val="004806E7"/>
    <w:rsid w:val="0048288C"/>
    <w:rsid w:val="004A64E3"/>
    <w:rsid w:val="004D542A"/>
    <w:rsid w:val="004E08AB"/>
    <w:rsid w:val="004E6975"/>
    <w:rsid w:val="004F0091"/>
    <w:rsid w:val="004F1F04"/>
    <w:rsid w:val="004F555B"/>
    <w:rsid w:val="0054149B"/>
    <w:rsid w:val="005644D2"/>
    <w:rsid w:val="00580B36"/>
    <w:rsid w:val="005A5220"/>
    <w:rsid w:val="005A5471"/>
    <w:rsid w:val="005A6B42"/>
    <w:rsid w:val="005E7BC3"/>
    <w:rsid w:val="005F0473"/>
    <w:rsid w:val="005F0B79"/>
    <w:rsid w:val="006009EE"/>
    <w:rsid w:val="00625AB9"/>
    <w:rsid w:val="0064437A"/>
    <w:rsid w:val="0066016B"/>
    <w:rsid w:val="00685D6D"/>
    <w:rsid w:val="006C77F1"/>
    <w:rsid w:val="006E69BF"/>
    <w:rsid w:val="00703508"/>
    <w:rsid w:val="00712A45"/>
    <w:rsid w:val="0071412A"/>
    <w:rsid w:val="0077364C"/>
    <w:rsid w:val="007878BA"/>
    <w:rsid w:val="007966FC"/>
    <w:rsid w:val="007A3660"/>
    <w:rsid w:val="007E6318"/>
    <w:rsid w:val="007F4E19"/>
    <w:rsid w:val="00811368"/>
    <w:rsid w:val="00812F22"/>
    <w:rsid w:val="00830CD2"/>
    <w:rsid w:val="00872312"/>
    <w:rsid w:val="008B3C12"/>
    <w:rsid w:val="008D3095"/>
    <w:rsid w:val="008F0356"/>
    <w:rsid w:val="00907A2A"/>
    <w:rsid w:val="00932BCB"/>
    <w:rsid w:val="00971BAE"/>
    <w:rsid w:val="009A28A4"/>
    <w:rsid w:val="009A3861"/>
    <w:rsid w:val="00A06C39"/>
    <w:rsid w:val="00A45122"/>
    <w:rsid w:val="00A5210A"/>
    <w:rsid w:val="00A71440"/>
    <w:rsid w:val="00A82A7A"/>
    <w:rsid w:val="00AA1B44"/>
    <w:rsid w:val="00B13D27"/>
    <w:rsid w:val="00B220CB"/>
    <w:rsid w:val="00B649A9"/>
    <w:rsid w:val="00B97DB2"/>
    <w:rsid w:val="00BB6DAE"/>
    <w:rsid w:val="00BC091B"/>
    <w:rsid w:val="00BC6AF2"/>
    <w:rsid w:val="00BC7F72"/>
    <w:rsid w:val="00BD0FB0"/>
    <w:rsid w:val="00BD3D6A"/>
    <w:rsid w:val="00BE6F2A"/>
    <w:rsid w:val="00C05A63"/>
    <w:rsid w:val="00C24AF5"/>
    <w:rsid w:val="00C616A5"/>
    <w:rsid w:val="00C66D65"/>
    <w:rsid w:val="00C72483"/>
    <w:rsid w:val="00C9363A"/>
    <w:rsid w:val="00CB126B"/>
    <w:rsid w:val="00CB5259"/>
    <w:rsid w:val="00CE5D04"/>
    <w:rsid w:val="00D636EB"/>
    <w:rsid w:val="00D65310"/>
    <w:rsid w:val="00D74022"/>
    <w:rsid w:val="00D860F2"/>
    <w:rsid w:val="00DA3374"/>
    <w:rsid w:val="00DB3F77"/>
    <w:rsid w:val="00DC3B1C"/>
    <w:rsid w:val="00DC5A0D"/>
    <w:rsid w:val="00DD6AE4"/>
    <w:rsid w:val="00E42C29"/>
    <w:rsid w:val="00E504FB"/>
    <w:rsid w:val="00EA31A8"/>
    <w:rsid w:val="00EF2DBF"/>
    <w:rsid w:val="00F07D07"/>
    <w:rsid w:val="00F40D2E"/>
    <w:rsid w:val="00F45610"/>
    <w:rsid w:val="00F55D63"/>
    <w:rsid w:val="00F573E0"/>
    <w:rsid w:val="00F61F8C"/>
    <w:rsid w:val="00F646A9"/>
    <w:rsid w:val="00FA4183"/>
    <w:rsid w:val="00FB2BE5"/>
    <w:rsid w:val="00FC4886"/>
    <w:rsid w:val="00FD6C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95BC1"/>
    <w:pPr>
      <w:spacing w:after="0" w:line="360" w:lineRule="auto"/>
      <w:jc w:val="both"/>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386841"/>
    <w:rPr>
      <w:color w:val="808080"/>
    </w:rPr>
  </w:style>
  <w:style w:type="paragraph" w:styleId="Textbubliny">
    <w:name w:val="Balloon Text"/>
    <w:basedOn w:val="Normln"/>
    <w:link w:val="TextbublinyChar"/>
    <w:uiPriority w:val="99"/>
    <w:semiHidden/>
    <w:unhideWhenUsed/>
    <w:rsid w:val="0038684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86841"/>
    <w:rPr>
      <w:rFonts w:ascii="Tahoma" w:hAnsi="Tahoma" w:cs="Tahoma"/>
      <w:sz w:val="16"/>
      <w:szCs w:val="16"/>
    </w:rPr>
  </w:style>
  <w:style w:type="paragraph" w:styleId="Odstavecseseznamem">
    <w:name w:val="List Paragraph"/>
    <w:basedOn w:val="Normln"/>
    <w:uiPriority w:val="34"/>
    <w:qFormat/>
    <w:rsid w:val="007035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129283">
      <w:bodyDiv w:val="1"/>
      <w:marLeft w:val="0"/>
      <w:marRight w:val="0"/>
      <w:marTop w:val="0"/>
      <w:marBottom w:val="0"/>
      <w:divBdr>
        <w:top w:val="none" w:sz="0" w:space="0" w:color="auto"/>
        <w:left w:val="none" w:sz="0" w:space="0" w:color="auto"/>
        <w:bottom w:val="none" w:sz="0" w:space="0" w:color="auto"/>
        <w:right w:val="none" w:sz="0" w:space="0" w:color="auto"/>
      </w:divBdr>
    </w:div>
    <w:div w:id="552035552">
      <w:bodyDiv w:val="1"/>
      <w:marLeft w:val="0"/>
      <w:marRight w:val="0"/>
      <w:marTop w:val="0"/>
      <w:marBottom w:val="0"/>
      <w:divBdr>
        <w:top w:val="none" w:sz="0" w:space="0" w:color="auto"/>
        <w:left w:val="none" w:sz="0" w:space="0" w:color="auto"/>
        <w:bottom w:val="none" w:sz="0" w:space="0" w:color="auto"/>
        <w:right w:val="none" w:sz="0" w:space="0" w:color="auto"/>
      </w:divBdr>
    </w:div>
    <w:div w:id="927814667">
      <w:bodyDiv w:val="1"/>
      <w:marLeft w:val="0"/>
      <w:marRight w:val="0"/>
      <w:marTop w:val="0"/>
      <w:marBottom w:val="0"/>
      <w:divBdr>
        <w:top w:val="none" w:sz="0" w:space="0" w:color="auto"/>
        <w:left w:val="none" w:sz="0" w:space="0" w:color="auto"/>
        <w:bottom w:val="none" w:sz="0" w:space="0" w:color="auto"/>
        <w:right w:val="none" w:sz="0" w:space="0" w:color="auto"/>
      </w:divBdr>
    </w:div>
    <w:div w:id="1779641030">
      <w:bodyDiv w:val="1"/>
      <w:marLeft w:val="0"/>
      <w:marRight w:val="0"/>
      <w:marTop w:val="0"/>
      <w:marBottom w:val="0"/>
      <w:divBdr>
        <w:top w:val="none" w:sz="0" w:space="0" w:color="auto"/>
        <w:left w:val="none" w:sz="0" w:space="0" w:color="auto"/>
        <w:bottom w:val="none" w:sz="0" w:space="0" w:color="auto"/>
        <w:right w:val="none" w:sz="0" w:space="0" w:color="auto"/>
      </w:divBdr>
    </w:div>
    <w:div w:id="20044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charts/_rels/chart1.xml.rels><?xml version="1.0" encoding="UTF-8" standalone="yes"?>
<Relationships xmlns="http://schemas.openxmlformats.org/package/2006/relationships"><Relationship Id="rId2" Type="http://schemas.openxmlformats.org/officeDocument/2006/relationships/oleObject" Target="file:///D:\SKOLA\V.%20semestr\Fluvialni%20geom\cv\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podélný profil</c:v>
          </c:tx>
          <c:marker>
            <c:symbol val="none"/>
          </c:marker>
          <c:xVal>
            <c:numRef>
              <c:f>[h.xlsx]List1!$D$2:$D$20</c:f>
              <c:numCache>
                <c:formatCode>General</c:formatCode>
                <c:ptCount val="19"/>
                <c:pt idx="0">
                  <c:v>0</c:v>
                </c:pt>
                <c:pt idx="1">
                  <c:v>0.17499999999999999</c:v>
                </c:pt>
                <c:pt idx="2">
                  <c:v>0.375</c:v>
                </c:pt>
                <c:pt idx="3">
                  <c:v>0.875</c:v>
                </c:pt>
                <c:pt idx="4">
                  <c:v>1.075</c:v>
                </c:pt>
                <c:pt idx="5">
                  <c:v>1.65</c:v>
                </c:pt>
                <c:pt idx="6">
                  <c:v>2.15</c:v>
                </c:pt>
                <c:pt idx="7">
                  <c:v>2.7249999999999996</c:v>
                </c:pt>
                <c:pt idx="8">
                  <c:v>3.4249999999999998</c:v>
                </c:pt>
                <c:pt idx="9">
                  <c:v>3.5999999999999996</c:v>
                </c:pt>
                <c:pt idx="10">
                  <c:v>4.2249999999999996</c:v>
                </c:pt>
                <c:pt idx="11">
                  <c:v>6.4749999999999996</c:v>
                </c:pt>
                <c:pt idx="12">
                  <c:v>7.0249999999999995</c:v>
                </c:pt>
                <c:pt idx="13">
                  <c:v>7.9749999999999996</c:v>
                </c:pt>
                <c:pt idx="14">
                  <c:v>9.4749999999999996</c:v>
                </c:pt>
                <c:pt idx="15">
                  <c:v>10.65</c:v>
                </c:pt>
                <c:pt idx="16">
                  <c:v>11.975</c:v>
                </c:pt>
                <c:pt idx="17">
                  <c:v>13</c:v>
                </c:pt>
                <c:pt idx="18">
                  <c:v>13.75</c:v>
                </c:pt>
              </c:numCache>
            </c:numRef>
          </c:xVal>
          <c:yVal>
            <c:numRef>
              <c:f>[h.xlsx]List1!$A$2:$A$20</c:f>
              <c:numCache>
                <c:formatCode>General</c:formatCode>
                <c:ptCount val="19"/>
                <c:pt idx="0">
                  <c:v>535</c:v>
                </c:pt>
                <c:pt idx="1">
                  <c:v>490</c:v>
                </c:pt>
                <c:pt idx="2">
                  <c:v>465</c:v>
                </c:pt>
                <c:pt idx="3">
                  <c:v>425</c:v>
                </c:pt>
                <c:pt idx="4">
                  <c:v>410</c:v>
                </c:pt>
                <c:pt idx="5">
                  <c:v>375</c:v>
                </c:pt>
                <c:pt idx="6">
                  <c:v>350</c:v>
                </c:pt>
                <c:pt idx="7">
                  <c:v>330</c:v>
                </c:pt>
                <c:pt idx="8">
                  <c:v>305</c:v>
                </c:pt>
                <c:pt idx="9">
                  <c:v>300</c:v>
                </c:pt>
                <c:pt idx="10">
                  <c:v>290</c:v>
                </c:pt>
                <c:pt idx="11">
                  <c:v>260</c:v>
                </c:pt>
                <c:pt idx="12">
                  <c:v>250</c:v>
                </c:pt>
                <c:pt idx="13">
                  <c:v>245</c:v>
                </c:pt>
                <c:pt idx="14">
                  <c:v>240</c:v>
                </c:pt>
                <c:pt idx="15">
                  <c:v>235</c:v>
                </c:pt>
                <c:pt idx="16">
                  <c:v>230</c:v>
                </c:pt>
                <c:pt idx="17">
                  <c:v>225</c:v>
                </c:pt>
                <c:pt idx="18">
                  <c:v>220</c:v>
                </c:pt>
              </c:numCache>
            </c:numRef>
          </c:yVal>
          <c:smooth val="1"/>
        </c:ser>
        <c:dLbls>
          <c:showLegendKey val="0"/>
          <c:showVal val="0"/>
          <c:showCatName val="0"/>
          <c:showSerName val="0"/>
          <c:showPercent val="0"/>
          <c:showBubbleSize val="0"/>
        </c:dLbls>
        <c:axId val="66522112"/>
        <c:axId val="66561152"/>
      </c:scatterChart>
      <c:valAx>
        <c:axId val="66522112"/>
        <c:scaling>
          <c:orientation val="minMax"/>
          <c:max val="14"/>
        </c:scaling>
        <c:delete val="0"/>
        <c:axPos val="b"/>
        <c:title>
          <c:tx>
            <c:rich>
              <a:bodyPr/>
              <a:lstStyle/>
              <a:p>
                <a:pPr>
                  <a:defRPr/>
                </a:pPr>
                <a:r>
                  <a:rPr lang="en-US"/>
                  <a:t>délka toku [km]</a:t>
                </a:r>
              </a:p>
            </c:rich>
          </c:tx>
          <c:overlay val="0"/>
        </c:title>
        <c:numFmt formatCode="General" sourceLinked="1"/>
        <c:majorTickMark val="out"/>
        <c:minorTickMark val="none"/>
        <c:tickLblPos val="nextTo"/>
        <c:crossAx val="66561152"/>
        <c:crosses val="autoZero"/>
        <c:crossBetween val="midCat"/>
      </c:valAx>
      <c:valAx>
        <c:axId val="66561152"/>
        <c:scaling>
          <c:orientation val="minMax"/>
          <c:min val="200"/>
        </c:scaling>
        <c:delete val="0"/>
        <c:axPos val="l"/>
        <c:title>
          <c:tx>
            <c:rich>
              <a:bodyPr rot="-5400000" vert="horz"/>
              <a:lstStyle/>
              <a:p>
                <a:pPr>
                  <a:defRPr/>
                </a:pPr>
                <a:r>
                  <a:rPr lang="en-US"/>
                  <a:t>relativní převýšení [m]</a:t>
                </a:r>
              </a:p>
            </c:rich>
          </c:tx>
          <c:overlay val="0"/>
        </c:title>
        <c:numFmt formatCode="General" sourceLinked="1"/>
        <c:majorTickMark val="out"/>
        <c:minorTickMark val="none"/>
        <c:tickLblPos val="nextTo"/>
        <c:crossAx val="6652211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915</TotalTime>
  <Pages>23</Pages>
  <Words>3146</Words>
  <Characters>18564</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tynxxik</dc:creator>
  <cp:keywords/>
  <dc:description/>
  <cp:lastModifiedBy>Tyna</cp:lastModifiedBy>
  <cp:revision>107</cp:revision>
  <dcterms:created xsi:type="dcterms:W3CDTF">2011-11-10T11:05:00Z</dcterms:created>
  <dcterms:modified xsi:type="dcterms:W3CDTF">2012-01-03T19:04:00Z</dcterms:modified>
</cp:coreProperties>
</file>