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B7C25" w:rsidRPr="00DB7C25" w:rsidTr="0002542E">
        <w:trPr>
          <w:trHeight w:val="1134"/>
        </w:trPr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Jméno a UČO:</w:t>
            </w:r>
          </w:p>
        </w:tc>
        <w:tc>
          <w:tcPr>
            <w:tcW w:w="4606" w:type="dxa"/>
          </w:tcPr>
          <w:p w:rsidR="00DB7C25" w:rsidRPr="00DB7C25" w:rsidRDefault="00DB7C25" w:rsidP="00DB7C25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DB7C25">
              <w:rPr>
                <w:rFonts w:ascii="Calibri" w:eastAsia="Times New Roman" w:hAnsi="Calibri" w:cs="Times New Roman"/>
                <w:b/>
                <w:sz w:val="24"/>
                <w:szCs w:val="24"/>
              </w:rPr>
              <w:t>Datum:</w:t>
            </w:r>
          </w:p>
        </w:tc>
      </w:tr>
    </w:tbl>
    <w:p w:rsidR="00DB7C25" w:rsidRPr="00DB7C25" w:rsidRDefault="00DB7C25" w:rsidP="00DB7C25">
      <w:pPr>
        <w:jc w:val="center"/>
        <w:rPr>
          <w:b/>
          <w:sz w:val="46"/>
          <w:szCs w:val="46"/>
        </w:rPr>
      </w:pPr>
      <w:r w:rsidRPr="00DB7C25">
        <w:rPr>
          <w:b/>
          <w:sz w:val="46"/>
          <w:szCs w:val="46"/>
        </w:rPr>
        <w:t xml:space="preserve">Vliv polymorfismu v genu pro </w:t>
      </w:r>
      <w:proofErr w:type="spellStart"/>
      <w:r w:rsidRPr="00DB7C25">
        <w:rPr>
          <w:b/>
          <w:sz w:val="46"/>
          <w:szCs w:val="46"/>
        </w:rPr>
        <w:t>alkoholdehydrogenázu</w:t>
      </w:r>
      <w:proofErr w:type="spellEnd"/>
      <w:r w:rsidRPr="00DB7C25">
        <w:rPr>
          <w:b/>
          <w:sz w:val="46"/>
          <w:szCs w:val="46"/>
        </w:rPr>
        <w:t xml:space="preserve"> na její aktivitu</w:t>
      </w:r>
    </w:p>
    <w:p w:rsidR="00043FEE" w:rsidRPr="00DB7C25" w:rsidRDefault="00DB7C25" w:rsidP="00043FEE">
      <w:pPr>
        <w:jc w:val="both"/>
        <w:rPr>
          <w:b/>
          <w:sz w:val="28"/>
          <w:szCs w:val="28"/>
          <w:u w:val="single"/>
        </w:rPr>
      </w:pPr>
      <w:r w:rsidRPr="00DB7C25">
        <w:rPr>
          <w:b/>
          <w:sz w:val="28"/>
          <w:szCs w:val="28"/>
          <w:u w:val="single"/>
        </w:rPr>
        <w:t>TEORETICKÝ ÚVOD</w:t>
      </w:r>
    </w:p>
    <w:p w:rsidR="00FC00E0" w:rsidRPr="00BD72AD" w:rsidRDefault="00C61A99" w:rsidP="00BD72AD">
      <w:pPr>
        <w:ind w:firstLine="708"/>
        <w:jc w:val="both"/>
      </w:pPr>
      <w:proofErr w:type="spellStart"/>
      <w:r w:rsidRPr="00BD72AD">
        <w:t>Alkoholdehydrogenáza</w:t>
      </w:r>
      <w:proofErr w:type="spellEnd"/>
      <w:r w:rsidRPr="00BD72AD">
        <w:t xml:space="preserve"> je enzym oxidující primární a sekundární alkoholy a dioly. Zřejmě nejvýznamnějším </w:t>
      </w:r>
      <w:r w:rsidR="006A0372" w:rsidRPr="00BD72AD">
        <w:t>z těchto alkoholů</w:t>
      </w:r>
      <w:r w:rsidRPr="00BD72AD">
        <w:t xml:space="preserve"> je </w:t>
      </w:r>
      <w:proofErr w:type="spellStart"/>
      <w:r w:rsidRPr="00BD72AD">
        <w:t>ethanol</w:t>
      </w:r>
      <w:proofErr w:type="spellEnd"/>
      <w:r w:rsidRPr="00BD72AD">
        <w:t>, jehož metabolismus</w:t>
      </w:r>
      <w:r w:rsidR="00CF7E15" w:rsidRPr="00BD72AD">
        <w:t xml:space="preserve"> </w:t>
      </w:r>
      <w:r w:rsidRPr="00BD72AD">
        <w:t>je lokalizován v gastrointestinálním traktu, především v</w:t>
      </w:r>
      <w:r w:rsidR="00BD332A" w:rsidRPr="00BD72AD">
        <w:t> </w:t>
      </w:r>
      <w:r w:rsidRPr="00BD72AD">
        <w:t>játrech</w:t>
      </w:r>
      <w:r w:rsidR="00BD332A" w:rsidRPr="00BD72AD">
        <w:t xml:space="preserve"> (až 98 %)</w:t>
      </w:r>
      <w:r w:rsidR="00532367" w:rsidRPr="00BD72AD">
        <w:t xml:space="preserve">. Zde dochází </w:t>
      </w:r>
      <w:r w:rsidR="00E766BF" w:rsidRPr="00BD72AD">
        <w:t>účinkem ADH ve spolupráci s koenzymem NAD</w:t>
      </w:r>
      <w:r w:rsidR="00E766BF" w:rsidRPr="00BD72AD">
        <w:rPr>
          <w:vertAlign w:val="superscript"/>
        </w:rPr>
        <w:t>+</w:t>
      </w:r>
      <w:r w:rsidR="00E766BF" w:rsidRPr="00BD72AD">
        <w:t xml:space="preserve"> </w:t>
      </w:r>
      <w:r w:rsidR="006A0372" w:rsidRPr="00BD72AD">
        <w:t>k oxidaci</w:t>
      </w:r>
      <w:r w:rsidR="00CF7E15" w:rsidRPr="00BD72AD">
        <w:t xml:space="preserve"> </w:t>
      </w:r>
      <w:proofErr w:type="spellStart"/>
      <w:r w:rsidR="00CF7E15" w:rsidRPr="00BD72AD">
        <w:t>ethanolu</w:t>
      </w:r>
      <w:proofErr w:type="spellEnd"/>
      <w:r w:rsidR="00CF7E15" w:rsidRPr="00BD72AD">
        <w:t xml:space="preserve"> na acetaldehyd</w:t>
      </w:r>
      <w:r w:rsidR="00E766BF" w:rsidRPr="00BD72AD">
        <w:t>.</w:t>
      </w:r>
      <w:r w:rsidR="008C690C" w:rsidRPr="00BD72AD">
        <w:t xml:space="preserve"> V</w:t>
      </w:r>
      <w:r w:rsidR="00CF7E15" w:rsidRPr="00BD72AD">
        <w:t>znikají</w:t>
      </w:r>
      <w:r w:rsidR="00532367" w:rsidRPr="00BD72AD">
        <w:t xml:space="preserve">cí acetaldehyd </w:t>
      </w:r>
      <w:r w:rsidR="008C690C" w:rsidRPr="00BD72AD">
        <w:t xml:space="preserve">je pak dále </w:t>
      </w:r>
      <w:r w:rsidR="00532367" w:rsidRPr="00BD72AD">
        <w:t xml:space="preserve">oxidován </w:t>
      </w:r>
      <w:proofErr w:type="spellStart"/>
      <w:r w:rsidR="00532367" w:rsidRPr="00BD72AD">
        <w:t>aldehyddehydrogenáz</w:t>
      </w:r>
      <w:r w:rsidR="008C690C" w:rsidRPr="00BD72AD">
        <w:t>ou</w:t>
      </w:r>
      <w:proofErr w:type="spellEnd"/>
      <w:r w:rsidR="008C690C" w:rsidRPr="00BD72AD">
        <w:t xml:space="preserve"> (ALDH) na acetát, který </w:t>
      </w:r>
      <w:r w:rsidR="006F1299" w:rsidRPr="00BD72AD">
        <w:t>ve svalové tkáni</w:t>
      </w:r>
      <w:r w:rsidR="008C690C" w:rsidRPr="00BD72AD">
        <w:t xml:space="preserve"> </w:t>
      </w:r>
      <w:r w:rsidR="008C690C" w:rsidRPr="00BD72AD">
        <w:t>vstupuje</w:t>
      </w:r>
      <w:r w:rsidR="008C690C" w:rsidRPr="00BD72AD">
        <w:t xml:space="preserve"> do citrátového cyklu jako acetyl-</w:t>
      </w:r>
      <w:proofErr w:type="spellStart"/>
      <w:r w:rsidR="008C690C" w:rsidRPr="00BD72AD">
        <w:t>CoA</w:t>
      </w:r>
      <w:proofErr w:type="spellEnd"/>
      <w:r w:rsidR="008C690C" w:rsidRPr="00BD72AD">
        <w:t xml:space="preserve"> a je postupně přeměněn na CO</w:t>
      </w:r>
      <w:r w:rsidR="008C690C" w:rsidRPr="00BD72AD">
        <w:rPr>
          <w:vertAlign w:val="subscript"/>
        </w:rPr>
        <w:t>2</w:t>
      </w:r>
      <w:r w:rsidR="008C690C" w:rsidRPr="00BD72AD">
        <w:t>, H</w:t>
      </w:r>
      <w:r w:rsidR="008C690C" w:rsidRPr="00BD72AD">
        <w:rPr>
          <w:vertAlign w:val="subscript"/>
        </w:rPr>
        <w:t>2</w:t>
      </w:r>
      <w:r w:rsidR="008C690C" w:rsidRPr="00BD72AD">
        <w:t>O a energii v podobě 15 molekul ATP</w:t>
      </w:r>
      <w:r w:rsidR="006A0372" w:rsidRPr="00BD72AD">
        <w:t xml:space="preserve"> </w:t>
      </w:r>
      <w:r w:rsidR="007E3A87" w:rsidRPr="00BD72AD">
        <w:t>(obr. 1)</w:t>
      </w:r>
      <w:r w:rsidR="008C690C" w:rsidRPr="00BD72AD">
        <w:t>.</w:t>
      </w:r>
      <w:r w:rsidR="00483057" w:rsidRPr="00BD72AD">
        <w:t xml:space="preserve">  Existuje několik typů</w:t>
      </w:r>
      <w:r w:rsidR="00CF7E15" w:rsidRPr="00BD72AD">
        <w:t xml:space="preserve"> ADH a ALDH enzymů, které jsou kódovány různými geny. Ukázalo se, že tyto různé</w:t>
      </w:r>
      <w:r w:rsidR="00D2073F" w:rsidRPr="00BD72AD">
        <w:t xml:space="preserve"> varianty mohou u lidí ovlivňovat riziko vznik</w:t>
      </w:r>
      <w:r w:rsidR="00483057" w:rsidRPr="00BD72AD">
        <w:t>u</w:t>
      </w:r>
      <w:r w:rsidR="00D2073F" w:rsidRPr="00BD72AD">
        <w:t xml:space="preserve"> závislosti na alkoholu.</w:t>
      </w:r>
      <w:r w:rsidR="00FC00E0" w:rsidRPr="00BD72AD">
        <w:t xml:space="preserve"> </w:t>
      </w:r>
      <w:r w:rsidR="00BD332A" w:rsidRPr="00BD72AD">
        <w:t>Přepokládá se, že mecha</w:t>
      </w:r>
      <w:r w:rsidR="00483057" w:rsidRPr="00BD72AD">
        <w:t>nismus vzniku závislostí spojených</w:t>
      </w:r>
      <w:r w:rsidR="00BD332A" w:rsidRPr="00BD72AD">
        <w:t xml:space="preserve"> s výskytem určitých forem ADH a ALDH </w:t>
      </w:r>
      <w:r w:rsidR="00534802" w:rsidRPr="00BD72AD">
        <w:t>je způsoben</w:t>
      </w:r>
      <w:r w:rsidR="00D2073F" w:rsidRPr="00BD72AD">
        <w:t xml:space="preserve"> lokálním zvýšením obsahu acetaldehydu vyplývající buď z rychlé oxidace </w:t>
      </w:r>
      <w:proofErr w:type="spellStart"/>
      <w:r w:rsidR="00D2073F" w:rsidRPr="00BD72AD">
        <w:t>ethanolu</w:t>
      </w:r>
      <w:proofErr w:type="spellEnd"/>
      <w:r w:rsidR="00532367" w:rsidRPr="00BD72AD">
        <w:t>,</w:t>
      </w:r>
      <w:r w:rsidR="00D2073F" w:rsidRPr="00BD72AD">
        <w:t xml:space="preserve"> nebo pomalejší oxidace </w:t>
      </w:r>
      <w:r w:rsidR="00FC00E0" w:rsidRPr="00BD72AD">
        <w:t>acetaldehydu.</w:t>
      </w:r>
    </w:p>
    <w:p w:rsidR="007E3A87" w:rsidRDefault="007E3A87" w:rsidP="007E3A87">
      <w:pPr>
        <w:tabs>
          <w:tab w:val="left" w:pos="3131"/>
        </w:tabs>
        <w:rPr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3" o:spid="_x0000_s1038" type="#_x0000_t32" style="position:absolute;margin-left:248.15pt;margin-top:21.25pt;width:16.75pt;height:59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" strokecolor="black [3213]">
            <v:stroke endarrow="open"/>
          </v:shape>
        </w:pict>
      </w:r>
      <w:r>
        <w:rPr>
          <w:noProof/>
        </w:rPr>
        <w:pict>
          <v:shape id="Přímá spojnice se šipkou 6" o:spid="_x0000_s1037" type="#_x0000_t32" style="position:absolute;margin-left:181.15pt;margin-top:21.25pt;width:.8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" strokecolor="black [3213]">
            <v:stroke endarrow="open"/>
          </v:shape>
        </w:pict>
      </w:r>
      <w:r>
        <w:rPr>
          <w:noProof/>
        </w:rPr>
        <w:pict>
          <v:shape id="Přímá spojnice se šipkou 1" o:spid="_x0000_s1036" type="#_x0000_t32" style="position:absolute;margin-left:121.65pt;margin-top:9.4pt;width:31.8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" strokecolor="black [3213]">
            <v:stroke startarrow="open" endarrow="open"/>
          </v:shape>
        </w:pict>
      </w:r>
      <w:r w:rsidR="00BD332A">
        <w:rPr>
          <w:sz w:val="28"/>
          <w:szCs w:val="28"/>
        </w:rPr>
        <w:t xml:space="preserve">   </w:t>
      </w:r>
      <w:r w:rsidRPr="0006722B">
        <w:rPr>
          <w:sz w:val="28"/>
          <w:szCs w:val="28"/>
        </w:rPr>
        <w:t>CH</w:t>
      </w:r>
      <w:r w:rsidRPr="0006722B">
        <w:rPr>
          <w:sz w:val="28"/>
          <w:szCs w:val="28"/>
          <w:vertAlign w:val="subscript"/>
        </w:rPr>
        <w:t>3</w:t>
      </w:r>
      <w:r w:rsidRPr="0006722B">
        <w:rPr>
          <w:sz w:val="28"/>
          <w:szCs w:val="28"/>
        </w:rPr>
        <w:t>CH</w:t>
      </w:r>
      <w:r w:rsidRPr="0006722B">
        <w:rPr>
          <w:sz w:val="28"/>
          <w:szCs w:val="28"/>
          <w:vertAlign w:val="subscript"/>
        </w:rPr>
        <w:t>2</w:t>
      </w:r>
      <w:r w:rsidRPr="0006722B">
        <w:rPr>
          <w:sz w:val="28"/>
          <w:szCs w:val="28"/>
        </w:rPr>
        <w:t>OH + NAD</w:t>
      </w:r>
      <w:r w:rsidRPr="0006722B">
        <w:rPr>
          <w:sz w:val="28"/>
          <w:szCs w:val="28"/>
          <w:vertAlign w:val="superscript"/>
        </w:rPr>
        <w:t>+</w:t>
      </w:r>
      <w:r>
        <w:rPr>
          <w:sz w:val="32"/>
          <w:szCs w:val="32"/>
          <w:vertAlign w:val="superscript"/>
        </w:rPr>
        <w:tab/>
      </w:r>
      <w:r w:rsidRPr="0006722B">
        <w:rPr>
          <w:sz w:val="28"/>
          <w:szCs w:val="28"/>
        </w:rPr>
        <w:t>CH</w:t>
      </w:r>
      <w:r w:rsidRPr="0006722B">
        <w:rPr>
          <w:sz w:val="28"/>
          <w:szCs w:val="28"/>
          <w:vertAlign w:val="subscript"/>
        </w:rPr>
        <w:t>3</w:t>
      </w:r>
      <w:r w:rsidRPr="0006722B">
        <w:rPr>
          <w:sz w:val="28"/>
          <w:szCs w:val="28"/>
        </w:rPr>
        <w:t>CH=O + NADH + H</w:t>
      </w:r>
      <w:r w:rsidRPr="0006722B">
        <w:rPr>
          <w:sz w:val="28"/>
          <w:szCs w:val="28"/>
          <w:vertAlign w:val="superscript"/>
        </w:rPr>
        <w:t>+</w:t>
      </w:r>
    </w:p>
    <w:p w:rsidR="007E3A87" w:rsidRDefault="007E3A87" w:rsidP="007E3A87">
      <w:pPr>
        <w:tabs>
          <w:tab w:val="left" w:pos="3131"/>
        </w:tabs>
        <w:rPr>
          <w:sz w:val="32"/>
          <w:szCs w:val="32"/>
        </w:rPr>
      </w:pPr>
      <w:r>
        <w:rPr>
          <w:noProof/>
        </w:rPr>
        <w:pict>
          <v:oval id="Ovál 5" o:spid="_x0000_s1035" style="position:absolute;margin-left:36.35pt;margin-top:27.55pt;width:92.9pt;height:8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" filled="f" strokecolor="black [3213]" strokeweight=".5pt"/>
        </w:pict>
      </w:r>
      <w:r>
        <w:rPr>
          <w:sz w:val="32"/>
          <w:szCs w:val="32"/>
        </w:rPr>
        <w:tab/>
      </w:r>
    </w:p>
    <w:p w:rsidR="007E3A87" w:rsidRPr="0006722B" w:rsidRDefault="007E3A87" w:rsidP="007E3A87">
      <w:pPr>
        <w:tabs>
          <w:tab w:val="left" w:pos="3131"/>
        </w:tabs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9" o:spid="_x0000_s1034" type="#_x0000_t202" style="position:absolute;margin-left:386.25pt;margin-top:18.6pt;width:87.85pt;height:23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" filled="f" stroked="f" strokeweight=".5pt">
            <v:textbox>
              <w:txbxContent>
                <w:p w:rsidR="007E3A87" w:rsidRPr="00DD0260" w:rsidRDefault="007E3A87" w:rsidP="007E3A87">
                  <w:r w:rsidRPr="00DD0260">
                    <w:rPr>
                      <w:b/>
                      <w:sz w:val="26"/>
                      <w:szCs w:val="26"/>
                    </w:rPr>
                    <w:t>14 ATP</w:t>
                  </w:r>
                  <w:r w:rsidRPr="00DD0260">
                    <w:rPr>
                      <w:sz w:val="26"/>
                      <w:szCs w:val="26"/>
                    </w:rPr>
                    <w:t xml:space="preserve"> + H</w:t>
                  </w:r>
                  <w:r w:rsidRPr="00DD0260">
                    <w:rPr>
                      <w:sz w:val="26"/>
                      <w:szCs w:val="26"/>
                      <w:vertAlign w:val="subscript"/>
                    </w:rPr>
                    <w:t>2</w:t>
                  </w:r>
                  <w:r w:rsidRPr="00DD0260">
                    <w:rPr>
                      <w:sz w:val="26"/>
                      <w:szCs w:val="26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Šipka doprava 28" o:spid="_x0000_s1033" type="#_x0000_t13" style="position:absolute;margin-left:362pt;margin-top:27.8pt;width:24.3pt;height:7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" adj="18248" fillcolor="#f2f2f2 [3052]" strokecolor="black [3213]" strokeweight=".5pt"/>
        </w:pict>
      </w:r>
      <w:r>
        <w:rPr>
          <w:noProof/>
        </w:rPr>
        <w:pict>
          <v:shape id="Textové pole 3" o:spid="_x0000_s1032" type="#_x0000_t202" style="position:absolute;margin-left:264.85pt;margin-top:18.6pt;width:88.7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" fillcolor="white [3201]" strokeweight=".5pt">
            <v:textbox>
              <w:txbxContent>
                <w:p w:rsidR="007E3A87" w:rsidRDefault="007E3A87" w:rsidP="007E3A87">
                  <w:r>
                    <w:t xml:space="preserve"> dýchací řetězec     </w:t>
                  </w:r>
                </w:p>
              </w:txbxContent>
            </v:textbox>
          </v:shape>
        </w:pict>
      </w:r>
      <w:r>
        <w:rPr>
          <w:noProof/>
        </w:rPr>
        <w:pict>
          <v:shape id="Přímá spojnice se šipkou 7" o:spid="_x0000_s1031" type="#_x0000_t32" style="position:absolute;margin-left:181.95pt;margin-top:18.6pt;width:0;height:3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" strokecolor="black [3213]">
            <v:stroke endarrow="open"/>
          </v:shape>
        </w:pict>
      </w:r>
      <w:r>
        <w:rPr>
          <w:sz w:val="32"/>
          <w:szCs w:val="32"/>
        </w:rPr>
        <w:tab/>
      </w:r>
      <w:r w:rsidRPr="0006722B">
        <w:rPr>
          <w:sz w:val="28"/>
          <w:szCs w:val="28"/>
        </w:rPr>
        <w:t>CH</w:t>
      </w:r>
      <w:r w:rsidRPr="0006722B">
        <w:rPr>
          <w:sz w:val="28"/>
          <w:szCs w:val="28"/>
          <w:vertAlign w:val="subscript"/>
        </w:rPr>
        <w:t>3</w:t>
      </w:r>
      <w:r w:rsidRPr="0006722B">
        <w:rPr>
          <w:sz w:val="28"/>
          <w:szCs w:val="28"/>
        </w:rPr>
        <w:t>COOH</w:t>
      </w:r>
    </w:p>
    <w:p w:rsidR="007E3A87" w:rsidRPr="0006722B" w:rsidRDefault="007E3A87" w:rsidP="007E3A87">
      <w:pPr>
        <w:tabs>
          <w:tab w:val="left" w:pos="3131"/>
        </w:tabs>
        <w:rPr>
          <w:sz w:val="24"/>
          <w:szCs w:val="24"/>
        </w:rPr>
      </w:pPr>
      <w:r>
        <w:rPr>
          <w:noProof/>
        </w:rPr>
        <w:pict>
          <v:shape id="Přímá spojnice se šipkou 22" o:spid="_x0000_s1030" type="#_x0000_t32" style="position:absolute;margin-left:243.1pt;margin-top:12.35pt;width:21.75pt;height:46.0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" strokecolor="black [3213]">
            <v:stroke endarrow="open"/>
          </v:shape>
        </w:pict>
      </w:r>
      <w:r>
        <w:rPr>
          <w:sz w:val="28"/>
          <w:szCs w:val="28"/>
        </w:rPr>
        <w:t xml:space="preserve">              </w:t>
      </w:r>
      <w:r>
        <w:rPr>
          <w:sz w:val="24"/>
          <w:szCs w:val="24"/>
        </w:rPr>
        <w:t>c</w:t>
      </w:r>
      <w:r w:rsidRPr="0006722B">
        <w:rPr>
          <w:sz w:val="24"/>
          <w:szCs w:val="24"/>
        </w:rPr>
        <w:t>itrátový cyklus</w:t>
      </w:r>
    </w:p>
    <w:p w:rsidR="007E3A87" w:rsidRDefault="007E3A87" w:rsidP="007E3A87">
      <w:pPr>
        <w:tabs>
          <w:tab w:val="left" w:pos="3131"/>
        </w:tabs>
        <w:spacing w:after="0" w:line="240" w:lineRule="auto"/>
        <w:rPr>
          <w:sz w:val="28"/>
          <w:szCs w:val="28"/>
        </w:rPr>
      </w:pPr>
      <w:r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Zahnutá šipka doprava 18" o:spid="_x0000_s1029" type="#_x0000_t102" style="position:absolute;margin-left:99.95pt;margin-top:7.25pt;width:20.9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" adj="15178,19994,16200" fillcolor="#f2f2f2 [3052]" strokecolor="black [3213]" strokeweight=".5pt"/>
        </w:pict>
      </w:r>
      <w:r>
        <w:rPr>
          <w:noProof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Zahnutá šipka doleva 16" o:spid="_x0000_s1028" type="#_x0000_t103" style="position:absolute;margin-left:48.85pt;margin-top:7.25pt;width:16.7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" adj="14152,19738,5400" fillcolor="#f2f2f2 [3052]" strokecolor="black [3213]" strokeweight=".5pt"/>
        </w:pict>
      </w:r>
      <w:r>
        <w:rPr>
          <w:noProof/>
        </w:rPr>
        <w:pict>
          <v:shape id="Přímá spojnice se šipkou 12" o:spid="_x0000_s1027" type="#_x0000_t32" style="position:absolute;margin-left:129.2pt;margin-top:1.4pt;width:24.25pt;height:5.8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" strokecolor="black [3213]">
            <v:stroke endarrow="open"/>
          </v:shape>
        </w:pict>
      </w:r>
      <w:r w:rsidRPr="0006722B">
        <w:rPr>
          <w:sz w:val="28"/>
          <w:szCs w:val="28"/>
        </w:rPr>
        <w:tab/>
        <w:t>Acetyl-</w:t>
      </w:r>
      <w:proofErr w:type="spellStart"/>
      <w:r w:rsidRPr="0006722B">
        <w:rPr>
          <w:sz w:val="28"/>
          <w:szCs w:val="28"/>
        </w:rPr>
        <w:t>CoA</w:t>
      </w:r>
      <w:proofErr w:type="spellEnd"/>
    </w:p>
    <w:p w:rsidR="007E3A87" w:rsidRDefault="007E3A87" w:rsidP="007E3A87">
      <w:pPr>
        <w:tabs>
          <w:tab w:val="left" w:pos="2562"/>
        </w:tabs>
        <w:spacing w:after="0" w:line="240" w:lineRule="auto"/>
        <w:rPr>
          <w:sz w:val="28"/>
          <w:szCs w:val="28"/>
        </w:rPr>
      </w:pPr>
      <w:r>
        <w:rPr>
          <w:noProof/>
        </w:rPr>
        <w:pict>
          <v:shape id="Zahnutá šipka doprava 19" o:spid="_x0000_s1026" type="#_x0000_t102" style="position:absolute;margin-left:68.15pt;margin-top:7.7pt;width:17.5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" adj="15131,19983,16200" fillcolor="#f2f2f2 [3052]" strokecolor="black [3213]" strokeweight=".5pt"/>
        </w:pict>
      </w:r>
      <w:r w:rsidRPr="00B32E02">
        <w:rPr>
          <w:b/>
          <w:sz w:val="28"/>
          <w:szCs w:val="28"/>
        </w:rPr>
        <w:t xml:space="preserve">   1 ATP</w:t>
      </w:r>
      <w:r>
        <w:rPr>
          <w:sz w:val="28"/>
          <w:szCs w:val="28"/>
        </w:rPr>
        <w:tab/>
      </w:r>
    </w:p>
    <w:p w:rsidR="007E3A87" w:rsidRPr="00B32E02" w:rsidRDefault="007E3A87" w:rsidP="007E3A87">
      <w:pPr>
        <w:tabs>
          <w:tab w:val="left" w:pos="25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3 NADH+H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+ FADH</w:t>
      </w:r>
      <w:r>
        <w:rPr>
          <w:sz w:val="28"/>
          <w:szCs w:val="28"/>
          <w:vertAlign w:val="subscript"/>
        </w:rPr>
        <w:t>2</w:t>
      </w:r>
    </w:p>
    <w:p w:rsidR="007E3A87" w:rsidRPr="00DD0260" w:rsidRDefault="007E3A87" w:rsidP="007E3A87">
      <w:pPr>
        <w:tabs>
          <w:tab w:val="left" w:pos="1825"/>
        </w:tabs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  <w:t>2 CO</w:t>
      </w:r>
      <w:r>
        <w:rPr>
          <w:sz w:val="28"/>
          <w:szCs w:val="28"/>
          <w:vertAlign w:val="subscript"/>
        </w:rPr>
        <w:t>2</w:t>
      </w:r>
    </w:p>
    <w:p w:rsidR="00E766BF" w:rsidRDefault="007E3A87" w:rsidP="00532367">
      <w:pPr>
        <w:jc w:val="both"/>
      </w:pPr>
      <w:r w:rsidRPr="00E766BF">
        <w:rPr>
          <w:b/>
          <w:i/>
        </w:rPr>
        <w:t>Obr. 1</w:t>
      </w:r>
      <w:r w:rsidR="00E766BF" w:rsidRPr="00E766BF">
        <w:rPr>
          <w:b/>
          <w:i/>
        </w:rPr>
        <w:t>:</w:t>
      </w:r>
      <w:r w:rsidR="00E766BF">
        <w:t xml:space="preserve"> </w:t>
      </w:r>
      <w:r w:rsidR="00E766BF" w:rsidRPr="00E766BF">
        <w:rPr>
          <w:i/>
        </w:rPr>
        <w:t xml:space="preserve">Metabolismus </w:t>
      </w:r>
      <w:proofErr w:type="spellStart"/>
      <w:r w:rsidR="00E766BF" w:rsidRPr="00E766BF">
        <w:rPr>
          <w:i/>
        </w:rPr>
        <w:t>ethanolu</w:t>
      </w:r>
      <w:proofErr w:type="spellEnd"/>
      <w:r w:rsidR="00E766BF">
        <w:t xml:space="preserve"> </w:t>
      </w:r>
    </w:p>
    <w:p w:rsidR="000674E5" w:rsidRPr="00BD72AD" w:rsidRDefault="00944078" w:rsidP="00BD72AD">
      <w:pPr>
        <w:ind w:firstLine="708"/>
        <w:jc w:val="both"/>
      </w:pPr>
      <w:r w:rsidRPr="00BD72AD">
        <w:t>U lidí bylo identifikováno</w:t>
      </w:r>
      <w:r w:rsidR="000674E5" w:rsidRPr="00BD72AD">
        <w:t xml:space="preserve"> sedm různých genů pro</w:t>
      </w:r>
      <w:r w:rsidR="00FC00E0" w:rsidRPr="00BD72AD">
        <w:t xml:space="preserve"> ADH (</w:t>
      </w:r>
      <w:r w:rsidR="00FC00E0" w:rsidRPr="00BD72AD">
        <w:rPr>
          <w:i/>
        </w:rPr>
        <w:t>ADH1A</w:t>
      </w:r>
      <w:r w:rsidR="00FC00E0" w:rsidRPr="00BD72AD">
        <w:t xml:space="preserve">, </w:t>
      </w:r>
      <w:r w:rsidR="00FC00E0" w:rsidRPr="00BD72AD">
        <w:rPr>
          <w:i/>
        </w:rPr>
        <w:t>ADH1B</w:t>
      </w:r>
      <w:r w:rsidR="00FC00E0" w:rsidRPr="00BD72AD">
        <w:t xml:space="preserve">, </w:t>
      </w:r>
      <w:r w:rsidR="00FC00E0" w:rsidRPr="00BD72AD">
        <w:rPr>
          <w:i/>
        </w:rPr>
        <w:t>ADH1C</w:t>
      </w:r>
      <w:r w:rsidR="00FC00E0" w:rsidRPr="00BD72AD">
        <w:t xml:space="preserve">, </w:t>
      </w:r>
      <w:r w:rsidR="00FC00E0" w:rsidRPr="00BD72AD">
        <w:rPr>
          <w:i/>
        </w:rPr>
        <w:t>ADH4</w:t>
      </w:r>
      <w:r w:rsidR="00FC00E0" w:rsidRPr="00BD72AD">
        <w:t xml:space="preserve">, </w:t>
      </w:r>
      <w:r w:rsidR="00FC00E0" w:rsidRPr="00BD72AD">
        <w:rPr>
          <w:i/>
        </w:rPr>
        <w:t>ADH5</w:t>
      </w:r>
      <w:r w:rsidR="00FC00E0" w:rsidRPr="00BD72AD">
        <w:t xml:space="preserve">, </w:t>
      </w:r>
      <w:r w:rsidR="00FC00E0" w:rsidRPr="00BD72AD">
        <w:rPr>
          <w:i/>
        </w:rPr>
        <w:t>ADH6</w:t>
      </w:r>
      <w:r w:rsidR="00FC00E0" w:rsidRPr="00BD72AD">
        <w:t xml:space="preserve">, </w:t>
      </w:r>
      <w:r w:rsidR="00FC00E0" w:rsidRPr="00BD72AD">
        <w:rPr>
          <w:i/>
        </w:rPr>
        <w:t>ADH7</w:t>
      </w:r>
      <w:r w:rsidR="00FC00E0" w:rsidRPr="00BD72AD">
        <w:t xml:space="preserve">) nacházejících se na chromosomu 4. </w:t>
      </w:r>
      <w:r w:rsidR="000674E5" w:rsidRPr="00BD72AD">
        <w:t>Jednotlivé formy ADH</w:t>
      </w:r>
      <w:r w:rsidR="00FC00E0" w:rsidRPr="00BD72AD">
        <w:t xml:space="preserve"> byly pak na základě podobného obsahu aminokyselin a kinetických parametrů rozděleny</w:t>
      </w:r>
      <w:r w:rsidR="00B542A6" w:rsidRPr="00BD72AD">
        <w:t xml:space="preserve"> do pěti tříd. </w:t>
      </w:r>
      <w:r w:rsidR="000674E5" w:rsidRPr="00BD72AD">
        <w:t xml:space="preserve">Třída I obsahuje geny pro </w:t>
      </w:r>
      <w:r w:rsidR="000674E5" w:rsidRPr="00BD72AD">
        <w:rPr>
          <w:i/>
        </w:rPr>
        <w:t>ADH1A</w:t>
      </w:r>
      <w:r w:rsidR="000674E5" w:rsidRPr="00BD72AD">
        <w:t xml:space="preserve">, </w:t>
      </w:r>
      <w:r w:rsidR="000674E5" w:rsidRPr="00BD72AD">
        <w:rPr>
          <w:i/>
        </w:rPr>
        <w:t>ADH1B</w:t>
      </w:r>
      <w:r w:rsidR="000674E5" w:rsidRPr="00BD72AD">
        <w:t xml:space="preserve"> a </w:t>
      </w:r>
      <w:r w:rsidR="000674E5" w:rsidRPr="00BD72AD">
        <w:rPr>
          <w:i/>
        </w:rPr>
        <w:t>ADH1C</w:t>
      </w:r>
      <w:r w:rsidR="000674E5" w:rsidRPr="00BD72AD">
        <w:t xml:space="preserve">, které mají hlavní podíl na oxidaci </w:t>
      </w:r>
      <w:proofErr w:type="spellStart"/>
      <w:r w:rsidR="000674E5" w:rsidRPr="00BD72AD">
        <w:t>ethanolu</w:t>
      </w:r>
      <w:proofErr w:type="spellEnd"/>
      <w:r w:rsidR="000674E5" w:rsidRPr="00BD72AD">
        <w:t xml:space="preserve"> v játrech.</w:t>
      </w:r>
      <w:r w:rsidR="000D2359" w:rsidRPr="00BD72AD">
        <w:t xml:space="preserve"> Do třídy II patří gen pro </w:t>
      </w:r>
      <w:r w:rsidR="000D2359" w:rsidRPr="00BD72AD">
        <w:rPr>
          <w:i/>
        </w:rPr>
        <w:t>ADH4</w:t>
      </w:r>
      <w:r w:rsidR="00703833" w:rsidRPr="00BD72AD">
        <w:t xml:space="preserve">, který se uplatňuje při oxidaci </w:t>
      </w:r>
      <w:proofErr w:type="spellStart"/>
      <w:r w:rsidR="00703833" w:rsidRPr="00BD72AD">
        <w:t>ethanolu</w:t>
      </w:r>
      <w:proofErr w:type="spellEnd"/>
      <w:r w:rsidR="00703833" w:rsidRPr="00BD72AD">
        <w:t xml:space="preserve"> až při vyšších koncentracích. Gen pro </w:t>
      </w:r>
      <w:r w:rsidR="00703833" w:rsidRPr="00BD72AD">
        <w:rPr>
          <w:i/>
        </w:rPr>
        <w:t>ADH5</w:t>
      </w:r>
      <w:r w:rsidR="00703833" w:rsidRPr="00BD72AD">
        <w:t xml:space="preserve"> patřící do třídy III kóduje enzym zvaný </w:t>
      </w:r>
      <w:proofErr w:type="spellStart"/>
      <w:r w:rsidR="00703833" w:rsidRPr="00BD72AD">
        <w:t>formaldehydehydrogenáza</w:t>
      </w:r>
      <w:proofErr w:type="spellEnd"/>
      <w:r w:rsidR="00703833" w:rsidRPr="00BD72AD">
        <w:t xml:space="preserve"> a vyznačuje se velmi nízkou afinitou pro </w:t>
      </w:r>
      <w:proofErr w:type="spellStart"/>
      <w:r w:rsidR="00703833" w:rsidRPr="00BD72AD">
        <w:t>ethanol</w:t>
      </w:r>
      <w:proofErr w:type="spellEnd"/>
      <w:r w:rsidR="00703833" w:rsidRPr="00BD72AD">
        <w:t xml:space="preserve">. </w:t>
      </w:r>
      <w:proofErr w:type="spellStart"/>
      <w:proofErr w:type="gramStart"/>
      <w:r w:rsidR="00703833" w:rsidRPr="00BD72AD">
        <w:t>mRNA</w:t>
      </w:r>
      <w:proofErr w:type="spellEnd"/>
      <w:proofErr w:type="gramEnd"/>
      <w:r w:rsidR="00703833" w:rsidRPr="00BD72AD">
        <w:t xml:space="preserve"> </w:t>
      </w:r>
      <w:r w:rsidR="00703833" w:rsidRPr="00BD72AD">
        <w:rPr>
          <w:i/>
        </w:rPr>
        <w:t>ADH6</w:t>
      </w:r>
      <w:r w:rsidR="00703833" w:rsidRPr="00BD72AD">
        <w:t xml:space="preserve"> (třída IV) byla izolována z jater plodu i z jater dospělých jedinců, </w:t>
      </w:r>
      <w:r w:rsidR="00703833" w:rsidRPr="00BD72AD">
        <w:lastRenderedPageBreak/>
        <w:t xml:space="preserve">tento enzym však doposud nebyl z tkáně </w:t>
      </w:r>
      <w:proofErr w:type="spellStart"/>
      <w:r w:rsidR="00703833" w:rsidRPr="00BD72AD">
        <w:t>vyizolován</w:t>
      </w:r>
      <w:proofErr w:type="spellEnd"/>
      <w:r w:rsidR="00703833" w:rsidRPr="00BD72AD">
        <w:t xml:space="preserve"> a je o něm známo jen málo. </w:t>
      </w:r>
      <w:r w:rsidR="00483057" w:rsidRPr="00BD72AD">
        <w:t xml:space="preserve">Do poslední rodiny V patří </w:t>
      </w:r>
      <w:r w:rsidR="00483057" w:rsidRPr="00BD72AD">
        <w:rPr>
          <w:i/>
        </w:rPr>
        <w:t>ADH7</w:t>
      </w:r>
      <w:r w:rsidR="00483057" w:rsidRPr="00BD72AD">
        <w:t xml:space="preserve">, který se podílí na oxidaci retinolu a v menší míře také na oxidaci </w:t>
      </w:r>
      <w:proofErr w:type="spellStart"/>
      <w:r w:rsidR="00483057" w:rsidRPr="00BD72AD">
        <w:t>ethanolu</w:t>
      </w:r>
      <w:proofErr w:type="spellEnd"/>
      <w:r w:rsidR="00483057" w:rsidRPr="00BD72AD">
        <w:t>.</w:t>
      </w:r>
      <w:r w:rsidR="00703833" w:rsidRPr="00BD72AD">
        <w:t xml:space="preserve"> </w:t>
      </w:r>
    </w:p>
    <w:p w:rsidR="00FC00E0" w:rsidRPr="00BD72AD" w:rsidRDefault="00532367" w:rsidP="00BD72AD">
      <w:pPr>
        <w:ind w:firstLine="708"/>
        <w:jc w:val="both"/>
        <w:rPr>
          <w:rFonts w:cstheme="minorHAnsi"/>
        </w:rPr>
      </w:pPr>
      <w:r w:rsidRPr="00BD72AD">
        <w:t>U genů</w:t>
      </w:r>
      <w:r w:rsidR="000674E5" w:rsidRPr="00BD72AD">
        <w:t xml:space="preserve"> pro </w:t>
      </w:r>
      <w:r w:rsidR="000674E5" w:rsidRPr="00BD72AD">
        <w:rPr>
          <w:i/>
        </w:rPr>
        <w:t>ADH1B</w:t>
      </w:r>
      <w:r w:rsidR="000674E5" w:rsidRPr="00BD72AD">
        <w:t xml:space="preserve"> a </w:t>
      </w:r>
      <w:r w:rsidR="000674E5" w:rsidRPr="00BD72AD">
        <w:rPr>
          <w:i/>
        </w:rPr>
        <w:t>ADH1C</w:t>
      </w:r>
      <w:r w:rsidR="000674E5" w:rsidRPr="00BD72AD">
        <w:t xml:space="preserve"> bylo objeveno </w:t>
      </w:r>
      <w:r w:rsidR="00664DAD" w:rsidRPr="00BD72AD">
        <w:rPr>
          <w:rFonts w:cstheme="minorHAnsi"/>
        </w:rPr>
        <w:t xml:space="preserve">několik </w:t>
      </w:r>
      <w:proofErr w:type="spellStart"/>
      <w:r w:rsidR="00664DAD" w:rsidRPr="00BD72AD">
        <w:rPr>
          <w:rFonts w:cstheme="minorHAnsi"/>
        </w:rPr>
        <w:t>SNPs</w:t>
      </w:r>
      <w:proofErr w:type="spellEnd"/>
      <w:r w:rsidR="000674E5" w:rsidRPr="00BD72AD">
        <w:rPr>
          <w:rFonts w:cstheme="minorHAnsi"/>
        </w:rPr>
        <w:t xml:space="preserve"> ovlivňujících kinetické vlastnosti </w:t>
      </w:r>
      <w:r w:rsidR="00483057" w:rsidRPr="00BD72AD">
        <w:rPr>
          <w:rFonts w:cstheme="minorHAnsi"/>
        </w:rPr>
        <w:t xml:space="preserve">těchto </w:t>
      </w:r>
      <w:r w:rsidR="000674E5" w:rsidRPr="00BD72AD">
        <w:rPr>
          <w:rFonts w:cstheme="minorHAnsi"/>
        </w:rPr>
        <w:t>enzymů.</w:t>
      </w:r>
      <w:r w:rsidR="00664DAD" w:rsidRPr="00BD72AD">
        <w:rPr>
          <w:rFonts w:cstheme="minorHAnsi"/>
        </w:rPr>
        <w:t xml:space="preserve"> </w:t>
      </w:r>
      <w:r w:rsidR="00483057" w:rsidRPr="00BD72AD">
        <w:rPr>
          <w:rFonts w:cstheme="minorHAnsi"/>
        </w:rPr>
        <w:t>N</w:t>
      </w:r>
      <w:r w:rsidR="000674E5" w:rsidRPr="00BD72AD">
        <w:rPr>
          <w:rFonts w:cstheme="minorHAnsi"/>
        </w:rPr>
        <w:t xml:space="preserve">apříklad polymorfismus </w:t>
      </w:r>
      <w:r w:rsidR="000674E5" w:rsidRPr="00BD72AD">
        <w:rPr>
          <w:rFonts w:cstheme="minorHAnsi"/>
          <w:color w:val="000000"/>
          <w:shd w:val="clear" w:color="auto" w:fill="FFFFFF"/>
        </w:rPr>
        <w:t xml:space="preserve">nacházející se v kódující oblasti </w:t>
      </w:r>
      <w:r w:rsidR="000674E5" w:rsidRPr="00BD72AD">
        <w:rPr>
          <w:rFonts w:cstheme="minorHAnsi"/>
          <w:i/>
          <w:color w:val="000000"/>
          <w:shd w:val="clear" w:color="auto" w:fill="FFFFFF"/>
        </w:rPr>
        <w:t>ADH1B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genu, který</w:t>
      </w:r>
      <w:r w:rsidR="000674E5" w:rsidRPr="00BD72AD">
        <w:rPr>
          <w:rFonts w:cstheme="minorHAnsi"/>
          <w:color w:val="000000"/>
          <w:shd w:val="clear" w:color="auto" w:fill="FFFFFF"/>
        </w:rPr>
        <w:t xml:space="preserve"> vede k záměně aminokyseliny argininu v pozici 48 za histidin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(</w:t>
      </w:r>
      <w:r w:rsidR="00664DAD" w:rsidRPr="00BD72AD">
        <w:rPr>
          <w:rFonts w:cstheme="minorHAnsi"/>
          <w:i/>
          <w:color w:val="000000"/>
          <w:shd w:val="clear" w:color="auto" w:fill="FFFFFF"/>
        </w:rPr>
        <w:t>ADH1B*48H</w:t>
      </w:r>
      <w:r w:rsidR="00664DAD" w:rsidRPr="00BD72AD">
        <w:rPr>
          <w:rFonts w:cstheme="minorHAnsi"/>
          <w:color w:val="000000"/>
          <w:shd w:val="clear" w:color="auto" w:fill="FFFFFF"/>
        </w:rPr>
        <w:t>) nebo polymorfismus v genu</w:t>
      </w:r>
      <w:r w:rsidR="00664DAD" w:rsidRPr="00BD72AD">
        <w:rPr>
          <w:rFonts w:cstheme="minorHAnsi"/>
          <w:i/>
          <w:color w:val="000000"/>
          <w:shd w:val="clear" w:color="auto" w:fill="FFFFFF"/>
        </w:rPr>
        <w:t xml:space="preserve"> ADH1C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 vyznačující se záměnou izoleucinu v pozici 350 za valin (</w:t>
      </w:r>
      <w:r w:rsidR="00664DAD" w:rsidRPr="00BD72AD">
        <w:rPr>
          <w:rFonts w:cstheme="minorHAnsi"/>
          <w:i/>
          <w:color w:val="000000"/>
          <w:shd w:val="clear" w:color="auto" w:fill="FFFFFF"/>
        </w:rPr>
        <w:t>ADH1C*350I</w:t>
      </w:r>
      <w:r w:rsidR="00664DAD" w:rsidRPr="00BD72AD">
        <w:rPr>
          <w:rFonts w:cstheme="minorHAnsi"/>
          <w:color w:val="000000"/>
          <w:shd w:val="clear" w:color="auto" w:fill="FFFFFF"/>
        </w:rPr>
        <w:t xml:space="preserve">). Tyto substituce mají za následek produkci atypických forem enzymů s mnohonásobné zvýšenou </w:t>
      </w:r>
      <w:proofErr w:type="spellStart"/>
      <w:r w:rsidR="00664DAD" w:rsidRPr="00BD72AD">
        <w:rPr>
          <w:rFonts w:cstheme="minorHAnsi"/>
          <w:color w:val="000000"/>
          <w:shd w:val="clear" w:color="auto" w:fill="FFFFFF"/>
        </w:rPr>
        <w:t>V</w:t>
      </w:r>
      <w:r w:rsidR="00664DAD" w:rsidRPr="00BD72AD">
        <w:rPr>
          <w:rFonts w:cstheme="minorHAnsi"/>
          <w:color w:val="000000"/>
          <w:shd w:val="clear" w:color="auto" w:fill="FFFFFF"/>
          <w:vertAlign w:val="subscript"/>
        </w:rPr>
        <w:t>max</w:t>
      </w:r>
      <w:proofErr w:type="spellEnd"/>
      <w:r w:rsidR="00664DAD" w:rsidRPr="00BD72AD">
        <w:rPr>
          <w:rFonts w:cstheme="minorHAnsi"/>
          <w:color w:val="000000"/>
          <w:shd w:val="clear" w:color="auto" w:fill="FFFFFF"/>
        </w:rPr>
        <w:t xml:space="preserve"> pro oxidaci etanolu na acetaldehyd oproti formám klasickým (zvýšení až o 70%).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Výsledky řady analýz ukazují, že polymorfismy </w:t>
      </w:r>
      <w:r w:rsidR="002522E0" w:rsidRPr="00BD72AD">
        <w:rPr>
          <w:rFonts w:cstheme="minorHAnsi"/>
          <w:i/>
          <w:color w:val="000000"/>
          <w:shd w:val="clear" w:color="auto" w:fill="FFFFFF"/>
        </w:rPr>
        <w:t>ADH1B*48H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a </w:t>
      </w:r>
      <w:r w:rsidR="002522E0" w:rsidRPr="00BD72AD">
        <w:rPr>
          <w:rFonts w:cstheme="minorHAnsi"/>
          <w:i/>
          <w:color w:val="000000"/>
          <w:shd w:val="clear" w:color="auto" w:fill="FFFFFF"/>
        </w:rPr>
        <w:t>ADH1C*350I</w:t>
      </w:r>
      <w:r w:rsidR="002522E0" w:rsidRPr="00BD72AD">
        <w:rPr>
          <w:rFonts w:cstheme="minorHAnsi"/>
          <w:color w:val="000000"/>
          <w:shd w:val="clear" w:color="auto" w:fill="FFFFFF"/>
        </w:rPr>
        <w:t xml:space="preserve"> se právě vyskytují u osob s nadměrnou konzumací alkoholu. Přímá souvislost mezi polymorfismy a alkoholismem však doposud nebyla potvrzena.</w:t>
      </w:r>
    </w:p>
    <w:p w:rsidR="000D2359" w:rsidRPr="00DB7C25" w:rsidRDefault="004465CE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Restrikční analýza</w:t>
      </w:r>
    </w:p>
    <w:p w:rsidR="004465CE" w:rsidRPr="00BD72AD" w:rsidRDefault="004465CE" w:rsidP="00BD72AD">
      <w:pPr>
        <w:ind w:firstLine="708"/>
        <w:jc w:val="both"/>
      </w:pPr>
      <w:r w:rsidRPr="00BD72AD">
        <w:t xml:space="preserve">Restrikční </w:t>
      </w:r>
      <w:proofErr w:type="spellStart"/>
      <w:r w:rsidRPr="00BD72AD">
        <w:t>endonukleasy</w:t>
      </w:r>
      <w:proofErr w:type="spellEnd"/>
      <w:r w:rsidRPr="00BD72AD">
        <w:t xml:space="preserve"> jsou enzymy, které rozpoznávají ve dvoušroubovicové DNA specifickou sekvenci složenou obvykle ze 4 až 6 párů </w:t>
      </w:r>
      <w:proofErr w:type="spellStart"/>
      <w:r w:rsidRPr="00BD72AD">
        <w:t>bazí</w:t>
      </w:r>
      <w:proofErr w:type="spellEnd"/>
      <w:r w:rsidRPr="00BD72AD">
        <w:t xml:space="preserve"> a v tomto místě DNA specificky štěpí. Většina rozpoznávaných sekvencí restrikčními enzymy jsou tzv. palindromy. </w:t>
      </w:r>
      <w:r w:rsidRPr="00BD72AD">
        <w:t>Některé restrikční enzymy</w:t>
      </w:r>
      <w:r w:rsidRPr="00BD72AD">
        <w:t xml:space="preserve"> katalyzuj</w:t>
      </w:r>
      <w:r w:rsidRPr="00BD72AD">
        <w:t>í</w:t>
      </w:r>
      <w:r w:rsidRPr="00BD72AD">
        <w:t xml:space="preserve"> štěpení dvou vláken DNA v polohách symetricky rozmístěných oko</w:t>
      </w:r>
      <w:r w:rsidRPr="00BD72AD">
        <w:t xml:space="preserve">lo středu </w:t>
      </w:r>
      <w:proofErr w:type="spellStart"/>
      <w:r w:rsidRPr="00BD72AD">
        <w:t>palindromové</w:t>
      </w:r>
      <w:proofErr w:type="spellEnd"/>
      <w:r w:rsidRPr="00BD72AD">
        <w:t xml:space="preserve"> sekvence</w:t>
      </w:r>
      <w:r w:rsidR="00364460" w:rsidRPr="00BD72AD">
        <w:t xml:space="preserve"> </w:t>
      </w:r>
      <w:r w:rsidR="00364460" w:rsidRPr="00BD72AD">
        <w:t>(</w:t>
      </w:r>
      <w:proofErr w:type="spellStart"/>
      <w:r w:rsidR="00364460" w:rsidRPr="00BD72AD">
        <w:rPr>
          <w:i/>
        </w:rPr>
        <w:t>Hha</w:t>
      </w:r>
      <w:r w:rsidR="00364460" w:rsidRPr="00BD72AD">
        <w:t>I</w:t>
      </w:r>
      <w:proofErr w:type="spellEnd"/>
      <w:r w:rsidR="00364460" w:rsidRPr="00BD72AD">
        <w:t>)</w:t>
      </w:r>
      <w:r w:rsidRPr="00BD72AD">
        <w:t>; v</w:t>
      </w:r>
      <w:r w:rsidRPr="00BD72AD">
        <w:t xml:space="preserve">znikají tak fragmenty s kohezními či lepivými konci. </w:t>
      </w:r>
      <w:r w:rsidRPr="00BD72AD">
        <w:t>Jiné restrikční enzymy</w:t>
      </w:r>
      <w:r w:rsidR="00364460" w:rsidRPr="00BD72AD">
        <w:t xml:space="preserve"> naopak štěpí řetězec</w:t>
      </w:r>
      <w:r w:rsidRPr="00BD72AD">
        <w:t xml:space="preserve"> přímo </w:t>
      </w:r>
      <w:r w:rsidR="00364460" w:rsidRPr="00BD72AD">
        <w:t>ve středu</w:t>
      </w:r>
      <w:r w:rsidRPr="00BD72AD">
        <w:t xml:space="preserve"> palindromu</w:t>
      </w:r>
      <w:r w:rsidR="00364460" w:rsidRPr="00BD72AD">
        <w:t xml:space="preserve"> (</w:t>
      </w:r>
      <w:proofErr w:type="spellStart"/>
      <w:r w:rsidR="00364460" w:rsidRPr="00BD72AD">
        <w:rPr>
          <w:i/>
        </w:rPr>
        <w:t>Ssp</w:t>
      </w:r>
      <w:r w:rsidR="00364460" w:rsidRPr="00BD72AD">
        <w:t>I</w:t>
      </w:r>
      <w:proofErr w:type="spellEnd"/>
      <w:r w:rsidR="00364460" w:rsidRPr="00BD72AD">
        <w:t>)</w:t>
      </w:r>
      <w:r w:rsidRPr="00BD72AD">
        <w:t xml:space="preserve">. Vznikají pak fragmenty se </w:t>
      </w:r>
      <w:r w:rsidR="00364460" w:rsidRPr="00BD72AD">
        <w:t>zarovnanými či tupými konci</w:t>
      </w:r>
      <w:r w:rsidRPr="00BD72AD">
        <w:t xml:space="preserve">. </w:t>
      </w:r>
    </w:p>
    <w:p w:rsidR="004465CE" w:rsidRPr="00BD72AD" w:rsidRDefault="00364460" w:rsidP="00BD72AD">
      <w:pPr>
        <w:shd w:val="clear" w:color="auto" w:fill="FFFFFF"/>
        <w:spacing w:after="72"/>
        <w:ind w:firstLine="708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  <w:r w:rsidRPr="00BD72AD">
        <w:rPr>
          <w:rFonts w:cstheme="minorHAnsi"/>
          <w:color w:val="000000"/>
          <w:shd w:val="clear" w:color="auto" w:fill="FFFFFF"/>
        </w:rPr>
        <w:t>K analýz</w:t>
      </w:r>
      <w:r w:rsidR="00BD72AD">
        <w:rPr>
          <w:rFonts w:cstheme="minorHAnsi"/>
          <w:color w:val="000000"/>
          <w:shd w:val="clear" w:color="auto" w:fill="FFFFFF"/>
        </w:rPr>
        <w:t>e jednotlivých polymorfismů se využívá</w:t>
      </w:r>
      <w:r w:rsidRPr="00BD72AD">
        <w:rPr>
          <w:rFonts w:cstheme="minorHAnsi"/>
          <w:color w:val="000000"/>
          <w:shd w:val="clear" w:color="auto" w:fill="FFFFFF"/>
        </w:rPr>
        <w:t xml:space="preserve"> restrikční analýza pro </w:t>
      </w:r>
      <w:r w:rsidRPr="00BD72AD">
        <w:rPr>
          <w:rFonts w:cstheme="minorHAnsi"/>
          <w:i/>
          <w:color w:val="000000"/>
          <w:shd w:val="clear" w:color="auto" w:fill="FFFFFF"/>
        </w:rPr>
        <w:t>ADH1B</w:t>
      </w:r>
      <w:r w:rsidRPr="00BD72AD">
        <w:rPr>
          <w:rFonts w:cstheme="minorHAnsi"/>
          <w:color w:val="000000"/>
          <w:shd w:val="clear" w:color="auto" w:fill="FFFFFF"/>
        </w:rPr>
        <w:t xml:space="preserve"> s využitím </w:t>
      </w:r>
      <w:proofErr w:type="spellStart"/>
      <w:r w:rsidRPr="00BD72AD">
        <w:rPr>
          <w:rFonts w:cstheme="minorHAnsi"/>
          <w:color w:val="000000"/>
          <w:shd w:val="clear" w:color="auto" w:fill="FFFFFF"/>
        </w:rPr>
        <w:t>restriktázy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D72AD">
        <w:rPr>
          <w:rFonts w:cstheme="minorHAnsi"/>
          <w:i/>
          <w:color w:val="000000"/>
          <w:shd w:val="clear" w:color="auto" w:fill="FFFFFF"/>
        </w:rPr>
        <w:t>Hha</w:t>
      </w:r>
      <w:r w:rsidRPr="00BD72AD">
        <w:rPr>
          <w:rFonts w:cstheme="minorHAnsi"/>
          <w:color w:val="000000"/>
          <w:shd w:val="clear" w:color="auto" w:fill="FFFFFF"/>
        </w:rPr>
        <w:t>I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a pro </w:t>
      </w:r>
      <w:r w:rsidRPr="00BD72AD">
        <w:rPr>
          <w:rFonts w:cstheme="minorHAnsi"/>
          <w:i/>
          <w:color w:val="000000"/>
          <w:shd w:val="clear" w:color="auto" w:fill="FFFFFF"/>
        </w:rPr>
        <w:t>ADH1C</w:t>
      </w:r>
      <w:r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Pr="00BD72AD">
        <w:rPr>
          <w:rFonts w:cstheme="minorHAnsi"/>
          <w:i/>
          <w:color w:val="000000"/>
          <w:shd w:val="clear" w:color="auto" w:fill="FFFFFF"/>
        </w:rPr>
        <w:t>Ssp</w:t>
      </w:r>
      <w:r w:rsidRPr="00BD72AD">
        <w:rPr>
          <w:rFonts w:cstheme="minorHAnsi"/>
          <w:color w:val="000000"/>
          <w:shd w:val="clear" w:color="auto" w:fill="FFFFFF"/>
        </w:rPr>
        <w:t>I</w:t>
      </w:r>
      <w:proofErr w:type="spellEnd"/>
      <w:r w:rsidR="00BD72AD">
        <w:rPr>
          <w:rFonts w:cstheme="minorHAnsi"/>
          <w:color w:val="000000"/>
          <w:shd w:val="clear" w:color="auto" w:fill="FFFFFF"/>
        </w:rPr>
        <w:t>. Jako materiál pro analýzu slouží</w:t>
      </w:r>
      <w:r w:rsidRPr="00BD72AD">
        <w:rPr>
          <w:rFonts w:cstheme="minorHAnsi"/>
          <w:color w:val="000000"/>
          <w:shd w:val="clear" w:color="auto" w:fill="FFFFFF"/>
        </w:rPr>
        <w:t xml:space="preserve"> vzore</w:t>
      </w:r>
      <w:r w:rsidR="00BD72AD" w:rsidRPr="00BD72AD">
        <w:rPr>
          <w:rFonts w:cstheme="minorHAnsi"/>
          <w:color w:val="000000"/>
          <w:shd w:val="clear" w:color="auto" w:fill="FFFFFF"/>
        </w:rPr>
        <w:t>k lidské krve, ze kterého se amplifikuje</w:t>
      </w:r>
      <w:r w:rsidRPr="00BD72AD">
        <w:rPr>
          <w:rFonts w:cstheme="minorHAnsi"/>
          <w:color w:val="000000"/>
          <w:shd w:val="clear" w:color="auto" w:fill="FFFFFF"/>
        </w:rPr>
        <w:t xml:space="preserve"> část oblasti genu obsahující daný p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olymorfismus a následně </w:t>
      </w:r>
      <w:r w:rsidR="00BD72AD">
        <w:rPr>
          <w:rFonts w:cstheme="minorHAnsi"/>
          <w:color w:val="000000"/>
          <w:shd w:val="clear" w:color="auto" w:fill="FFFFFF"/>
        </w:rPr>
        <w:t xml:space="preserve">se </w:t>
      </w:r>
      <w:r w:rsidR="00BD72AD" w:rsidRPr="00BD72AD">
        <w:rPr>
          <w:rFonts w:cstheme="minorHAnsi"/>
          <w:color w:val="000000"/>
          <w:shd w:val="clear" w:color="auto" w:fill="FFFFFF"/>
        </w:rPr>
        <w:t>provede restrikční analýza</w:t>
      </w:r>
      <w:r w:rsidRPr="00BD72AD">
        <w:rPr>
          <w:rFonts w:cstheme="minorHAnsi"/>
          <w:color w:val="000000"/>
          <w:shd w:val="clear" w:color="auto" w:fill="FFFFFF"/>
        </w:rPr>
        <w:t>.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Pro amplifikaci části genu </w:t>
      </w:r>
      <w:r w:rsidR="00BD72AD" w:rsidRPr="00BD72AD">
        <w:rPr>
          <w:rFonts w:cstheme="minorHAnsi"/>
          <w:i/>
          <w:color w:val="000000"/>
          <w:shd w:val="clear" w:color="auto" w:fill="FFFFFF"/>
        </w:rPr>
        <w:t>ADH1B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je potřeba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pro zanesení restrikčního místa použit </w:t>
      </w:r>
      <w:proofErr w:type="spellStart"/>
      <w:r w:rsidR="00BD72AD" w:rsidRPr="00BD72AD">
        <w:rPr>
          <w:rFonts w:cstheme="minorHAnsi"/>
          <w:color w:val="000000"/>
          <w:shd w:val="clear" w:color="auto" w:fill="FFFFFF"/>
        </w:rPr>
        <w:t>mismatchový</w:t>
      </w:r>
      <w:proofErr w:type="spellEnd"/>
      <w:r w:rsidR="00BD72AD" w:rsidRPr="00BD72AD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BD72AD" w:rsidRPr="00BD72AD">
        <w:rPr>
          <w:rFonts w:cstheme="minorHAnsi"/>
          <w:color w:val="000000"/>
          <w:shd w:val="clear" w:color="auto" w:fill="FFFFFF"/>
        </w:rPr>
        <w:t>primer</w:t>
      </w:r>
      <w:proofErr w:type="spellEnd"/>
      <w:r w:rsidR="00BD72AD" w:rsidRPr="00BD72AD">
        <w:rPr>
          <w:rFonts w:cstheme="minorHAnsi"/>
          <w:color w:val="000000"/>
          <w:shd w:val="clear" w:color="auto" w:fill="FFFFFF"/>
        </w:rPr>
        <w:t>.</w:t>
      </w:r>
      <w:r w:rsidR="00BD72AD" w:rsidRPr="00BD72AD">
        <w:rPr>
          <w:rFonts w:cstheme="minorHAnsi"/>
          <w:color w:val="000000"/>
          <w:shd w:val="clear" w:color="auto" w:fill="FFFFFF"/>
        </w:rPr>
        <w:t xml:space="preserve"> </w:t>
      </w:r>
    </w:p>
    <w:p w:rsidR="000D2359" w:rsidRDefault="000D2359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</w:p>
    <w:p w:rsidR="00BD72AD" w:rsidRPr="00DB7C25" w:rsidRDefault="00BD72AD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Aktivita ADH</w:t>
      </w:r>
    </w:p>
    <w:p w:rsidR="00BD72AD" w:rsidRPr="00BD72AD" w:rsidRDefault="00BD72AD" w:rsidP="00BD72AD">
      <w:pPr>
        <w:shd w:val="clear" w:color="auto" w:fill="FFFFFF"/>
        <w:spacing w:after="72" w:line="288" w:lineRule="atLeast"/>
        <w:ind w:firstLine="708"/>
        <w:jc w:val="both"/>
        <w:outlineLvl w:val="4"/>
        <w:rPr>
          <w:rFonts w:eastAsia="Times New Roman" w:cstheme="minorHAnsi"/>
          <w:bCs/>
          <w:color w:val="000000"/>
          <w:lang w:eastAsia="cs-CZ"/>
        </w:rPr>
      </w:pPr>
      <w:r w:rsidRPr="00BD72AD">
        <w:rPr>
          <w:rFonts w:eastAsia="Times New Roman" w:cstheme="minorHAnsi"/>
          <w:bCs/>
          <w:color w:val="000000"/>
          <w:lang w:eastAsia="cs-CZ"/>
        </w:rPr>
        <w:t>Aktivita</w:t>
      </w:r>
      <w:r>
        <w:rPr>
          <w:rFonts w:eastAsia="Times New Roman" w:cstheme="minorHAnsi"/>
          <w:bCs/>
          <w:color w:val="000000"/>
          <w:lang w:eastAsia="cs-CZ"/>
        </w:rPr>
        <w:t xml:space="preserve"> ADH </w:t>
      </w:r>
      <w:r>
        <w:rPr>
          <w:rFonts w:cstheme="minorHAnsi"/>
          <w:color w:val="000000"/>
          <w:shd w:val="clear" w:color="auto" w:fill="FFFFFF"/>
        </w:rPr>
        <w:t>se měří</w:t>
      </w:r>
      <w:r w:rsidRPr="00BD72AD">
        <w:rPr>
          <w:rFonts w:cstheme="minorHAnsi"/>
          <w:color w:val="000000"/>
          <w:shd w:val="clear" w:color="auto" w:fill="FFFFFF"/>
        </w:rPr>
        <w:t xml:space="preserve"> kolorimetrickou metodou využívající redukci N,N-dimethyl-4-nitrosoanilinu </w:t>
      </w:r>
      <w:r>
        <w:rPr>
          <w:rFonts w:cstheme="minorHAnsi"/>
          <w:color w:val="000000"/>
          <w:shd w:val="clear" w:color="auto" w:fill="FFFFFF"/>
        </w:rPr>
        <w:t xml:space="preserve">(NDMA) </w:t>
      </w:r>
      <w:r w:rsidRPr="00BD72AD">
        <w:rPr>
          <w:rFonts w:cstheme="minorHAnsi"/>
          <w:color w:val="000000"/>
          <w:shd w:val="clear" w:color="auto" w:fill="FFFFFF"/>
        </w:rPr>
        <w:t xml:space="preserve">a </w:t>
      </w:r>
      <w:proofErr w:type="spellStart"/>
      <w:r w:rsidRPr="00BD72AD">
        <w:rPr>
          <w:rFonts w:cstheme="minorHAnsi"/>
          <w:color w:val="000000"/>
          <w:shd w:val="clear" w:color="auto" w:fill="FFFFFF"/>
        </w:rPr>
        <w:t>ethanolu</w:t>
      </w:r>
      <w:proofErr w:type="spellEnd"/>
      <w:r w:rsidRPr="00BD72AD">
        <w:rPr>
          <w:rFonts w:cstheme="minorHAnsi"/>
          <w:color w:val="000000"/>
          <w:shd w:val="clear" w:color="auto" w:fill="FFFFFF"/>
        </w:rPr>
        <w:t xml:space="preserve"> jako substrátu.</w:t>
      </w:r>
      <w:r>
        <w:rPr>
          <w:rFonts w:cstheme="minorHAnsi"/>
          <w:color w:val="000000"/>
          <w:shd w:val="clear" w:color="auto" w:fill="FFFFFF"/>
        </w:rPr>
        <w:t xml:space="preserve"> Výrazně žlutý NDMA je v přítomnosti NADH+H</w:t>
      </w:r>
      <w:r>
        <w:rPr>
          <w:rFonts w:cstheme="minorHAnsi"/>
          <w:color w:val="000000"/>
          <w:shd w:val="clear" w:color="auto" w:fill="FFFFFF"/>
          <w:vertAlign w:val="superscript"/>
        </w:rPr>
        <w:t>+</w:t>
      </w:r>
      <w:r>
        <w:rPr>
          <w:rFonts w:cstheme="minorHAnsi"/>
          <w:color w:val="000000"/>
          <w:shd w:val="clear" w:color="auto" w:fill="FFFFFF"/>
        </w:rPr>
        <w:t xml:space="preserve"> enzymaticky redukován </w:t>
      </w:r>
      <w:r w:rsidR="003C7E2E">
        <w:rPr>
          <w:rFonts w:cstheme="minorHAnsi"/>
          <w:color w:val="000000"/>
          <w:shd w:val="clear" w:color="auto" w:fill="FFFFFF"/>
        </w:rPr>
        <w:t xml:space="preserve">na bezbarvý hydroxylaminový derivát. Jde tedy o recyklaci koenzymu, který se redukuje při oxidaci </w:t>
      </w:r>
      <w:proofErr w:type="spellStart"/>
      <w:r w:rsidR="003C7E2E">
        <w:rPr>
          <w:rFonts w:cstheme="minorHAnsi"/>
          <w:color w:val="000000"/>
          <w:shd w:val="clear" w:color="auto" w:fill="FFFFFF"/>
        </w:rPr>
        <w:t>ethanolu</w:t>
      </w:r>
      <w:proofErr w:type="spellEnd"/>
      <w:r w:rsidR="003C7E2E">
        <w:rPr>
          <w:rFonts w:cstheme="minorHAnsi"/>
          <w:color w:val="000000"/>
          <w:shd w:val="clear" w:color="auto" w:fill="FFFFFF"/>
        </w:rPr>
        <w:t xml:space="preserve"> a následně se opět oxiduje při redukci NDMA. Změna zbarvení reakční směsi se pozoruje při 440 </w:t>
      </w:r>
      <w:proofErr w:type="spellStart"/>
      <w:r w:rsidR="003C7E2E">
        <w:rPr>
          <w:rFonts w:cstheme="minorHAnsi"/>
          <w:color w:val="000000"/>
          <w:shd w:val="clear" w:color="auto" w:fill="FFFFFF"/>
        </w:rPr>
        <w:t>nm</w:t>
      </w:r>
      <w:proofErr w:type="spellEnd"/>
      <w:r w:rsidR="003C7E2E">
        <w:rPr>
          <w:rFonts w:cstheme="minorHAnsi"/>
          <w:color w:val="000000"/>
          <w:shd w:val="clear" w:color="auto" w:fill="FFFFFF"/>
        </w:rPr>
        <w:t xml:space="preserve">. </w:t>
      </w:r>
    </w:p>
    <w:p w:rsidR="003C7E2E" w:rsidRDefault="003C7E2E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color w:val="000000"/>
          <w:lang w:eastAsia="cs-CZ"/>
        </w:rPr>
      </w:pPr>
    </w:p>
    <w:p w:rsidR="00532367" w:rsidRPr="00DB7C25" w:rsidRDefault="00532367" w:rsidP="00532367">
      <w:pPr>
        <w:shd w:val="clear" w:color="auto" w:fill="FFFFFF"/>
        <w:spacing w:after="72" w:line="288" w:lineRule="atLeast"/>
        <w:jc w:val="both"/>
        <w:outlineLvl w:val="4"/>
        <w:rPr>
          <w:rFonts w:eastAsia="Times New Roman" w:cstheme="minorHAnsi"/>
          <w:b/>
          <w:bCs/>
          <w:i/>
          <w:color w:val="000000"/>
          <w:lang w:eastAsia="cs-CZ"/>
        </w:rPr>
      </w:pPr>
      <w:r w:rsidRPr="00DB7C25">
        <w:rPr>
          <w:rFonts w:eastAsia="Times New Roman" w:cstheme="minorHAnsi"/>
          <w:b/>
          <w:bCs/>
          <w:i/>
          <w:color w:val="000000"/>
          <w:lang w:eastAsia="cs-CZ"/>
        </w:rPr>
        <w:t>Odběr kapilární krve</w:t>
      </w:r>
    </w:p>
    <w:p w:rsidR="00532367" w:rsidRPr="00532367" w:rsidRDefault="00532367" w:rsidP="00DB7C25">
      <w:pPr>
        <w:shd w:val="clear" w:color="auto" w:fill="FFFFFF"/>
        <w:spacing w:before="96" w:after="120" w:line="288" w:lineRule="atLeast"/>
        <w:ind w:firstLine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Kapilární krev se používá v případech, kdy je třeba jen malé množství vzorku. Hlavní zásady při odběru: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proofErr w:type="spellStart"/>
      <w:r w:rsidRPr="00532367">
        <w:rPr>
          <w:rFonts w:eastAsia="Times New Roman" w:cstheme="minorHAnsi"/>
          <w:color w:val="000000"/>
          <w:lang w:eastAsia="cs-CZ"/>
        </w:rPr>
        <w:t>prohřátím</w:t>
      </w:r>
      <w:proofErr w:type="spellEnd"/>
      <w:r w:rsidRPr="00532367">
        <w:rPr>
          <w:rFonts w:eastAsia="Times New Roman" w:cstheme="minorHAnsi"/>
          <w:color w:val="000000"/>
          <w:lang w:eastAsia="cs-CZ"/>
        </w:rPr>
        <w:t xml:space="preserve"> místa vpichu (bříško prstu, ušní boltec, u kojenců pata) zabezpečit dobré prokrvení (přiložit teplý vlhký obklad 3 min před vlastním odběrem)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místo vpichu dezinfikovat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vpich směřovat ze strany do bříška prstu, kde je lepší prokrvení než ve středu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po nabodnutí lancetou první kapku otřít (příměs tkáňového moku), další tvorbu kapek podpořit lehkým tlakem (při silném vymačkávání je v krvi příměs tkáňového moku)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lastRenderedPageBreak/>
        <w:t>krev se obvykle odebírá do speciálních kapilárních krevních zkumavek nebo do malých plastových či skleněných zkumavek. U proužkových testů se kapka krve aplikuje přímo.</w:t>
      </w:r>
    </w:p>
    <w:p w:rsidR="00532367" w:rsidRPr="00532367" w:rsidRDefault="00532367" w:rsidP="00532367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60"/>
        <w:jc w:val="both"/>
        <w:rPr>
          <w:rFonts w:eastAsia="Times New Roman" w:cstheme="minorHAnsi"/>
          <w:color w:val="000000"/>
          <w:lang w:eastAsia="cs-CZ"/>
        </w:rPr>
      </w:pPr>
      <w:r w:rsidRPr="00532367">
        <w:rPr>
          <w:rFonts w:eastAsia="Times New Roman" w:cstheme="minorHAnsi"/>
          <w:color w:val="000000"/>
          <w:lang w:eastAsia="cs-CZ"/>
        </w:rPr>
        <w:t>po odběru přiložit na místo vpichu vatu smočenou dezinfekčním prostředkem</w:t>
      </w:r>
    </w:p>
    <w:p w:rsidR="00532367" w:rsidRPr="00532367" w:rsidRDefault="00532367" w:rsidP="00532367">
      <w:pPr>
        <w:jc w:val="both"/>
        <w:rPr>
          <w:rFonts w:cstheme="minorHAnsi"/>
        </w:rPr>
      </w:pPr>
    </w:p>
    <w:p w:rsidR="00532367" w:rsidRPr="00DB7C25" w:rsidRDefault="00532367" w:rsidP="00532367">
      <w:pPr>
        <w:pStyle w:val="Nadpis3"/>
        <w:shd w:val="clear" w:color="auto" w:fill="FFFFFF"/>
        <w:spacing w:before="0" w:after="72" w:line="288" w:lineRule="atLeast"/>
        <w:jc w:val="both"/>
        <w:rPr>
          <w:rFonts w:asciiTheme="minorHAnsi" w:hAnsiTheme="minorHAnsi" w:cstheme="minorHAnsi"/>
          <w:i/>
          <w:color w:val="000000"/>
        </w:rPr>
      </w:pPr>
      <w:r w:rsidRPr="00DB7C25">
        <w:rPr>
          <w:rStyle w:val="mw-headline"/>
          <w:rFonts w:asciiTheme="minorHAnsi" w:hAnsiTheme="minorHAnsi" w:cstheme="minorHAnsi"/>
          <w:i/>
          <w:color w:val="000000"/>
        </w:rPr>
        <w:t>Zpracování krve</w:t>
      </w:r>
    </w:p>
    <w:p w:rsidR="00532367" w:rsidRDefault="00532367" w:rsidP="003C7E2E">
      <w:pPr>
        <w:pStyle w:val="Normlnweb"/>
        <w:shd w:val="clear" w:color="auto" w:fill="FFFFFF"/>
        <w:spacing w:before="96" w:beforeAutospacing="0" w:after="120" w:afterAutospacing="0" w:line="288" w:lineRule="atLeast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32367">
        <w:rPr>
          <w:rFonts w:asciiTheme="minorHAnsi" w:hAnsiTheme="minorHAnsi" w:cstheme="minorHAnsi"/>
          <w:color w:val="000000"/>
          <w:sz w:val="22"/>
          <w:szCs w:val="22"/>
        </w:rPr>
        <w:t>Krev odebraná bez použití protisrážlivých prostředků se po kratší době sráží, v důsledku přeměny rozpustného</w:t>
      </w:r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hyperlink r:id="rId6" w:tooltip="Fibrinogen" w:history="1">
        <w:r w:rsidRPr="0053236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fibrinogenu</w:t>
        </w:r>
      </w:hyperlink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na vláknitou síť</w:t>
      </w:r>
      <w:r w:rsidRPr="00532367">
        <w:rPr>
          <w:rStyle w:val="apple-converted-space"/>
          <w:rFonts w:asciiTheme="minorHAnsi" w:eastAsiaTheme="majorEastAsia" w:hAnsiTheme="minorHAnsi" w:cstheme="minorHAnsi"/>
          <w:color w:val="000000"/>
          <w:sz w:val="22"/>
          <w:szCs w:val="22"/>
        </w:rPr>
        <w:t> </w:t>
      </w:r>
      <w:hyperlink r:id="rId7" w:tooltip="Fibrin" w:history="1">
        <w:r w:rsidRPr="00532367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fibrinu</w:t>
        </w:r>
      </w:hyperlink>
      <w:r w:rsidRPr="00532367">
        <w:rPr>
          <w:rFonts w:asciiTheme="minorHAnsi" w:hAnsiTheme="minorHAnsi" w:cstheme="minorHAnsi"/>
          <w:sz w:val="22"/>
          <w:szCs w:val="22"/>
        </w:rPr>
        <w:t xml:space="preserve">. 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Odstředěním (10 min., 1</w:t>
      </w:r>
      <w:r w:rsidR="003C7E2E">
        <w:rPr>
          <w:rFonts w:asciiTheme="minorHAnsi" w:hAnsiTheme="minorHAnsi" w:cstheme="minorHAnsi"/>
          <w:color w:val="000000"/>
          <w:sz w:val="22"/>
          <w:szCs w:val="22"/>
        </w:rPr>
        <w:t xml:space="preserve">0 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 xml:space="preserve">000xg, pokojová teplota) sražené krve se získá </w:t>
      </w:r>
      <w:r w:rsidRPr="00532367">
        <w:rPr>
          <w:rFonts w:asciiTheme="minorHAnsi" w:hAnsiTheme="minorHAnsi" w:cstheme="minorHAnsi"/>
          <w:bCs/>
          <w:color w:val="000000"/>
          <w:sz w:val="22"/>
          <w:szCs w:val="22"/>
        </w:rPr>
        <w:t>sérum</w:t>
      </w:r>
      <w:r w:rsidRPr="00532367">
        <w:rPr>
          <w:rFonts w:asciiTheme="minorHAnsi" w:hAnsiTheme="minorHAnsi" w:cstheme="minorHAnsi"/>
          <w:color w:val="000000"/>
          <w:sz w:val="22"/>
          <w:szCs w:val="22"/>
        </w:rPr>
        <w:t>. Doba srážení musí být dostatečná (při pokojové teplotě po 15–30 min). Předčasné oddělení séra od krevních elementů však může vést k dodatečné tvorbě fibrinu a koagulaci séra.</w:t>
      </w:r>
    </w:p>
    <w:p w:rsidR="00DB7C25" w:rsidRDefault="00DB7C25" w:rsidP="00DB7C25">
      <w:pPr>
        <w:rPr>
          <w:rFonts w:cstheme="minorHAnsi"/>
          <w:color w:val="000000"/>
        </w:rPr>
      </w:pPr>
    </w:p>
    <w:p w:rsidR="0037344E" w:rsidRPr="00DB7C25" w:rsidRDefault="0037344E" w:rsidP="00DB7C25">
      <w:pPr>
        <w:rPr>
          <w:rFonts w:eastAsia="Times New Roman" w:cstheme="minorHAnsi"/>
          <w:color w:val="000000"/>
          <w:lang w:eastAsia="cs-CZ"/>
        </w:rPr>
      </w:pPr>
      <w:r w:rsidRPr="00DB7C25">
        <w:rPr>
          <w:rFonts w:cstheme="minorHAnsi"/>
          <w:b/>
          <w:color w:val="000000"/>
          <w:sz w:val="28"/>
          <w:szCs w:val="28"/>
          <w:u w:val="single"/>
        </w:rPr>
        <w:t>Postup práce:</w:t>
      </w:r>
    </w:p>
    <w:p w:rsidR="0037344E" w:rsidRPr="00DB7C25" w:rsidRDefault="0037344E" w:rsidP="0037344E">
      <w:pPr>
        <w:pStyle w:val="Normlnweb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theme="minorHAnsi"/>
          <w:b/>
          <w:i/>
          <w:color w:val="000000"/>
          <w:u w:val="single"/>
        </w:rPr>
      </w:pPr>
      <w:r w:rsidRPr="00DB7C25">
        <w:rPr>
          <w:rFonts w:asciiTheme="minorHAnsi" w:hAnsiTheme="minorHAnsi" w:cstheme="minorHAnsi"/>
          <w:b/>
          <w:i/>
          <w:color w:val="000000"/>
          <w:u w:val="single"/>
        </w:rPr>
        <w:t>Odběr vzorku krve</w:t>
      </w:r>
    </w:p>
    <w:p w:rsidR="0037344E" w:rsidRPr="00532367" w:rsidRDefault="0037344E" w:rsidP="0037344E">
      <w:pPr>
        <w:pStyle w:val="Normlnweb"/>
        <w:shd w:val="clear" w:color="auto" w:fill="FFFFFF"/>
        <w:spacing w:before="96" w:beforeAutospacing="0" w:after="120" w:afterAutospacing="0" w:line="288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Odběr kapilární krve se provádí z boku špičky prstu (toto místo je nejméně citlivé na bolest)</w:t>
      </w:r>
    </w:p>
    <w:p w:rsidR="0037344E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Připravte si sterilní, jednorázovou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– odšroubujte sterilní čepičku a nastavte hloubku vpichu.</w:t>
      </w:r>
    </w:p>
    <w:p w:rsidR="00532367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Otřete prst kapesníčkem s alkoholem a vyčkejte, dokud prst nebude úplně suchý.</w:t>
      </w:r>
    </w:p>
    <w:p w:rsidR="0037344E" w:rsidRPr="008A4D5A" w:rsidRDefault="0037344E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Uchopte jednorázovou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mezi ukazováčkem</w:t>
      </w:r>
      <w:r w:rsidR="008A4D5A">
        <w:rPr>
          <w:rFonts w:cstheme="minorHAnsi"/>
        </w:rPr>
        <w:t xml:space="preserve">, prostředníčkem a palcem. Přitiskněte </w:t>
      </w:r>
      <w:proofErr w:type="spellStart"/>
      <w:r>
        <w:rPr>
          <w:rFonts w:cstheme="minorHAnsi"/>
        </w:rPr>
        <w:t>autolancetu</w:t>
      </w:r>
      <w:proofErr w:type="spellEnd"/>
      <w:r>
        <w:rPr>
          <w:rFonts w:cstheme="minorHAnsi"/>
        </w:rPr>
        <w:t xml:space="preserve"> </w:t>
      </w:r>
      <w:r w:rsidR="008A4D5A">
        <w:rPr>
          <w:rFonts w:cstheme="minorHAnsi"/>
        </w:rPr>
        <w:t xml:space="preserve">pevně </w:t>
      </w:r>
      <w:r>
        <w:rPr>
          <w:rFonts w:cstheme="minorHAnsi"/>
        </w:rPr>
        <w:t xml:space="preserve">z boku ke špičce prstu </w:t>
      </w:r>
      <w:r>
        <w:rPr>
          <w:rFonts w:cstheme="minorHAnsi"/>
          <w:color w:val="000000"/>
        </w:rPr>
        <w:t>(toto místo je nejméně citlivé na bolest)</w:t>
      </w:r>
      <w:r>
        <w:rPr>
          <w:rFonts w:cstheme="minorHAnsi"/>
          <w:color w:val="000000"/>
        </w:rPr>
        <w:t xml:space="preserve"> a</w:t>
      </w:r>
      <w:r w:rsidR="008A4D5A">
        <w:rPr>
          <w:rFonts w:cstheme="minorHAnsi"/>
          <w:color w:val="000000"/>
        </w:rPr>
        <w:t xml:space="preserve"> palcem stiskněte spoušť na doraz.</w:t>
      </w:r>
    </w:p>
    <w:p w:rsidR="008A4D5A" w:rsidRPr="008A4D5A" w:rsidRDefault="008A4D5A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>První malou kapku otřete a další tvorbu kapek podpořte jemným masírováním prstu směrem ke konečku.</w:t>
      </w:r>
    </w:p>
    <w:p w:rsidR="008A4D5A" w:rsidRPr="008A4D5A" w:rsidRDefault="008A4D5A" w:rsidP="0037344E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Krev odeberte do sterilní </w:t>
      </w:r>
      <w:proofErr w:type="spellStart"/>
      <w:r>
        <w:rPr>
          <w:rFonts w:cstheme="minorHAnsi"/>
          <w:color w:val="000000"/>
        </w:rPr>
        <w:t>mikrozkumavky</w:t>
      </w:r>
      <w:proofErr w:type="spellEnd"/>
      <w:r>
        <w:rPr>
          <w:rFonts w:cstheme="minorHAnsi"/>
          <w:color w:val="000000"/>
        </w:rPr>
        <w:t>.</w:t>
      </w:r>
      <w:r w:rsidR="00891810">
        <w:rPr>
          <w:rFonts w:cstheme="minorHAnsi"/>
          <w:color w:val="000000"/>
        </w:rPr>
        <w:t xml:space="preserve"> Odeberte vzorek pro PCR a zbytek krve nechte srážet 30 min. </w:t>
      </w:r>
    </w:p>
    <w:p w:rsidR="008A4D5A" w:rsidRPr="00DB7C25" w:rsidRDefault="008A4D5A" w:rsidP="008A4D5A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PCR</w:t>
      </w:r>
    </w:p>
    <w:p w:rsidR="008A4D5A" w:rsidRDefault="008A4D5A" w:rsidP="008A4D5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Smíchejte 4 µl odebrané krve se 4 µl 5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 xml:space="preserve"> EDTA.</w:t>
      </w:r>
    </w:p>
    <w:p w:rsidR="008A4D5A" w:rsidRDefault="008A4D5A" w:rsidP="008A4D5A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Připravte reakční směs</w:t>
      </w:r>
      <w:r w:rsidR="00990C74">
        <w:rPr>
          <w:rFonts w:cstheme="minorHAnsi"/>
        </w:rPr>
        <w:t>i</w:t>
      </w:r>
      <w:r>
        <w:rPr>
          <w:rFonts w:cstheme="minorHAnsi"/>
        </w:rPr>
        <w:t xml:space="preserve"> dle uvedené tabulky do PCR zkumavky:</w:t>
      </w:r>
    </w:p>
    <w:p w:rsidR="00990C74" w:rsidRDefault="00990C74" w:rsidP="008A4D5A">
      <w:pPr>
        <w:pStyle w:val="Odstavecseseznamem"/>
        <w:jc w:val="both"/>
        <w:rPr>
          <w:rFonts w:cstheme="minorHAnsi"/>
        </w:rPr>
      </w:pPr>
    </w:p>
    <w:p w:rsidR="00990C74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Reakční směs </w:t>
      </w: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Reakční směs </w:t>
      </w:r>
      <w:proofErr w:type="spellStart"/>
      <w:r>
        <w:rPr>
          <w:rFonts w:cstheme="minorHAnsi"/>
        </w:rPr>
        <w:t>SspI</w:t>
      </w:r>
      <w:proofErr w:type="spellEnd"/>
    </w:p>
    <w:p w:rsidR="008A4D5A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k</w:t>
      </w:r>
      <w:r w:rsidR="008A4D5A">
        <w:rPr>
          <w:rFonts w:cstheme="minorHAnsi"/>
        </w:rPr>
        <w:t>rev</w:t>
      </w:r>
      <w:r w:rsidR="008A4D5A">
        <w:rPr>
          <w:rFonts w:cstheme="minorHAnsi"/>
        </w:rPr>
        <w:tab/>
      </w:r>
      <w:r w:rsidR="008A4D5A">
        <w:rPr>
          <w:rFonts w:cstheme="minorHAnsi"/>
        </w:rPr>
        <w:tab/>
      </w:r>
      <w:r w:rsidR="008A4D5A"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</w:t>
      </w:r>
      <w:r w:rsidR="008A4D5A">
        <w:rPr>
          <w:rFonts w:cstheme="minorHAnsi"/>
        </w:rPr>
        <w:t>2,5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k</w:t>
      </w:r>
      <w:r>
        <w:rPr>
          <w:rFonts w:cstheme="minorHAnsi"/>
        </w:rPr>
        <w:t>rev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>2,5 µl</w:t>
      </w:r>
    </w:p>
    <w:p w:rsidR="008A4D5A" w:rsidRDefault="008A4D5A" w:rsidP="008A4D5A">
      <w:pPr>
        <w:pStyle w:val="Odstavecseseznamem"/>
        <w:jc w:val="both"/>
        <w:rPr>
          <w:rFonts w:cstheme="minorHAnsi"/>
        </w:rPr>
      </w:pP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 xml:space="preserve"> F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  <w:t xml:space="preserve">  </w:t>
      </w:r>
      <w:r>
        <w:rPr>
          <w:rFonts w:cstheme="minorHAnsi"/>
        </w:rPr>
        <w:t xml:space="preserve">1,5 </w:t>
      </w:r>
      <w:proofErr w:type="spellStart"/>
      <w:r>
        <w:rPr>
          <w:rFonts w:cstheme="minorHAnsi"/>
        </w:rPr>
        <w:t>ul</w:t>
      </w:r>
      <w:proofErr w:type="spellEnd"/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proofErr w:type="spellStart"/>
      <w:r w:rsidR="00990C74">
        <w:rPr>
          <w:rFonts w:cstheme="minorHAnsi"/>
        </w:rPr>
        <w:t>Ssp</w:t>
      </w:r>
      <w:r w:rsidR="00990C74">
        <w:rPr>
          <w:rFonts w:cstheme="minorHAnsi"/>
        </w:rPr>
        <w:t>I</w:t>
      </w:r>
      <w:proofErr w:type="spellEnd"/>
      <w:r w:rsidR="00990C74">
        <w:rPr>
          <w:rFonts w:cstheme="minorHAnsi"/>
        </w:rPr>
        <w:t xml:space="preserve"> F </w:t>
      </w:r>
      <w:proofErr w:type="spellStart"/>
      <w:r w:rsidR="00990C74">
        <w:rPr>
          <w:rFonts w:cstheme="minorHAnsi"/>
        </w:rPr>
        <w:t>primer</w:t>
      </w:r>
      <w:proofErr w:type="spellEnd"/>
      <w:r w:rsidR="00990C74">
        <w:rPr>
          <w:rFonts w:cstheme="minorHAnsi"/>
        </w:rPr>
        <w:t xml:space="preserve"> (10 µM)</w:t>
      </w:r>
      <w:r w:rsidR="00990C74"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 xml:space="preserve">1,5 </w:t>
      </w:r>
      <w:proofErr w:type="spellStart"/>
      <w:r w:rsidR="00990C74">
        <w:rPr>
          <w:rFonts w:cstheme="minorHAnsi"/>
        </w:rPr>
        <w:t>ul</w:t>
      </w:r>
      <w:proofErr w:type="spellEnd"/>
    </w:p>
    <w:p w:rsidR="00990C74" w:rsidRDefault="00990C74" w:rsidP="00990C74">
      <w:pPr>
        <w:pStyle w:val="Odstavecseseznamem"/>
        <w:jc w:val="both"/>
        <w:rPr>
          <w:rFonts w:cstheme="minorHAnsi"/>
        </w:rPr>
      </w:pPr>
      <w:proofErr w:type="spellStart"/>
      <w:r>
        <w:rPr>
          <w:rFonts w:cstheme="minorHAnsi"/>
        </w:rPr>
        <w:t>HhaI</w:t>
      </w:r>
      <w:proofErr w:type="spellEnd"/>
      <w:r>
        <w:rPr>
          <w:rFonts w:cstheme="minorHAnsi"/>
        </w:rPr>
        <w:t xml:space="preserve"> R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 xml:space="preserve">1,5 </w:t>
      </w:r>
      <w:proofErr w:type="spellStart"/>
      <w:r>
        <w:rPr>
          <w:rFonts w:cstheme="minorHAnsi"/>
        </w:rPr>
        <w:t>ul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Ssp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R </w:t>
      </w:r>
      <w:proofErr w:type="spellStart"/>
      <w:r>
        <w:rPr>
          <w:rFonts w:cstheme="minorHAnsi"/>
        </w:rPr>
        <w:t>primer</w:t>
      </w:r>
      <w:proofErr w:type="spellEnd"/>
      <w:r>
        <w:rPr>
          <w:rFonts w:cstheme="minorHAnsi"/>
        </w:rPr>
        <w:t xml:space="preserve"> (10 µM)</w:t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 xml:space="preserve">1,5 </w:t>
      </w:r>
      <w:proofErr w:type="spellStart"/>
      <w:r>
        <w:rPr>
          <w:rFonts w:cstheme="minorHAnsi"/>
        </w:rPr>
        <w:t>ul</w:t>
      </w:r>
      <w:proofErr w:type="spellEnd"/>
    </w:p>
    <w:p w:rsidR="008A4D5A" w:rsidRDefault="008A4D5A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Kapa </w:t>
      </w:r>
      <w:proofErr w:type="spellStart"/>
      <w:r>
        <w:rPr>
          <w:rFonts w:cstheme="minorHAnsi"/>
        </w:rPr>
        <w:t>MasterMix</w:t>
      </w:r>
      <w:proofErr w:type="spellEnd"/>
      <w:r>
        <w:rPr>
          <w:rFonts w:cstheme="minorHAnsi"/>
        </w:rPr>
        <w:t xml:space="preserve"> B</w:t>
      </w:r>
      <w:r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>12,5 µl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 xml:space="preserve">Kapa </w:t>
      </w:r>
      <w:proofErr w:type="spellStart"/>
      <w:r w:rsidR="00990C74">
        <w:rPr>
          <w:rFonts w:cstheme="minorHAnsi"/>
        </w:rPr>
        <w:t>MasterMix</w:t>
      </w:r>
      <w:proofErr w:type="spellEnd"/>
      <w:r w:rsidR="00990C74">
        <w:rPr>
          <w:rFonts w:cstheme="minorHAnsi"/>
        </w:rPr>
        <w:t xml:space="preserve"> B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 xml:space="preserve">            </w:t>
      </w:r>
      <w:r w:rsidR="00990C74">
        <w:rPr>
          <w:rFonts w:cstheme="minorHAnsi"/>
        </w:rPr>
        <w:t>12,5 µl</w:t>
      </w:r>
    </w:p>
    <w:p w:rsidR="00990C74" w:rsidRDefault="00990C74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DMSO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  <w:t xml:space="preserve">  1,3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DMSO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>1,3 µl</w:t>
      </w:r>
    </w:p>
    <w:p w:rsidR="00990C74" w:rsidRDefault="00043FEE" w:rsidP="008A4D5A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 xml:space="preserve">PCR </w:t>
      </w:r>
      <w:r w:rsidR="00990C74">
        <w:rPr>
          <w:rFonts w:cstheme="minorHAnsi"/>
        </w:rPr>
        <w:t>voda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 xml:space="preserve">  </w:t>
      </w:r>
      <w:r w:rsidR="00990C74">
        <w:rPr>
          <w:rFonts w:cstheme="minorHAnsi"/>
        </w:rPr>
        <w:t>8,7 µl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</w:r>
      <w:r>
        <w:rPr>
          <w:rFonts w:cstheme="minorHAnsi"/>
        </w:rPr>
        <w:t xml:space="preserve">PCR </w:t>
      </w:r>
      <w:r w:rsidR="00990C74">
        <w:rPr>
          <w:rFonts w:cstheme="minorHAnsi"/>
        </w:rPr>
        <w:t>v</w:t>
      </w:r>
      <w:r w:rsidR="00990C74">
        <w:rPr>
          <w:rFonts w:cstheme="minorHAnsi"/>
        </w:rPr>
        <w:t>oda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ab/>
        <w:t xml:space="preserve">  </w:t>
      </w:r>
      <w:r w:rsidR="00990C74">
        <w:rPr>
          <w:rFonts w:cstheme="minorHAnsi"/>
        </w:rPr>
        <w:tab/>
      </w:r>
      <w:r w:rsidR="00990C74">
        <w:rPr>
          <w:rFonts w:cstheme="minorHAnsi"/>
        </w:rPr>
        <w:t>8,7 µl</w:t>
      </w: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DB7C25" w:rsidP="00DB7C25">
      <w:pPr>
        <w:jc w:val="both"/>
        <w:rPr>
          <w:rFonts w:cstheme="minorHAnsi"/>
        </w:rPr>
      </w:pPr>
    </w:p>
    <w:p w:rsidR="00DB7C25" w:rsidRDefault="00990C74" w:rsidP="00DB7C25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DB7C25">
        <w:rPr>
          <w:rFonts w:cstheme="minorHAnsi"/>
        </w:rPr>
        <w:lastRenderedPageBreak/>
        <w:t xml:space="preserve">Reakční směsi jemně promíchejte, krátce stočte a vložte do </w:t>
      </w:r>
      <w:proofErr w:type="spellStart"/>
      <w:r w:rsidRPr="00DB7C25">
        <w:rPr>
          <w:rFonts w:cstheme="minorHAnsi"/>
        </w:rPr>
        <w:t>termocycleru</w:t>
      </w:r>
      <w:proofErr w:type="spellEnd"/>
      <w:r w:rsidRPr="00DB7C25">
        <w:rPr>
          <w:rFonts w:cstheme="minorHAnsi"/>
        </w:rPr>
        <w:t xml:space="preserve">. Na </w:t>
      </w:r>
      <w:proofErr w:type="spellStart"/>
      <w:r w:rsidRPr="00DB7C25">
        <w:rPr>
          <w:rFonts w:cstheme="minorHAnsi"/>
        </w:rPr>
        <w:t>termocycleru</w:t>
      </w:r>
      <w:proofErr w:type="spellEnd"/>
      <w:r w:rsidRPr="00DB7C25">
        <w:rPr>
          <w:rFonts w:cstheme="minorHAnsi"/>
        </w:rPr>
        <w:t xml:space="preserve"> nastavte následující program:</w:t>
      </w:r>
    </w:p>
    <w:p w:rsidR="00DB7C25" w:rsidRPr="00DB7C25" w:rsidRDefault="00DB7C25" w:rsidP="00DB7C25">
      <w:pPr>
        <w:pStyle w:val="Odstavecseseznamem"/>
        <w:jc w:val="both"/>
        <w:rPr>
          <w:rFonts w:cstheme="minorHAnsi"/>
        </w:rPr>
      </w:pPr>
    </w:p>
    <w:p w:rsidR="00990C74" w:rsidRDefault="00990C74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95°C</w:t>
      </w:r>
      <w:r>
        <w:rPr>
          <w:rFonts w:cstheme="minorHAnsi"/>
        </w:rPr>
        <w:tab/>
      </w:r>
      <w:r>
        <w:rPr>
          <w:rFonts w:cstheme="minorHAnsi"/>
        </w:rPr>
        <w:tab/>
        <w:t>5 min</w:t>
      </w:r>
    </w:p>
    <w:p w:rsidR="00990C74" w:rsidRDefault="00990C74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136.9pt;margin-top:4.6pt;width:7.15pt;height:34.5pt;z-index:251672576" fillcolor="black [3213]" strokecolor="black [3213]"/>
        </w:pict>
      </w:r>
      <w:r>
        <w:rPr>
          <w:rFonts w:cstheme="minorHAnsi"/>
        </w:rPr>
        <w:t>95°C</w:t>
      </w:r>
      <w:r>
        <w:rPr>
          <w:rFonts w:cstheme="minorHAnsi"/>
        </w:rPr>
        <w:tab/>
      </w:r>
      <w:r>
        <w:rPr>
          <w:rFonts w:cstheme="minorHAnsi"/>
        </w:rPr>
        <w:tab/>
        <w:t>30 s</w:t>
      </w:r>
    </w:p>
    <w:p w:rsidR="00990C74" w:rsidRDefault="00990C74" w:rsidP="00990C74">
      <w:pPr>
        <w:pStyle w:val="Odstavecseseznamem"/>
        <w:tabs>
          <w:tab w:val="left" w:pos="708"/>
          <w:tab w:val="left" w:pos="1416"/>
          <w:tab w:val="left" w:pos="2124"/>
          <w:tab w:val="left" w:pos="3090"/>
        </w:tabs>
        <w:jc w:val="both"/>
        <w:rPr>
          <w:rFonts w:cstheme="minorHAnsi"/>
        </w:rPr>
      </w:pPr>
      <w:r>
        <w:rPr>
          <w:rFonts w:cstheme="minorHAnsi"/>
        </w:rPr>
        <w:t>55°C</w:t>
      </w:r>
      <w:r>
        <w:rPr>
          <w:rFonts w:cstheme="minorHAnsi"/>
        </w:rPr>
        <w:tab/>
      </w:r>
      <w:r>
        <w:rPr>
          <w:rFonts w:cstheme="minorHAnsi"/>
        </w:rPr>
        <w:tab/>
        <w:t>30 s         40x</w:t>
      </w:r>
    </w:p>
    <w:p w:rsidR="00990C74" w:rsidRDefault="00990C74" w:rsidP="00990C74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72°C</w:t>
      </w:r>
      <w:r>
        <w:rPr>
          <w:rFonts w:cstheme="minorHAnsi"/>
        </w:rPr>
        <w:tab/>
      </w:r>
      <w:r>
        <w:rPr>
          <w:rFonts w:cstheme="minorHAnsi"/>
        </w:rPr>
        <w:tab/>
        <w:t>3 min</w:t>
      </w:r>
    </w:p>
    <w:p w:rsidR="00DB7C25" w:rsidRDefault="00990C74" w:rsidP="008A4B1F">
      <w:pPr>
        <w:pStyle w:val="Odstavecseseznamem"/>
        <w:jc w:val="both"/>
        <w:rPr>
          <w:rFonts w:cstheme="minorHAnsi"/>
        </w:rPr>
      </w:pPr>
      <w:r>
        <w:rPr>
          <w:rFonts w:cstheme="minorHAnsi"/>
        </w:rPr>
        <w:t>72°C</w:t>
      </w:r>
      <w:r>
        <w:rPr>
          <w:rFonts w:cstheme="minorHAnsi"/>
        </w:rPr>
        <w:tab/>
      </w:r>
      <w:r>
        <w:rPr>
          <w:rFonts w:cstheme="minorHAnsi"/>
        </w:rPr>
        <w:tab/>
        <w:t>5 min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</w:p>
    <w:p w:rsidR="0037344E" w:rsidRPr="00DB7C25" w:rsidRDefault="00990C74" w:rsidP="00990C74">
      <w:pPr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Restrikční analýza</w:t>
      </w:r>
    </w:p>
    <w:p w:rsidR="00990C74" w:rsidRPr="00891810" w:rsidRDefault="008A47D3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>Připravte reakční směsi dle uvedené tabulky do PCR zkumavky: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043FEE" w:rsidRDefault="008A47D3" w:rsidP="00043FEE">
      <w:pPr>
        <w:spacing w:after="0"/>
        <w:ind w:firstLine="708"/>
        <w:jc w:val="both"/>
        <w:rPr>
          <w:rFonts w:cstheme="minorHAnsi"/>
        </w:rPr>
      </w:pPr>
      <w:r w:rsidRPr="00DB7C25">
        <w:rPr>
          <w:rFonts w:cstheme="minorHAnsi"/>
          <w:i/>
        </w:rPr>
        <w:t xml:space="preserve">Reakční směs </w:t>
      </w:r>
      <w:proofErr w:type="spellStart"/>
      <w:r w:rsidRPr="00DB7C25">
        <w:rPr>
          <w:rFonts w:cstheme="minorHAnsi"/>
          <w:i/>
        </w:rPr>
        <w:t>HhaI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7C25">
        <w:rPr>
          <w:rFonts w:cstheme="minorHAnsi"/>
          <w:i/>
        </w:rPr>
        <w:t xml:space="preserve">Reakční směs </w:t>
      </w:r>
      <w:proofErr w:type="spellStart"/>
      <w:r w:rsidRPr="00DB7C25">
        <w:rPr>
          <w:rFonts w:cstheme="minorHAnsi"/>
          <w:i/>
        </w:rPr>
        <w:t>SspI</w:t>
      </w:r>
      <w:proofErr w:type="spellEnd"/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PCR produkt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PCR produkt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10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>10x reakční pufr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2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10x reakční pufr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2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  <w:t xml:space="preserve">Enzym </w:t>
      </w:r>
      <w:proofErr w:type="spellStart"/>
      <w:r w:rsidRPr="008A47D3">
        <w:rPr>
          <w:rFonts w:cstheme="minorHAnsi"/>
          <w:i/>
        </w:rPr>
        <w:t>Hha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 xml:space="preserve">Enzym </w:t>
      </w:r>
      <w:proofErr w:type="spellStart"/>
      <w:r>
        <w:rPr>
          <w:rFonts w:cstheme="minorHAnsi"/>
          <w:i/>
        </w:rPr>
        <w:t>Ssp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</w:p>
    <w:p w:rsidR="008A47D3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  <w:r w:rsidR="00043FEE">
        <w:rPr>
          <w:rFonts w:cstheme="minorHAnsi"/>
        </w:rPr>
        <w:t xml:space="preserve">PCR </w:t>
      </w:r>
      <w:r>
        <w:rPr>
          <w:rFonts w:cstheme="minorHAnsi"/>
        </w:rPr>
        <w:t>voda</w:t>
      </w:r>
      <w:r>
        <w:rPr>
          <w:rFonts w:cstheme="minorHAnsi"/>
        </w:rPr>
        <w:tab/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</w:r>
      <w:r>
        <w:rPr>
          <w:rFonts w:cstheme="minorHAnsi"/>
        </w:rPr>
        <w:t xml:space="preserve"> </w:t>
      </w:r>
      <w:r w:rsidR="00043FEE">
        <w:rPr>
          <w:rFonts w:cstheme="minorHAnsi"/>
        </w:rPr>
        <w:t xml:space="preserve"> </w:t>
      </w:r>
      <w:r>
        <w:rPr>
          <w:rFonts w:cstheme="minorHAnsi"/>
        </w:rPr>
        <w:t>7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43FEE">
        <w:rPr>
          <w:rFonts w:cstheme="minorHAnsi"/>
        </w:rPr>
        <w:t xml:space="preserve">PCR </w:t>
      </w:r>
      <w:r>
        <w:rPr>
          <w:rFonts w:cstheme="minorHAnsi"/>
        </w:rPr>
        <w:t>v</w:t>
      </w:r>
      <w:r>
        <w:rPr>
          <w:rFonts w:cstheme="minorHAnsi"/>
        </w:rPr>
        <w:t>oda</w:t>
      </w:r>
      <w:r>
        <w:rPr>
          <w:rFonts w:cstheme="minorHAnsi"/>
        </w:rPr>
        <w:tab/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  <w:t xml:space="preserve"> </w:t>
      </w:r>
      <w:r>
        <w:rPr>
          <w:rFonts w:cstheme="minorHAnsi"/>
        </w:rPr>
        <w:t xml:space="preserve"> 7 µl</w:t>
      </w:r>
    </w:p>
    <w:p w:rsidR="00891810" w:rsidRDefault="008A47D3" w:rsidP="008A47D3">
      <w:pPr>
        <w:spacing w:after="0"/>
        <w:jc w:val="both"/>
        <w:rPr>
          <w:rFonts w:cstheme="minorHAnsi"/>
        </w:rPr>
      </w:pPr>
      <w:r>
        <w:rPr>
          <w:rFonts w:cstheme="minorHAnsi"/>
        </w:rPr>
        <w:tab/>
      </w:r>
    </w:p>
    <w:p w:rsidR="008A47D3" w:rsidRDefault="008A47D3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 xml:space="preserve">Reakční směs promíchejte, krátce stočte a inkubujte </w:t>
      </w:r>
      <w:r w:rsidR="00891810" w:rsidRPr="00891810">
        <w:rPr>
          <w:rFonts w:cstheme="minorHAnsi"/>
        </w:rPr>
        <w:t>20 min při 37°C.</w:t>
      </w:r>
    </w:p>
    <w:p w:rsidR="00891810" w:rsidRDefault="00891810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Připravte si 1,5% </w:t>
      </w:r>
      <w:proofErr w:type="spellStart"/>
      <w:r>
        <w:rPr>
          <w:rFonts w:cstheme="minorHAnsi"/>
        </w:rPr>
        <w:t>agarosový</w:t>
      </w:r>
      <w:proofErr w:type="spellEnd"/>
      <w:r>
        <w:rPr>
          <w:rFonts w:cstheme="minorHAnsi"/>
        </w:rPr>
        <w:t xml:space="preserve"> gel.</w:t>
      </w:r>
    </w:p>
    <w:p w:rsidR="00891810" w:rsidRDefault="00891810" w:rsidP="00891810">
      <w:pPr>
        <w:pStyle w:val="Odstavecseseznamem"/>
        <w:numPr>
          <w:ilvl w:val="0"/>
          <w:numId w:val="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K 10 µl restrikční směsi a 10 µl PCR reakce přidejte DNA nanášecí pufr a naneste vzorky na gel v následujícím pořadí:</w:t>
      </w:r>
    </w:p>
    <w:p w:rsidR="00891810" w:rsidRDefault="00891810" w:rsidP="00DB7C25">
      <w:pPr>
        <w:pStyle w:val="Odstavecseseznamem"/>
        <w:spacing w:after="0"/>
        <w:jc w:val="center"/>
        <w:rPr>
          <w:rFonts w:cstheme="minorHAnsi"/>
        </w:rPr>
      </w:pPr>
      <w:r>
        <w:rPr>
          <w:rFonts w:cstheme="minorHAnsi"/>
        </w:rPr>
        <w:t xml:space="preserve">Délkový </w:t>
      </w:r>
      <w:proofErr w:type="spellStart"/>
      <w:r>
        <w:rPr>
          <w:rFonts w:cstheme="minorHAnsi"/>
        </w:rPr>
        <w:t>marker</w:t>
      </w:r>
      <w:proofErr w:type="spellEnd"/>
      <w:r>
        <w:rPr>
          <w:rFonts w:cstheme="minorHAnsi"/>
        </w:rPr>
        <w:t xml:space="preserve"> – PCR produkt – RA </w:t>
      </w:r>
      <w:proofErr w:type="spellStart"/>
      <w:r>
        <w:rPr>
          <w:rFonts w:cstheme="minorHAnsi"/>
          <w:i/>
        </w:rPr>
        <w:t>Hha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– RA </w:t>
      </w:r>
      <w:proofErr w:type="spellStart"/>
      <w:r>
        <w:rPr>
          <w:rFonts w:cstheme="minorHAnsi"/>
          <w:i/>
        </w:rPr>
        <w:t>Ssp</w:t>
      </w:r>
      <w:r>
        <w:rPr>
          <w:rFonts w:cstheme="minorHAnsi"/>
        </w:rPr>
        <w:t>I</w:t>
      </w:r>
      <w:proofErr w:type="spellEnd"/>
    </w:p>
    <w:p w:rsidR="00891810" w:rsidRDefault="00891810" w:rsidP="00891810">
      <w:pPr>
        <w:spacing w:after="0"/>
        <w:jc w:val="both"/>
        <w:rPr>
          <w:rFonts w:cstheme="minorHAnsi"/>
        </w:rPr>
      </w:pPr>
    </w:p>
    <w:p w:rsidR="00891810" w:rsidRDefault="00891810" w:rsidP="00891810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Aktivita ADH</w:t>
      </w:r>
    </w:p>
    <w:p w:rsidR="00DB7C25" w:rsidRPr="00DB7C25" w:rsidRDefault="00DB7C25" w:rsidP="00891810">
      <w:pPr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Sraženou krev centrifugujte 10 min při pokojové teplotě při 10 000 x g.</w:t>
      </w: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Opatrně odeberte sérum a přeneste do sterilní </w:t>
      </w:r>
      <w:proofErr w:type="spellStart"/>
      <w:r>
        <w:rPr>
          <w:rFonts w:cstheme="minorHAnsi"/>
        </w:rPr>
        <w:t>mikrozkumavky</w:t>
      </w:r>
      <w:proofErr w:type="spellEnd"/>
      <w:r>
        <w:rPr>
          <w:rFonts w:cstheme="minorHAnsi"/>
        </w:rPr>
        <w:t>.</w:t>
      </w:r>
    </w:p>
    <w:p w:rsidR="00891810" w:rsidRDefault="00891810" w:rsidP="00891810">
      <w:pPr>
        <w:pStyle w:val="Odstavecseseznamem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>Připravte reakční směsi dle uvedené tabulky do PCR zkumavky:</w:t>
      </w:r>
    </w:p>
    <w:p w:rsidR="00891810" w:rsidRDefault="00891810" w:rsidP="00891810">
      <w:pPr>
        <w:pStyle w:val="Odstavecseseznamem"/>
        <w:spacing w:after="0"/>
        <w:jc w:val="both"/>
        <w:rPr>
          <w:rFonts w:cstheme="minorHAnsi"/>
        </w:rPr>
      </w:pPr>
    </w:p>
    <w:p w:rsidR="00043FEE" w:rsidRPr="00DB7C25" w:rsidRDefault="00DB7C25" w:rsidP="00DB7C25">
      <w:pPr>
        <w:pStyle w:val="Odstavecseseznamem"/>
        <w:spacing w:after="0"/>
        <w:jc w:val="both"/>
        <w:rPr>
          <w:rFonts w:cstheme="minorHAnsi"/>
          <w:i/>
        </w:rPr>
      </w:pPr>
      <w:r w:rsidRPr="00DB7C25">
        <w:rPr>
          <w:rFonts w:cstheme="minorHAnsi"/>
          <w:i/>
        </w:rPr>
        <w:t>Vzorek</w:t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</w:r>
      <w:r w:rsidR="00043FEE" w:rsidRPr="00DB7C25">
        <w:rPr>
          <w:rFonts w:cstheme="minorHAnsi"/>
          <w:i/>
        </w:rPr>
        <w:tab/>
        <w:t xml:space="preserve"> Re</w:t>
      </w:r>
      <w:r w:rsidRPr="00DB7C25">
        <w:rPr>
          <w:rFonts w:cstheme="minorHAnsi"/>
          <w:i/>
        </w:rPr>
        <w:t>ference</w:t>
      </w:r>
    </w:p>
    <w:p w:rsidR="00891810" w:rsidRDefault="00891810" w:rsidP="00891810">
      <w:pPr>
        <w:pStyle w:val="Odstavecseseznamem"/>
        <w:spacing w:after="0"/>
        <w:jc w:val="both"/>
        <w:rPr>
          <w:rFonts w:cstheme="minorHAnsi"/>
        </w:rPr>
      </w:pPr>
      <w:r>
        <w:rPr>
          <w:rFonts w:cstheme="minorHAnsi"/>
        </w:rPr>
        <w:t>Sérum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12,5 µl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43FEE">
        <w:rPr>
          <w:rFonts w:cstheme="minorHAnsi"/>
        </w:rPr>
        <w:t xml:space="preserve"> </w:t>
      </w:r>
      <w:r>
        <w:rPr>
          <w:rFonts w:cstheme="minorHAnsi"/>
        </w:rPr>
        <w:t>Sérum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12,5 µl</w:t>
      </w:r>
    </w:p>
    <w:p w:rsidR="00891810" w:rsidRPr="00891810" w:rsidRDefault="00891810" w:rsidP="00891810">
      <w:pPr>
        <w:pStyle w:val="Odstavecseseznamem"/>
        <w:spacing w:after="0"/>
        <w:jc w:val="both"/>
        <w:rPr>
          <w:rFonts w:cstheme="minorHAnsi"/>
        </w:rPr>
      </w:pPr>
      <w:r>
        <w:rPr>
          <w:rFonts w:cstheme="minorHAnsi"/>
        </w:rPr>
        <w:t>Reakční pufr</w:t>
      </w:r>
      <w:r>
        <w:rPr>
          <w:rFonts w:cstheme="minorHAnsi"/>
        </w:rPr>
        <w:tab/>
      </w:r>
      <w:r>
        <w:rPr>
          <w:rFonts w:cstheme="minorHAnsi"/>
        </w:rPr>
        <w:tab/>
        <w:t>37,5 µl</w:t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  <w:t xml:space="preserve"> </w:t>
      </w:r>
      <w:r w:rsidR="00043FEE">
        <w:rPr>
          <w:rFonts w:cstheme="minorHAnsi"/>
        </w:rPr>
        <w:t>Reakční pufr</w:t>
      </w:r>
      <w:r w:rsidR="00043FEE">
        <w:rPr>
          <w:rFonts w:cstheme="minorHAnsi"/>
        </w:rPr>
        <w:tab/>
      </w:r>
      <w:r w:rsidR="00043FEE">
        <w:rPr>
          <w:rFonts w:cstheme="minorHAnsi"/>
        </w:rPr>
        <w:tab/>
        <w:t>37,5 µl</w:t>
      </w:r>
    </w:p>
    <w:p w:rsidR="00891810" w:rsidRDefault="00043FEE" w:rsidP="00043FEE">
      <w:p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Pyrazol (0,5 M)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1 µl</w:t>
      </w:r>
    </w:p>
    <w:p w:rsidR="00043FEE" w:rsidRDefault="00043FEE" w:rsidP="00043FEE">
      <w:pPr>
        <w:pStyle w:val="Odstavecseseznamem"/>
        <w:numPr>
          <w:ilvl w:val="0"/>
          <w:numId w:val="7"/>
        </w:numPr>
        <w:tabs>
          <w:tab w:val="left" w:pos="5010"/>
        </w:tabs>
        <w:spacing w:after="0"/>
        <w:jc w:val="both"/>
        <w:rPr>
          <w:rFonts w:cstheme="minorHAnsi"/>
        </w:rPr>
      </w:pPr>
      <w:r w:rsidRPr="00891810">
        <w:rPr>
          <w:rFonts w:cstheme="minorHAnsi"/>
        </w:rPr>
        <w:t xml:space="preserve">Reakční směs promíchejte, krátce stočte a inkubujte </w:t>
      </w:r>
      <w:r>
        <w:rPr>
          <w:rFonts w:cstheme="minorHAnsi"/>
        </w:rPr>
        <w:t>20 min při 25</w:t>
      </w:r>
      <w:r w:rsidRPr="00891810">
        <w:rPr>
          <w:rFonts w:cstheme="minorHAnsi"/>
        </w:rPr>
        <w:t>°C.</w:t>
      </w:r>
      <w:r>
        <w:rPr>
          <w:rFonts w:cstheme="minorHAnsi"/>
        </w:rPr>
        <w:t xml:space="preserve"> Reakci ve vzorku bez pyrazolu zastavte přídavkem 5 µl 0,5 M pyrazolu.</w:t>
      </w:r>
    </w:p>
    <w:p w:rsidR="00043FEE" w:rsidRDefault="00043FEE" w:rsidP="00043FEE">
      <w:pPr>
        <w:pStyle w:val="Odstavecseseznamem"/>
        <w:numPr>
          <w:ilvl w:val="0"/>
          <w:numId w:val="7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Změřte rozdíl absorbance při 440 </w:t>
      </w:r>
      <w:proofErr w:type="spellStart"/>
      <w:r>
        <w:rPr>
          <w:rFonts w:cstheme="minorHAnsi"/>
        </w:rPr>
        <w:t>nm</w:t>
      </w:r>
      <w:proofErr w:type="spellEnd"/>
      <w:r>
        <w:rPr>
          <w:rFonts w:cstheme="minorHAnsi"/>
        </w:rPr>
        <w:t>.</w:t>
      </w:r>
    </w:p>
    <w:p w:rsidR="00043FEE" w:rsidRDefault="00043FEE" w:rsidP="00043FEE">
      <w:pPr>
        <w:tabs>
          <w:tab w:val="left" w:pos="5010"/>
        </w:tabs>
        <w:spacing w:after="0"/>
        <w:jc w:val="both"/>
        <w:rPr>
          <w:rFonts w:cstheme="minorHAnsi"/>
        </w:rPr>
      </w:pPr>
    </w:p>
    <w:p w:rsidR="00043FEE" w:rsidRPr="00DB7C25" w:rsidRDefault="00043FEE" w:rsidP="00043FEE">
      <w:pPr>
        <w:tabs>
          <w:tab w:val="left" w:pos="5010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DB7C25">
        <w:rPr>
          <w:rFonts w:cstheme="minorHAnsi"/>
          <w:b/>
          <w:i/>
          <w:sz w:val="24"/>
          <w:szCs w:val="24"/>
          <w:u w:val="single"/>
        </w:rPr>
        <w:t>Vyhodnocení</w:t>
      </w:r>
    </w:p>
    <w:p w:rsid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Na základě výsledku restrikční analýzy určete, zda váš vzorek krve obsahoval některý z polymorfismů v genu pro ADH</w:t>
      </w:r>
    </w:p>
    <w:p w:rsidR="00043FEE" w:rsidRPr="00043FEE" w:rsidRDefault="00043FEE" w:rsidP="00043FEE">
      <w:pPr>
        <w:pStyle w:val="Odstavecseseznamem"/>
        <w:numPr>
          <w:ilvl w:val="0"/>
          <w:numId w:val="8"/>
        </w:numPr>
        <w:tabs>
          <w:tab w:val="left" w:pos="501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Vypočtěte aktivitu ADH (Ɛ</w:t>
      </w:r>
      <w:r>
        <w:rPr>
          <w:rFonts w:cstheme="minorHAnsi"/>
          <w:vertAlign w:val="subscript"/>
        </w:rPr>
        <w:t xml:space="preserve">440 </w:t>
      </w:r>
      <w:r>
        <w:rPr>
          <w:rFonts w:cstheme="minorHAnsi"/>
        </w:rPr>
        <w:t xml:space="preserve">NDMA = </w:t>
      </w:r>
      <w:proofErr w:type="gramStart"/>
      <w:r>
        <w:rPr>
          <w:rFonts w:cstheme="minorHAnsi"/>
        </w:rPr>
        <w:t>34 . 10</w:t>
      </w:r>
      <w:r>
        <w:rPr>
          <w:rFonts w:cstheme="minorHAnsi"/>
          <w:vertAlign w:val="superscript"/>
        </w:rPr>
        <w:t>3</w:t>
      </w:r>
      <w:proofErr w:type="gramEnd"/>
      <w:r>
        <w:rPr>
          <w:rFonts w:cstheme="minorHAnsi"/>
        </w:rPr>
        <w:t xml:space="preserve"> 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.cm</w:t>
      </w:r>
      <w:r>
        <w:rPr>
          <w:rFonts w:cstheme="minorHAnsi"/>
          <w:vertAlign w:val="superscript"/>
        </w:rPr>
        <w:t>-1</w:t>
      </w:r>
      <w:r>
        <w:rPr>
          <w:rFonts w:cstheme="minorHAnsi"/>
        </w:rPr>
        <w:t>)</w:t>
      </w:r>
    </w:p>
    <w:p w:rsidR="008A47D3" w:rsidRPr="008A47D3" w:rsidRDefault="008A47D3" w:rsidP="008A47D3">
      <w:pPr>
        <w:jc w:val="both"/>
        <w:rPr>
          <w:rFonts w:cstheme="minorHAnsi"/>
        </w:rPr>
      </w:pPr>
    </w:p>
    <w:sectPr w:rsidR="008A47D3" w:rsidRPr="008A47D3" w:rsidSect="00B9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6F7"/>
    <w:multiLevelType w:val="hybridMultilevel"/>
    <w:tmpl w:val="8D4E6F7E"/>
    <w:lvl w:ilvl="0" w:tplc="C8CE111A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8BF2B39"/>
    <w:multiLevelType w:val="hybridMultilevel"/>
    <w:tmpl w:val="93DE3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0739C"/>
    <w:multiLevelType w:val="hybridMultilevel"/>
    <w:tmpl w:val="49D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0025"/>
    <w:multiLevelType w:val="multilevel"/>
    <w:tmpl w:val="929CF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C2B96"/>
    <w:multiLevelType w:val="hybridMultilevel"/>
    <w:tmpl w:val="94F61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6645A"/>
    <w:multiLevelType w:val="hybridMultilevel"/>
    <w:tmpl w:val="0E763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FD1127"/>
    <w:multiLevelType w:val="hybridMultilevel"/>
    <w:tmpl w:val="82AE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450B60"/>
    <w:multiLevelType w:val="hybridMultilevel"/>
    <w:tmpl w:val="6B40FDCC"/>
    <w:lvl w:ilvl="0" w:tplc="6AFA7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E15"/>
    <w:rsid w:val="00043FEE"/>
    <w:rsid w:val="000674E5"/>
    <w:rsid w:val="000D2359"/>
    <w:rsid w:val="002522E0"/>
    <w:rsid w:val="00364460"/>
    <w:rsid w:val="0037344E"/>
    <w:rsid w:val="003C7E2E"/>
    <w:rsid w:val="004465CE"/>
    <w:rsid w:val="00483057"/>
    <w:rsid w:val="00532367"/>
    <w:rsid w:val="00534802"/>
    <w:rsid w:val="00664DAD"/>
    <w:rsid w:val="006A0372"/>
    <w:rsid w:val="006F1299"/>
    <w:rsid w:val="00703833"/>
    <w:rsid w:val="007E3A87"/>
    <w:rsid w:val="00891810"/>
    <w:rsid w:val="008A47D3"/>
    <w:rsid w:val="008A4B1F"/>
    <w:rsid w:val="008A4D5A"/>
    <w:rsid w:val="008C690C"/>
    <w:rsid w:val="00944078"/>
    <w:rsid w:val="00990C74"/>
    <w:rsid w:val="00B542A6"/>
    <w:rsid w:val="00B957A0"/>
    <w:rsid w:val="00BC724A"/>
    <w:rsid w:val="00BD332A"/>
    <w:rsid w:val="00BD72AD"/>
    <w:rsid w:val="00C61A99"/>
    <w:rsid w:val="00CF7E15"/>
    <w:rsid w:val="00D2073F"/>
    <w:rsid w:val="00DB7C25"/>
    <w:rsid w:val="00E766BF"/>
    <w:rsid w:val="00FC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Přímá spojnice se šipkou 12"/>
        <o:r id="V:Rule2" type="connector" idref="#Přímá spojnice se šipkou 22"/>
        <o:r id="V:Rule3" type="connector" idref="#Přímá spojnice se šipkou 7"/>
        <o:r id="V:Rule4" type="connector" idref="#Přímá spojnice se šipkou 1"/>
        <o:r id="V:Rule5" type="connector" idref="#Přímá spojnice se šipkou 6"/>
        <o:r id="V:Rule6" type="connector" idref="#Přímá spojnice se šipkou 2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7A0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23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5323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Standardnpsmoodstavce"/>
    <w:rsid w:val="00532367"/>
  </w:style>
  <w:style w:type="paragraph" w:styleId="Normlnweb">
    <w:name w:val="Normal (Web)"/>
    <w:basedOn w:val="Normln"/>
    <w:uiPriority w:val="99"/>
    <w:semiHidden/>
    <w:unhideWhenUsed/>
    <w:rsid w:val="0053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532367"/>
  </w:style>
  <w:style w:type="character" w:styleId="Hypertextovodkaz">
    <w:name w:val="Hyperlink"/>
    <w:basedOn w:val="Standardnpsmoodstavce"/>
    <w:uiPriority w:val="99"/>
    <w:semiHidden/>
    <w:unhideWhenUsed/>
    <w:rsid w:val="005323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344E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D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B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kiskripta.eu/index.php/Fibr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skripta.eu/index.php/Fibrinog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Student_3</cp:lastModifiedBy>
  <cp:revision>2</cp:revision>
  <dcterms:created xsi:type="dcterms:W3CDTF">2012-11-19T19:15:00Z</dcterms:created>
  <dcterms:modified xsi:type="dcterms:W3CDTF">2012-11-20T19:18:00Z</dcterms:modified>
</cp:coreProperties>
</file>