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1D" w:rsidRDefault="00333A1D" w:rsidP="00333A1D">
      <w:pPr>
        <w:jc w:val="center"/>
        <w:rPr>
          <w:rFonts w:asciiTheme="majorHAnsi" w:hAnsiTheme="majorHAnsi"/>
          <w:b/>
          <w:sz w:val="26"/>
          <w:szCs w:val="26"/>
          <w:lang w:val="sk-SK"/>
        </w:rPr>
      </w:pPr>
      <w:r w:rsidRPr="00333A1D">
        <w:rPr>
          <w:rFonts w:asciiTheme="majorHAnsi" w:hAnsiTheme="majorHAnsi"/>
          <w:b/>
          <w:sz w:val="26"/>
          <w:szCs w:val="26"/>
          <w:lang w:val="sk-SK"/>
        </w:rPr>
        <w:t xml:space="preserve">Vodní stavy toku Labe na stanici </w:t>
      </w:r>
      <w:proofErr w:type="spellStart"/>
      <w:r w:rsidRPr="00333A1D">
        <w:rPr>
          <w:rFonts w:asciiTheme="majorHAnsi" w:hAnsiTheme="majorHAnsi"/>
          <w:b/>
          <w:sz w:val="26"/>
          <w:szCs w:val="26"/>
          <w:lang w:val="sk-SK"/>
        </w:rPr>
        <w:t>Jaroměř</w:t>
      </w:r>
      <w:proofErr w:type="spellEnd"/>
      <w:r w:rsidRPr="00333A1D">
        <w:rPr>
          <w:rFonts w:asciiTheme="majorHAnsi" w:hAnsiTheme="majorHAnsi"/>
          <w:b/>
          <w:sz w:val="26"/>
          <w:szCs w:val="26"/>
          <w:lang w:val="sk-SK"/>
        </w:rPr>
        <w:t xml:space="preserve"> v </w:t>
      </w:r>
      <w:proofErr w:type="spellStart"/>
      <w:r>
        <w:rPr>
          <w:rFonts w:asciiTheme="majorHAnsi" w:hAnsiTheme="majorHAnsi"/>
          <w:b/>
          <w:sz w:val="26"/>
          <w:szCs w:val="26"/>
          <w:lang w:val="sk-SK"/>
        </w:rPr>
        <w:t>roce</w:t>
      </w:r>
      <w:proofErr w:type="spellEnd"/>
      <w:r w:rsidRPr="00333A1D">
        <w:rPr>
          <w:rFonts w:asciiTheme="majorHAnsi" w:hAnsiTheme="majorHAnsi"/>
          <w:b/>
          <w:sz w:val="26"/>
          <w:szCs w:val="26"/>
          <w:lang w:val="sk-SK"/>
        </w:rPr>
        <w:t xml:space="preserve"> 1953/1954</w:t>
      </w:r>
    </w:p>
    <w:p w:rsidR="00333A1D" w:rsidRDefault="00641A8F" w:rsidP="00641A8F">
      <w:pPr>
        <w:jc w:val="center"/>
        <w:rPr>
          <w:lang w:val="sk-SK"/>
        </w:rPr>
      </w:pPr>
      <w:proofErr w:type="spellStart"/>
      <w:r w:rsidRPr="00641A8F">
        <w:rPr>
          <w:lang w:val="sk-SK"/>
        </w:rPr>
        <w:t>Hydrologie</w:t>
      </w:r>
      <w:proofErr w:type="spellEnd"/>
      <w:r w:rsidRPr="00641A8F">
        <w:rPr>
          <w:lang w:val="sk-SK"/>
        </w:rPr>
        <w:t xml:space="preserve"> – cvičení č. 8</w:t>
      </w:r>
    </w:p>
    <w:p w:rsidR="00333A1D" w:rsidRDefault="00333A1D" w:rsidP="00333A1D">
      <w:pPr>
        <w:rPr>
          <w:b/>
          <w:u w:val="single"/>
          <w:lang w:val="sk-SK"/>
        </w:rPr>
      </w:pPr>
      <w:proofErr w:type="spellStart"/>
      <w:r w:rsidRPr="00333A1D">
        <w:rPr>
          <w:b/>
          <w:u w:val="single"/>
          <w:lang w:val="sk-SK"/>
        </w:rPr>
        <w:t>Zadání</w:t>
      </w:r>
      <w:proofErr w:type="spellEnd"/>
      <w:r w:rsidRPr="00333A1D">
        <w:rPr>
          <w:b/>
          <w:u w:val="single"/>
          <w:lang w:val="sk-SK"/>
        </w:rPr>
        <w:t>:</w:t>
      </w:r>
    </w:p>
    <w:p w:rsidR="00B65B78" w:rsidRPr="00333A1D" w:rsidRDefault="00333A1D" w:rsidP="00333A1D">
      <w:pPr>
        <w:rPr>
          <w:lang w:val="sk-SK"/>
        </w:rPr>
      </w:pPr>
      <w:r>
        <w:rPr>
          <w:lang w:val="sk-SK"/>
        </w:rPr>
        <w:tab/>
      </w:r>
      <w:proofErr w:type="spellStart"/>
      <w:r>
        <w:rPr>
          <w:lang w:val="sk-SK"/>
        </w:rPr>
        <w:t>Ze</w:t>
      </w:r>
      <w:proofErr w:type="spellEnd"/>
      <w:r>
        <w:rPr>
          <w:lang w:val="sk-SK"/>
        </w:rPr>
        <w:t xml:space="preserve"> zadaných </w:t>
      </w:r>
      <w:proofErr w:type="spellStart"/>
      <w:r>
        <w:rPr>
          <w:lang w:val="sk-SK"/>
        </w:rPr>
        <w:t>údajů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sestrojte</w:t>
      </w:r>
      <w:proofErr w:type="spellEnd"/>
      <w:r>
        <w:rPr>
          <w:lang w:val="sk-SK"/>
        </w:rPr>
        <w:t xml:space="preserve"> chronologickou </w:t>
      </w:r>
      <w:proofErr w:type="spellStart"/>
      <w:r>
        <w:rPr>
          <w:lang w:val="sk-SK"/>
        </w:rPr>
        <w:t>čáru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vodních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stavů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čáru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překročení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denních</w:t>
      </w:r>
      <w:proofErr w:type="spellEnd"/>
      <w:r>
        <w:rPr>
          <w:lang w:val="sk-SK"/>
        </w:rPr>
        <w:t xml:space="preserve"> vodní ch </w:t>
      </w:r>
      <w:proofErr w:type="spellStart"/>
      <w:r>
        <w:rPr>
          <w:lang w:val="sk-SK"/>
        </w:rPr>
        <w:t>stavů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zjistěte</w:t>
      </w:r>
      <w:proofErr w:type="spellEnd"/>
      <w:r>
        <w:rPr>
          <w:lang w:val="sk-SK"/>
        </w:rPr>
        <w:t xml:space="preserve"> hodnoty </w:t>
      </w:r>
      <w:proofErr w:type="spellStart"/>
      <w:r>
        <w:rPr>
          <w:lang w:val="sk-SK"/>
        </w:rPr>
        <w:t>M-denních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vodních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stavů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pro</w:t>
      </w:r>
      <w:proofErr w:type="spellEnd"/>
      <w:r>
        <w:rPr>
          <w:lang w:val="sk-SK"/>
        </w:rPr>
        <w:t xml:space="preserve"> M = 30, 90, 150, 210, 270, 330, 364 dní.</w:t>
      </w:r>
    </w:p>
    <w:p w:rsidR="0099463D" w:rsidRDefault="00333A1D">
      <w:pPr>
        <w:rPr>
          <w:b/>
          <w:u w:val="single"/>
          <w:lang w:val="sk-SK"/>
        </w:rPr>
      </w:pPr>
      <w:proofErr w:type="spellStart"/>
      <w:r w:rsidRPr="00333A1D">
        <w:rPr>
          <w:b/>
          <w:u w:val="single"/>
          <w:lang w:val="sk-SK"/>
        </w:rPr>
        <w:t>Vypracování</w:t>
      </w:r>
      <w:proofErr w:type="spellEnd"/>
      <w:r w:rsidRPr="00333A1D">
        <w:rPr>
          <w:b/>
          <w:u w:val="single"/>
          <w:lang w:val="sk-SK"/>
        </w:rPr>
        <w:t>:</w:t>
      </w:r>
    </w:p>
    <w:p w:rsidR="00333A1D" w:rsidRDefault="00333A1D" w:rsidP="00B57E00">
      <w:pPr>
        <w:rPr>
          <w:lang w:val="sk-SK"/>
        </w:rPr>
      </w:pPr>
      <w:r w:rsidRPr="00B57E00">
        <w:rPr>
          <w:b/>
          <w:lang w:val="sk-SK"/>
        </w:rPr>
        <w:t>Tab. 1:</w:t>
      </w:r>
      <w:r>
        <w:rPr>
          <w:lang w:val="sk-SK"/>
        </w:rPr>
        <w:t xml:space="preserve"> Vodní stavy toku Labe na stanici </w:t>
      </w:r>
      <w:proofErr w:type="spellStart"/>
      <w:r>
        <w:rPr>
          <w:lang w:val="sk-SK"/>
        </w:rPr>
        <w:t>Jaroměř</w:t>
      </w:r>
      <w:proofErr w:type="spellEnd"/>
      <w:r>
        <w:rPr>
          <w:lang w:val="sk-SK"/>
        </w:rPr>
        <w:t xml:space="preserve"> v </w:t>
      </w:r>
      <w:proofErr w:type="spellStart"/>
      <w:r>
        <w:rPr>
          <w:lang w:val="sk-SK"/>
        </w:rPr>
        <w:t>hydrologickém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roce</w:t>
      </w:r>
      <w:proofErr w:type="spellEnd"/>
      <w:r>
        <w:rPr>
          <w:lang w:val="sk-SK"/>
        </w:rPr>
        <w:t xml:space="preserve"> 1953/1954.</w:t>
      </w:r>
    </w:p>
    <w:tbl>
      <w:tblPr>
        <w:tblW w:w="9513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75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A04FB" w:rsidRPr="00EA04FB" w:rsidTr="00EA04FB">
        <w:trPr>
          <w:trHeight w:val="58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Měsíc/ Den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XI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XII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II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III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IV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VI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VII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VIII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IX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X</w:t>
            </w:r>
          </w:p>
        </w:tc>
      </w:tr>
      <w:tr w:rsidR="00EA04FB" w:rsidRPr="00EA04FB" w:rsidTr="00EA04F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167</w:t>
            </w:r>
          </w:p>
        </w:tc>
      </w:tr>
      <w:tr w:rsidR="00EA04FB" w:rsidRPr="00EA04FB" w:rsidTr="00EA04F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176</w:t>
            </w:r>
          </w:p>
        </w:tc>
      </w:tr>
      <w:tr w:rsidR="00EA04FB" w:rsidRPr="00EA04FB" w:rsidTr="00EA04F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166</w:t>
            </w:r>
          </w:p>
        </w:tc>
      </w:tr>
      <w:tr w:rsidR="00EA04FB" w:rsidRPr="00EA04FB" w:rsidTr="00EA04F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165</w:t>
            </w:r>
          </w:p>
        </w:tc>
      </w:tr>
      <w:tr w:rsidR="00EA04FB" w:rsidRPr="00EA04FB" w:rsidTr="00EA04F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165</w:t>
            </w:r>
          </w:p>
        </w:tc>
      </w:tr>
      <w:tr w:rsidR="00EA04FB" w:rsidRPr="00EA04FB" w:rsidTr="00EA04F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166</w:t>
            </w:r>
          </w:p>
        </w:tc>
      </w:tr>
      <w:tr w:rsidR="00EA04FB" w:rsidRPr="00EA04FB" w:rsidTr="00EA04F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168</w:t>
            </w:r>
          </w:p>
        </w:tc>
      </w:tr>
      <w:tr w:rsidR="00EA04FB" w:rsidRPr="00EA04FB" w:rsidTr="00EA04F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167</w:t>
            </w:r>
          </w:p>
        </w:tc>
      </w:tr>
      <w:tr w:rsidR="00EA04FB" w:rsidRPr="00EA04FB" w:rsidTr="00EA04F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169</w:t>
            </w:r>
          </w:p>
        </w:tc>
      </w:tr>
      <w:tr w:rsidR="00EA04FB" w:rsidRPr="00EA04FB" w:rsidTr="00EA04F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164</w:t>
            </w:r>
          </w:p>
        </w:tc>
      </w:tr>
      <w:tr w:rsidR="00EA04FB" w:rsidRPr="00EA04FB" w:rsidTr="00EA04F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165</w:t>
            </w:r>
          </w:p>
        </w:tc>
      </w:tr>
      <w:tr w:rsidR="00EA04FB" w:rsidRPr="00EA04FB" w:rsidTr="00EA04F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164</w:t>
            </w:r>
          </w:p>
        </w:tc>
      </w:tr>
      <w:tr w:rsidR="00EA04FB" w:rsidRPr="00EA04FB" w:rsidTr="00EA04F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168</w:t>
            </w:r>
          </w:p>
        </w:tc>
      </w:tr>
      <w:tr w:rsidR="00EA04FB" w:rsidRPr="00EA04FB" w:rsidTr="00EA04F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</w:tr>
      <w:tr w:rsidR="00EA04FB" w:rsidRPr="00EA04FB" w:rsidTr="00EA04F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152</w:t>
            </w:r>
          </w:p>
        </w:tc>
      </w:tr>
      <w:tr w:rsidR="00EA04FB" w:rsidRPr="00EA04FB" w:rsidTr="00EA04F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164</w:t>
            </w:r>
          </w:p>
        </w:tc>
      </w:tr>
      <w:tr w:rsidR="00EA04FB" w:rsidRPr="00EA04FB" w:rsidTr="00EA04F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</w:tr>
      <w:tr w:rsidR="00EA04FB" w:rsidRPr="00EA04FB" w:rsidTr="00EA04F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</w:tr>
      <w:tr w:rsidR="00EA04FB" w:rsidRPr="00EA04FB" w:rsidTr="00EA04F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160</w:t>
            </w:r>
          </w:p>
        </w:tc>
      </w:tr>
      <w:tr w:rsidR="00EA04FB" w:rsidRPr="00EA04FB" w:rsidTr="00EA04F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160</w:t>
            </w:r>
          </w:p>
        </w:tc>
      </w:tr>
      <w:tr w:rsidR="00EA04FB" w:rsidRPr="00EA04FB" w:rsidTr="00EA04F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154</w:t>
            </w:r>
          </w:p>
        </w:tc>
      </w:tr>
      <w:tr w:rsidR="00EA04FB" w:rsidRPr="00EA04FB" w:rsidTr="00EA04F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162</w:t>
            </w:r>
          </w:p>
        </w:tc>
      </w:tr>
      <w:tr w:rsidR="00EA04FB" w:rsidRPr="00EA04FB" w:rsidTr="00EA04F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164</w:t>
            </w:r>
          </w:p>
        </w:tc>
      </w:tr>
      <w:tr w:rsidR="00EA04FB" w:rsidRPr="00EA04FB" w:rsidTr="00EA04F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</w:tr>
      <w:tr w:rsidR="00EA04FB" w:rsidRPr="00EA04FB" w:rsidTr="00EA04F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162</w:t>
            </w:r>
          </w:p>
        </w:tc>
      </w:tr>
      <w:tr w:rsidR="00EA04FB" w:rsidRPr="00EA04FB" w:rsidTr="00EA04F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164</w:t>
            </w:r>
          </w:p>
        </w:tc>
      </w:tr>
      <w:tr w:rsidR="00EA04FB" w:rsidRPr="00EA04FB" w:rsidTr="00EA04F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160</w:t>
            </w:r>
          </w:p>
        </w:tc>
      </w:tr>
      <w:tr w:rsidR="00EA04FB" w:rsidRPr="00EA04FB" w:rsidTr="00EA04F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162</w:t>
            </w:r>
          </w:p>
        </w:tc>
      </w:tr>
      <w:tr w:rsidR="00EA04FB" w:rsidRPr="00EA04FB" w:rsidTr="00EA04F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164</w:t>
            </w:r>
          </w:p>
        </w:tc>
      </w:tr>
      <w:tr w:rsidR="00EA04FB" w:rsidRPr="00EA04FB" w:rsidTr="00B65B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166</w:t>
            </w:r>
          </w:p>
        </w:tc>
      </w:tr>
      <w:tr w:rsidR="00EA04FB" w:rsidRPr="00EA04FB" w:rsidTr="00B65B78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D9607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D9607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FB" w:rsidRPr="00EA04FB" w:rsidRDefault="00EA04FB" w:rsidP="00EA0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A04FB">
              <w:rPr>
                <w:rFonts w:ascii="Calibri" w:eastAsia="Times New Roman" w:hAnsi="Calibri" w:cs="Times New Roman"/>
                <w:color w:val="000000"/>
                <w:lang w:eastAsia="cs-CZ"/>
              </w:rPr>
              <w:t>159</w:t>
            </w:r>
          </w:p>
        </w:tc>
      </w:tr>
    </w:tbl>
    <w:p w:rsidR="00B65B78" w:rsidRDefault="00B65B78"/>
    <w:p w:rsidR="00641A8F" w:rsidRDefault="00420AAD">
      <w:r w:rsidRPr="00420AAD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019675" cy="3486150"/>
            <wp:effectExtent l="19050" t="0" r="9525" b="0"/>
            <wp:wrapSquare wrapText="bothSides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B461CD" w:rsidRDefault="00B461CD"/>
    <w:p w:rsidR="00B461CD" w:rsidRDefault="00B461CD"/>
    <w:p w:rsidR="00B461CD" w:rsidRDefault="00B461CD"/>
    <w:p w:rsidR="00B461CD" w:rsidRDefault="00B461CD"/>
    <w:p w:rsidR="00B461CD" w:rsidRDefault="00B461CD"/>
    <w:p w:rsidR="00B461CD" w:rsidRDefault="00B461CD"/>
    <w:p w:rsidR="00B461CD" w:rsidRDefault="00B461CD"/>
    <w:p w:rsidR="00B461CD" w:rsidRDefault="00B461CD"/>
    <w:p w:rsidR="00B461CD" w:rsidRDefault="00B461CD"/>
    <w:p w:rsidR="00B461CD" w:rsidRDefault="00B461CD"/>
    <w:p w:rsidR="00117B1A" w:rsidRDefault="00641A8F" w:rsidP="00117B1A">
      <w:r w:rsidRPr="00B57E00">
        <w:rPr>
          <w:b/>
        </w:rPr>
        <w:t>Graf 1:</w:t>
      </w:r>
      <w:r>
        <w:t xml:space="preserve"> Chronologická čára denních vodních stavů řeky Labe v roce 1953/1954.</w:t>
      </w:r>
    </w:p>
    <w:p w:rsidR="00641A8F" w:rsidRDefault="00641A8F" w:rsidP="00641A8F">
      <w:pPr>
        <w:ind w:left="708" w:hanging="708"/>
      </w:pPr>
      <w:r w:rsidRPr="00B57E00">
        <w:rPr>
          <w:b/>
        </w:rPr>
        <w:t>Tab. 2:</w:t>
      </w:r>
      <w:r>
        <w:t xml:space="preserve"> Početnost výskytu vodních stavů toku Labe. </w:t>
      </w:r>
    </w:p>
    <w:tbl>
      <w:tblPr>
        <w:tblW w:w="5433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1093"/>
        <w:gridCol w:w="1500"/>
        <w:gridCol w:w="1540"/>
        <w:gridCol w:w="1300"/>
      </w:tblGrid>
      <w:tr w:rsidR="00641A8F" w:rsidRPr="00641A8F" w:rsidTr="00641A8F">
        <w:trPr>
          <w:trHeight w:val="376"/>
          <w:jc w:val="center"/>
        </w:trPr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641A8F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Poř</w:t>
            </w:r>
            <w:proofErr w:type="spellEnd"/>
            <w:r w:rsidRPr="00641A8F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. číslo intervalu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Interval                 od - do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Počet vodních stavů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Kumulativní početnost</w:t>
            </w:r>
          </w:p>
        </w:tc>
      </w:tr>
      <w:tr w:rsidR="00641A8F" w:rsidRPr="00641A8F" w:rsidTr="00641A8F">
        <w:trPr>
          <w:trHeight w:val="300"/>
          <w:jc w:val="center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260 - 253,5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</w:tr>
      <w:tr w:rsidR="00641A8F" w:rsidRPr="00641A8F" w:rsidTr="00641A8F">
        <w:trPr>
          <w:trHeight w:val="300"/>
          <w:jc w:val="center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253,5 - 247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</w:tr>
      <w:tr w:rsidR="00641A8F" w:rsidRPr="00641A8F" w:rsidTr="00641A8F">
        <w:trPr>
          <w:trHeight w:val="300"/>
          <w:jc w:val="center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247 - 240,5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3</w:t>
            </w:r>
          </w:p>
        </w:tc>
      </w:tr>
      <w:tr w:rsidR="00641A8F" w:rsidRPr="00641A8F" w:rsidTr="00641A8F">
        <w:trPr>
          <w:trHeight w:val="300"/>
          <w:jc w:val="center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240,5 - 234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7</w:t>
            </w:r>
          </w:p>
        </w:tc>
      </w:tr>
      <w:tr w:rsidR="00641A8F" w:rsidRPr="00641A8F" w:rsidTr="00641A8F">
        <w:trPr>
          <w:trHeight w:val="300"/>
          <w:jc w:val="center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234 - 227,5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11</w:t>
            </w:r>
          </w:p>
        </w:tc>
      </w:tr>
      <w:tr w:rsidR="00641A8F" w:rsidRPr="00641A8F" w:rsidTr="00641A8F">
        <w:trPr>
          <w:trHeight w:val="300"/>
          <w:jc w:val="center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227,5 - 221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13</w:t>
            </w:r>
          </w:p>
        </w:tc>
      </w:tr>
      <w:tr w:rsidR="00641A8F" w:rsidRPr="00641A8F" w:rsidTr="00641A8F">
        <w:trPr>
          <w:trHeight w:val="300"/>
          <w:jc w:val="center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221 - 214,5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13</w:t>
            </w:r>
          </w:p>
        </w:tc>
      </w:tr>
      <w:tr w:rsidR="00641A8F" w:rsidRPr="00641A8F" w:rsidTr="00641A8F">
        <w:trPr>
          <w:trHeight w:val="300"/>
          <w:jc w:val="center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214,5 - 208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14</w:t>
            </w:r>
          </w:p>
        </w:tc>
      </w:tr>
      <w:tr w:rsidR="00641A8F" w:rsidRPr="00641A8F" w:rsidTr="00641A8F">
        <w:trPr>
          <w:trHeight w:val="300"/>
          <w:jc w:val="center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208 - 201,5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19</w:t>
            </w:r>
          </w:p>
        </w:tc>
      </w:tr>
      <w:tr w:rsidR="00641A8F" w:rsidRPr="00641A8F" w:rsidTr="00641A8F">
        <w:trPr>
          <w:trHeight w:val="300"/>
          <w:jc w:val="center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201,5 - 195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19</w:t>
            </w:r>
          </w:p>
        </w:tc>
      </w:tr>
      <w:tr w:rsidR="00641A8F" w:rsidRPr="00641A8F" w:rsidTr="00641A8F">
        <w:trPr>
          <w:trHeight w:val="300"/>
          <w:jc w:val="center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195 - 188, 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19</w:t>
            </w:r>
          </w:p>
        </w:tc>
      </w:tr>
      <w:tr w:rsidR="00641A8F" w:rsidRPr="00641A8F" w:rsidTr="00641A8F">
        <w:trPr>
          <w:trHeight w:val="300"/>
          <w:jc w:val="center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188,5 - 182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27</w:t>
            </w:r>
          </w:p>
        </w:tc>
      </w:tr>
      <w:tr w:rsidR="00641A8F" w:rsidRPr="00641A8F" w:rsidTr="00641A8F">
        <w:trPr>
          <w:trHeight w:val="300"/>
          <w:jc w:val="center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182 - 175,5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39</w:t>
            </w:r>
          </w:p>
        </w:tc>
      </w:tr>
      <w:tr w:rsidR="00641A8F" w:rsidRPr="00641A8F" w:rsidTr="00641A8F">
        <w:trPr>
          <w:trHeight w:val="315"/>
          <w:jc w:val="center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175,5 - 169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53</w:t>
            </w:r>
          </w:p>
        </w:tc>
      </w:tr>
      <w:tr w:rsidR="00641A8F" w:rsidRPr="00641A8F" w:rsidTr="00641A8F">
        <w:trPr>
          <w:trHeight w:val="300"/>
          <w:jc w:val="center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169 - 162,5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125</w:t>
            </w:r>
          </w:p>
        </w:tc>
      </w:tr>
      <w:tr w:rsidR="00641A8F" w:rsidRPr="00641A8F" w:rsidTr="00641A8F">
        <w:trPr>
          <w:trHeight w:val="300"/>
          <w:jc w:val="center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162,5 - 156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239</w:t>
            </w:r>
          </w:p>
        </w:tc>
      </w:tr>
      <w:tr w:rsidR="00641A8F" w:rsidRPr="00641A8F" w:rsidTr="00641A8F">
        <w:trPr>
          <w:trHeight w:val="300"/>
          <w:jc w:val="center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156 - 149.5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298</w:t>
            </w:r>
          </w:p>
        </w:tc>
      </w:tr>
      <w:tr w:rsidR="00641A8F" w:rsidRPr="00641A8F" w:rsidTr="00641A8F">
        <w:trPr>
          <w:trHeight w:val="300"/>
          <w:jc w:val="center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149,5 - 143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322</w:t>
            </w:r>
          </w:p>
        </w:tc>
      </w:tr>
      <w:tr w:rsidR="00641A8F" w:rsidRPr="00641A8F" w:rsidTr="00641A8F">
        <w:trPr>
          <w:trHeight w:val="300"/>
          <w:jc w:val="center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143 - 136,5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355</w:t>
            </w:r>
          </w:p>
        </w:tc>
      </w:tr>
      <w:tr w:rsidR="00641A8F" w:rsidRPr="00641A8F" w:rsidTr="00641A8F">
        <w:trPr>
          <w:trHeight w:val="315"/>
          <w:jc w:val="center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136,5 - 130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1A8F" w:rsidRPr="00641A8F" w:rsidRDefault="00641A8F" w:rsidP="00641A8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641A8F">
              <w:rPr>
                <w:rFonts w:eastAsia="Times New Roman" w:cs="Times New Roman"/>
                <w:color w:val="000000"/>
                <w:lang w:eastAsia="cs-CZ"/>
              </w:rPr>
              <w:t>365</w:t>
            </w:r>
          </w:p>
        </w:tc>
      </w:tr>
    </w:tbl>
    <w:p w:rsidR="00641A8F" w:rsidRDefault="00641A8F" w:rsidP="00641A8F">
      <w:pPr>
        <w:ind w:left="708" w:hanging="708"/>
      </w:pPr>
    </w:p>
    <w:p w:rsidR="00117B1A" w:rsidRDefault="00B65B78">
      <w:r w:rsidRPr="00B65B78">
        <w:rPr>
          <w:noProof/>
          <w:lang w:eastAsia="cs-CZ"/>
        </w:rPr>
        <w:drawing>
          <wp:inline distT="0" distB="0" distL="0" distR="0">
            <wp:extent cx="5760720" cy="3445653"/>
            <wp:effectExtent l="19050" t="0" r="11430" b="2397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641A8F" w:rsidRPr="00B57E00">
        <w:rPr>
          <w:b/>
        </w:rPr>
        <w:t>Obr. 2:</w:t>
      </w:r>
      <w:r w:rsidR="00641A8F">
        <w:t xml:space="preserve"> Čára překročení denních vodních stavů toku Labe.</w:t>
      </w:r>
    </w:p>
    <w:p w:rsidR="00641A8F" w:rsidRDefault="00641A8F">
      <w:r w:rsidRPr="00B57E00">
        <w:rPr>
          <w:b/>
        </w:rPr>
        <w:t>Tab. 3:</w:t>
      </w:r>
      <w:r>
        <w:t xml:space="preserve"> </w:t>
      </w:r>
      <w:r w:rsidR="00E87587">
        <w:t xml:space="preserve">Hodnoty </w:t>
      </w:r>
      <w:r w:rsidR="00B461CD">
        <w:t>M-denní</w:t>
      </w:r>
      <w:r w:rsidR="00E87587">
        <w:t>ch vodních stavů.</w:t>
      </w:r>
      <w:r w:rsidR="00B461CD">
        <w:t xml:space="preserve"> </w:t>
      </w:r>
    </w:p>
    <w:tbl>
      <w:tblPr>
        <w:tblW w:w="2220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960"/>
        <w:gridCol w:w="1260"/>
      </w:tblGrid>
      <w:tr w:rsidR="00B65B78" w:rsidRPr="00B65B78" w:rsidTr="00B65B78">
        <w:trPr>
          <w:trHeight w:val="58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78" w:rsidRPr="00B65B78" w:rsidRDefault="00B65B78" w:rsidP="00B6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B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B78" w:rsidRPr="00B65B78" w:rsidRDefault="00B65B78" w:rsidP="00B6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65B7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Vodní stav [cm]</w:t>
            </w:r>
          </w:p>
        </w:tc>
      </w:tr>
      <w:tr w:rsidR="00B65B78" w:rsidRPr="00B65B78" w:rsidTr="00B65B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78" w:rsidRPr="00B65B78" w:rsidRDefault="00B65B78" w:rsidP="00B6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B78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B78" w:rsidRPr="00B65B78" w:rsidRDefault="00B65B78" w:rsidP="00B6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B78">
              <w:rPr>
                <w:rFonts w:ascii="Calibri" w:eastAsia="Times New Roman" w:hAnsi="Calibri" w:cs="Times New Roman"/>
                <w:color w:val="000000"/>
                <w:lang w:eastAsia="cs-CZ"/>
              </w:rPr>
              <w:t>187</w:t>
            </w:r>
          </w:p>
        </w:tc>
      </w:tr>
      <w:tr w:rsidR="00B65B78" w:rsidRPr="00B65B78" w:rsidTr="00B65B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78" w:rsidRPr="00B65B78" w:rsidRDefault="00B65B78" w:rsidP="00B6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B78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B78" w:rsidRPr="00B65B78" w:rsidRDefault="00B65B78" w:rsidP="00B6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B78">
              <w:rPr>
                <w:rFonts w:ascii="Calibri" w:eastAsia="Times New Roman" w:hAnsi="Calibri" w:cs="Times New Roman"/>
                <w:color w:val="000000"/>
                <w:lang w:eastAsia="cs-CZ"/>
              </w:rPr>
              <w:t>175</w:t>
            </w:r>
          </w:p>
        </w:tc>
      </w:tr>
      <w:tr w:rsidR="00B65B78" w:rsidRPr="00B65B78" w:rsidTr="00B65B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78" w:rsidRPr="00B65B78" w:rsidRDefault="00B65B78" w:rsidP="00B6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B78">
              <w:rPr>
                <w:rFonts w:ascii="Calibri" w:eastAsia="Times New Roman" w:hAnsi="Calibri" w:cs="Times New Roman"/>
                <w:color w:val="000000"/>
                <w:lang w:eastAsia="cs-CZ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B78" w:rsidRPr="00B65B78" w:rsidRDefault="00B65B78" w:rsidP="00B6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B78">
              <w:rPr>
                <w:rFonts w:ascii="Calibri" w:eastAsia="Times New Roman" w:hAnsi="Calibri" w:cs="Times New Roman"/>
                <w:color w:val="000000"/>
                <w:lang w:eastAsia="cs-CZ"/>
              </w:rPr>
              <w:t>172</w:t>
            </w:r>
          </w:p>
        </w:tc>
      </w:tr>
      <w:tr w:rsidR="00B65B78" w:rsidRPr="00B65B78" w:rsidTr="00B65B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78" w:rsidRPr="00B65B78" w:rsidRDefault="00B65B78" w:rsidP="00B6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B78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B78" w:rsidRPr="00B65B78" w:rsidRDefault="00B65B78" w:rsidP="00B6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B78">
              <w:rPr>
                <w:rFonts w:ascii="Calibri" w:eastAsia="Times New Roman" w:hAnsi="Calibri" w:cs="Times New Roman"/>
                <w:color w:val="000000"/>
                <w:lang w:eastAsia="cs-CZ"/>
              </w:rPr>
              <w:t>168</w:t>
            </w:r>
          </w:p>
        </w:tc>
      </w:tr>
      <w:tr w:rsidR="00B65B78" w:rsidRPr="00B65B78" w:rsidTr="00B65B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78" w:rsidRPr="00B65B78" w:rsidRDefault="00B65B78" w:rsidP="00B6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B78">
              <w:rPr>
                <w:rFonts w:ascii="Calibri" w:eastAsia="Times New Roman" w:hAnsi="Calibri" w:cs="Times New Roman"/>
                <w:color w:val="000000"/>
                <w:lang w:eastAsia="cs-CZ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B78" w:rsidRPr="00B65B78" w:rsidRDefault="00B65B78" w:rsidP="00B6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B78">
              <w:rPr>
                <w:rFonts w:ascii="Calibri" w:eastAsia="Times New Roman" w:hAnsi="Calibri" w:cs="Times New Roman"/>
                <w:color w:val="000000"/>
                <w:lang w:eastAsia="cs-CZ"/>
              </w:rPr>
              <w:t>164</w:t>
            </w:r>
          </w:p>
        </w:tc>
      </w:tr>
      <w:tr w:rsidR="00B65B78" w:rsidRPr="00B65B78" w:rsidTr="00B65B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78" w:rsidRPr="00B65B78" w:rsidRDefault="00B65B78" w:rsidP="00B6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B78">
              <w:rPr>
                <w:rFonts w:ascii="Calibri" w:eastAsia="Times New Roman" w:hAnsi="Calibri" w:cs="Times New Roman"/>
                <w:color w:val="000000"/>
                <w:lang w:eastAsia="cs-CZ"/>
              </w:rPr>
              <w:t>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B78" w:rsidRPr="00B65B78" w:rsidRDefault="00B65B78" w:rsidP="00B6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B78">
              <w:rPr>
                <w:rFonts w:ascii="Calibri" w:eastAsia="Times New Roman" w:hAnsi="Calibri" w:cs="Times New Roman"/>
                <w:color w:val="000000"/>
                <w:lang w:eastAsia="cs-CZ"/>
              </w:rPr>
              <w:t>159</w:t>
            </w:r>
          </w:p>
        </w:tc>
      </w:tr>
      <w:tr w:rsidR="00B65B78" w:rsidRPr="00B65B78" w:rsidTr="00B65B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78" w:rsidRPr="00B65B78" w:rsidRDefault="00B65B78" w:rsidP="00B6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B78">
              <w:rPr>
                <w:rFonts w:ascii="Calibri" w:eastAsia="Times New Roman" w:hAnsi="Calibri" w:cs="Times New Roman"/>
                <w:color w:val="000000"/>
                <w:lang w:eastAsia="cs-CZ"/>
              </w:rPr>
              <w:t>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B78" w:rsidRPr="00B65B78" w:rsidRDefault="00B65B78" w:rsidP="00B6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B78">
              <w:rPr>
                <w:rFonts w:ascii="Calibri" w:eastAsia="Times New Roman" w:hAnsi="Calibri" w:cs="Times New Roman"/>
                <w:color w:val="000000"/>
                <w:lang w:eastAsia="cs-CZ"/>
              </w:rPr>
              <w:t>148</w:t>
            </w:r>
          </w:p>
        </w:tc>
      </w:tr>
      <w:tr w:rsidR="00B65B78" w:rsidRPr="00B65B78" w:rsidTr="00B65B7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78" w:rsidRPr="00B65B78" w:rsidRDefault="00B65B78" w:rsidP="00B6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B78">
              <w:rPr>
                <w:rFonts w:ascii="Calibri" w:eastAsia="Times New Roman" w:hAnsi="Calibri" w:cs="Times New Roman"/>
                <w:color w:val="000000"/>
                <w:lang w:eastAsia="cs-CZ"/>
              </w:rPr>
              <w:t>364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B78" w:rsidRPr="00B65B78" w:rsidRDefault="00B65B78" w:rsidP="00B6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65B78">
              <w:rPr>
                <w:rFonts w:ascii="Calibri" w:eastAsia="Times New Roman" w:hAnsi="Calibri" w:cs="Times New Roman"/>
                <w:color w:val="000000"/>
                <w:lang w:eastAsia="cs-CZ"/>
              </w:rPr>
              <w:t>137</w:t>
            </w:r>
          </w:p>
        </w:tc>
      </w:tr>
    </w:tbl>
    <w:p w:rsidR="00B65B78" w:rsidRDefault="00B65B78"/>
    <w:p w:rsidR="00420AAD" w:rsidRPr="00117B1A" w:rsidRDefault="00117B1A">
      <w:pPr>
        <w:rPr>
          <w:b/>
          <w:u w:val="single"/>
        </w:rPr>
      </w:pPr>
      <w:r w:rsidRPr="00117B1A">
        <w:rPr>
          <w:b/>
          <w:u w:val="single"/>
        </w:rPr>
        <w:t>Závěr:</w:t>
      </w:r>
    </w:p>
    <w:p w:rsidR="00117B1A" w:rsidRDefault="00117B1A">
      <w:r>
        <w:tab/>
      </w:r>
      <w:r w:rsidR="00625857">
        <w:t xml:space="preserve">Nejprve jsem udělala chronologickou čáru pro všechny vodní stavy za hydrologický rok 1953/1954. Tato křivka mi </w:t>
      </w:r>
      <w:proofErr w:type="gramStart"/>
      <w:r w:rsidR="00625857">
        <w:t>vyšla</w:t>
      </w:r>
      <w:proofErr w:type="gramEnd"/>
      <w:r w:rsidR="00625857">
        <w:t xml:space="preserve"> nejrozkolísanější  v měsících květen </w:t>
      </w:r>
      <w:r w:rsidR="00B57E00">
        <w:t xml:space="preserve">a červenec, kdy hodnota vodních </w:t>
      </w:r>
      <w:r w:rsidR="00625857">
        <w:t xml:space="preserve">stavů nabývala maximálních hodnot, naopak v měsíci únoru byly hodnoty vodního stavu nejmenší. Dále jsem </w:t>
      </w:r>
      <w:r w:rsidR="00B57E00">
        <w:t xml:space="preserve">rozdělila vodní stavy do 20 kategorií a </w:t>
      </w:r>
      <w:r w:rsidR="00625857">
        <w:t>vytvořila</w:t>
      </w:r>
      <w:r w:rsidR="00B57E00">
        <w:t xml:space="preserve"> čáru překročení denních vodních stavů z hodnot kumulativní početnosti a z maximálních hodnot vodních toků nacházející se na levé hranici každého intervalu. Nakonec jsem z grafu křivky překročení zjistila hodnoty M-denních vodních stavů pro M = 30, 60, 90, 150, 210, 330, 364.</w:t>
      </w:r>
    </w:p>
    <w:p w:rsidR="00420AAD" w:rsidRPr="00333A1D" w:rsidRDefault="00420AAD"/>
    <w:sectPr w:rsidR="00420AAD" w:rsidRPr="00333A1D" w:rsidSect="0099463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D63" w:rsidRDefault="00501D63" w:rsidP="00B65B78">
      <w:pPr>
        <w:spacing w:after="0" w:line="240" w:lineRule="auto"/>
      </w:pPr>
      <w:r>
        <w:separator/>
      </w:r>
    </w:p>
  </w:endnote>
  <w:endnote w:type="continuationSeparator" w:id="0">
    <w:p w:rsidR="00501D63" w:rsidRDefault="00501D63" w:rsidP="00B6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809"/>
      <w:docPartObj>
        <w:docPartGallery w:val="Page Numbers (Bottom of Page)"/>
        <w:docPartUnique/>
      </w:docPartObj>
    </w:sdtPr>
    <w:sdtContent>
      <w:p w:rsidR="00B57E00" w:rsidRDefault="00B57E00">
        <w:pPr>
          <w:pStyle w:val="Zpat"/>
          <w:jc w:val="right"/>
        </w:pPr>
        <w:fldSimple w:instr=" PAGE   \* MERGEFORMAT ">
          <w:r w:rsidR="00D9607B">
            <w:rPr>
              <w:noProof/>
            </w:rPr>
            <w:t>1</w:t>
          </w:r>
        </w:fldSimple>
      </w:p>
    </w:sdtContent>
  </w:sdt>
  <w:p w:rsidR="00B57E00" w:rsidRDefault="00B57E0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D63" w:rsidRDefault="00501D63" w:rsidP="00B65B78">
      <w:pPr>
        <w:spacing w:after="0" w:line="240" w:lineRule="auto"/>
      </w:pPr>
      <w:r>
        <w:separator/>
      </w:r>
    </w:p>
  </w:footnote>
  <w:footnote w:type="continuationSeparator" w:id="0">
    <w:p w:rsidR="00501D63" w:rsidRDefault="00501D63" w:rsidP="00B6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E00" w:rsidRDefault="00B57E00" w:rsidP="00B57E00">
    <w:pPr>
      <w:pStyle w:val="Zhlav"/>
      <w:jc w:val="right"/>
    </w:pPr>
    <w:r>
      <w:t>Eva MARKOVÁ, UM-UZ, 2. ročník, Brno 2012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A1D"/>
    <w:rsid w:val="00117B1A"/>
    <w:rsid w:val="002B2EFF"/>
    <w:rsid w:val="002E3A90"/>
    <w:rsid w:val="00333A1D"/>
    <w:rsid w:val="003C2A70"/>
    <w:rsid w:val="00420AAD"/>
    <w:rsid w:val="00501D63"/>
    <w:rsid w:val="00625857"/>
    <w:rsid w:val="00641A8F"/>
    <w:rsid w:val="007E1AB7"/>
    <w:rsid w:val="0086494D"/>
    <w:rsid w:val="0099463D"/>
    <w:rsid w:val="009B492F"/>
    <w:rsid w:val="00B461CD"/>
    <w:rsid w:val="00B479E7"/>
    <w:rsid w:val="00B57E00"/>
    <w:rsid w:val="00B65B78"/>
    <w:rsid w:val="00B72A7D"/>
    <w:rsid w:val="00BC7E70"/>
    <w:rsid w:val="00D9607B"/>
    <w:rsid w:val="00E87587"/>
    <w:rsid w:val="00EA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6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A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65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65B78"/>
  </w:style>
  <w:style w:type="paragraph" w:styleId="Zpat">
    <w:name w:val="footer"/>
    <w:basedOn w:val="Normln"/>
    <w:link w:val="ZpatChar"/>
    <w:uiPriority w:val="99"/>
    <w:unhideWhenUsed/>
    <w:rsid w:val="00B65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vuna\Desktop\data_cviko8_hydr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vuna\Desktop\data_cviko8_hydr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lineChart>
        <c:grouping val="standard"/>
        <c:ser>
          <c:idx val="0"/>
          <c:order val="0"/>
          <c:tx>
            <c:v>chronologická čára</c:v>
          </c:tx>
          <c:spPr>
            <a:ln w="15875"/>
          </c:spPr>
          <c:marker>
            <c:symbol val="none"/>
          </c:marker>
          <c:val>
            <c:numRef>
              <c:f>List1!$AF$2:$AF$366</c:f>
              <c:numCache>
                <c:formatCode>General</c:formatCode>
                <c:ptCount val="365"/>
                <c:pt idx="0">
                  <c:v>140</c:v>
                </c:pt>
                <c:pt idx="1">
                  <c:v>147</c:v>
                </c:pt>
                <c:pt idx="2">
                  <c:v>142</c:v>
                </c:pt>
                <c:pt idx="3">
                  <c:v>136</c:v>
                </c:pt>
                <c:pt idx="4">
                  <c:v>137</c:v>
                </c:pt>
                <c:pt idx="5">
                  <c:v>136</c:v>
                </c:pt>
                <c:pt idx="6">
                  <c:v>141</c:v>
                </c:pt>
                <c:pt idx="7">
                  <c:v>138</c:v>
                </c:pt>
                <c:pt idx="8">
                  <c:v>143</c:v>
                </c:pt>
                <c:pt idx="9">
                  <c:v>148</c:v>
                </c:pt>
                <c:pt idx="10">
                  <c:v>142</c:v>
                </c:pt>
                <c:pt idx="11">
                  <c:v>140</c:v>
                </c:pt>
                <c:pt idx="12">
                  <c:v>142</c:v>
                </c:pt>
                <c:pt idx="13">
                  <c:v>142</c:v>
                </c:pt>
                <c:pt idx="14">
                  <c:v>140</c:v>
                </c:pt>
                <c:pt idx="15">
                  <c:v>140</c:v>
                </c:pt>
                <c:pt idx="16">
                  <c:v>150</c:v>
                </c:pt>
                <c:pt idx="17">
                  <c:v>152</c:v>
                </c:pt>
                <c:pt idx="18">
                  <c:v>141</c:v>
                </c:pt>
                <c:pt idx="19">
                  <c:v>146</c:v>
                </c:pt>
                <c:pt idx="20">
                  <c:v>141</c:v>
                </c:pt>
                <c:pt idx="21">
                  <c:v>145</c:v>
                </c:pt>
                <c:pt idx="22">
                  <c:v>144</c:v>
                </c:pt>
                <c:pt idx="23">
                  <c:v>142</c:v>
                </c:pt>
                <c:pt idx="24">
                  <c:v>136</c:v>
                </c:pt>
                <c:pt idx="25">
                  <c:v>130</c:v>
                </c:pt>
                <c:pt idx="26">
                  <c:v>138</c:v>
                </c:pt>
                <c:pt idx="27">
                  <c:v>136</c:v>
                </c:pt>
                <c:pt idx="28">
                  <c:v>146</c:v>
                </c:pt>
                <c:pt idx="29">
                  <c:v>152</c:v>
                </c:pt>
                <c:pt idx="30">
                  <c:v>150</c:v>
                </c:pt>
                <c:pt idx="31">
                  <c:v>157</c:v>
                </c:pt>
                <c:pt idx="32">
                  <c:v>160</c:v>
                </c:pt>
                <c:pt idx="33">
                  <c:v>150</c:v>
                </c:pt>
                <c:pt idx="34">
                  <c:v>155</c:v>
                </c:pt>
                <c:pt idx="35">
                  <c:v>152</c:v>
                </c:pt>
                <c:pt idx="36">
                  <c:v>150</c:v>
                </c:pt>
                <c:pt idx="37">
                  <c:v>150</c:v>
                </c:pt>
                <c:pt idx="38">
                  <c:v>150</c:v>
                </c:pt>
                <c:pt idx="39">
                  <c:v>154</c:v>
                </c:pt>
                <c:pt idx="40">
                  <c:v>152</c:v>
                </c:pt>
                <c:pt idx="41">
                  <c:v>151</c:v>
                </c:pt>
                <c:pt idx="42">
                  <c:v>155</c:v>
                </c:pt>
                <c:pt idx="43">
                  <c:v>150</c:v>
                </c:pt>
                <c:pt idx="44">
                  <c:v>155</c:v>
                </c:pt>
                <c:pt idx="45">
                  <c:v>156</c:v>
                </c:pt>
                <c:pt idx="46">
                  <c:v>156</c:v>
                </c:pt>
                <c:pt idx="47">
                  <c:v>152</c:v>
                </c:pt>
                <c:pt idx="48">
                  <c:v>160</c:v>
                </c:pt>
                <c:pt idx="49">
                  <c:v>150</c:v>
                </c:pt>
                <c:pt idx="50">
                  <c:v>158</c:v>
                </c:pt>
                <c:pt idx="51">
                  <c:v>158</c:v>
                </c:pt>
                <c:pt idx="52">
                  <c:v>158</c:v>
                </c:pt>
                <c:pt idx="53">
                  <c:v>162</c:v>
                </c:pt>
                <c:pt idx="54">
                  <c:v>158</c:v>
                </c:pt>
                <c:pt idx="55">
                  <c:v>150</c:v>
                </c:pt>
                <c:pt idx="56">
                  <c:v>152</c:v>
                </c:pt>
                <c:pt idx="57">
                  <c:v>160</c:v>
                </c:pt>
                <c:pt idx="58">
                  <c:v>152</c:v>
                </c:pt>
                <c:pt idx="59">
                  <c:v>153</c:v>
                </c:pt>
                <c:pt idx="60">
                  <c:v>148</c:v>
                </c:pt>
                <c:pt idx="61">
                  <c:v>152</c:v>
                </c:pt>
                <c:pt idx="62">
                  <c:v>144</c:v>
                </c:pt>
                <c:pt idx="63">
                  <c:v>140</c:v>
                </c:pt>
                <c:pt idx="64">
                  <c:v>142</c:v>
                </c:pt>
                <c:pt idx="65">
                  <c:v>148</c:v>
                </c:pt>
                <c:pt idx="66">
                  <c:v>156</c:v>
                </c:pt>
                <c:pt idx="67">
                  <c:v>155</c:v>
                </c:pt>
                <c:pt idx="68">
                  <c:v>158</c:v>
                </c:pt>
                <c:pt idx="69">
                  <c:v>158</c:v>
                </c:pt>
                <c:pt idx="70">
                  <c:v>148</c:v>
                </c:pt>
                <c:pt idx="71">
                  <c:v>148</c:v>
                </c:pt>
                <c:pt idx="72">
                  <c:v>147</c:v>
                </c:pt>
                <c:pt idx="73">
                  <c:v>154</c:v>
                </c:pt>
                <c:pt idx="74">
                  <c:v>156</c:v>
                </c:pt>
                <c:pt idx="75">
                  <c:v>158</c:v>
                </c:pt>
                <c:pt idx="76">
                  <c:v>158</c:v>
                </c:pt>
                <c:pt idx="77">
                  <c:v>158</c:v>
                </c:pt>
                <c:pt idx="78">
                  <c:v>158</c:v>
                </c:pt>
                <c:pt idx="79">
                  <c:v>150</c:v>
                </c:pt>
                <c:pt idx="80">
                  <c:v>154</c:v>
                </c:pt>
                <c:pt idx="81">
                  <c:v>156</c:v>
                </c:pt>
                <c:pt idx="82">
                  <c:v>152</c:v>
                </c:pt>
                <c:pt idx="83">
                  <c:v>150</c:v>
                </c:pt>
                <c:pt idx="84">
                  <c:v>152</c:v>
                </c:pt>
                <c:pt idx="85">
                  <c:v>150</c:v>
                </c:pt>
                <c:pt idx="86">
                  <c:v>150</c:v>
                </c:pt>
                <c:pt idx="87">
                  <c:v>152</c:v>
                </c:pt>
                <c:pt idx="88">
                  <c:v>150</c:v>
                </c:pt>
                <c:pt idx="89">
                  <c:v>144</c:v>
                </c:pt>
                <c:pt idx="90">
                  <c:v>143</c:v>
                </c:pt>
                <c:pt idx="91">
                  <c:v>145</c:v>
                </c:pt>
                <c:pt idx="92">
                  <c:v>138</c:v>
                </c:pt>
                <c:pt idx="93">
                  <c:v>137</c:v>
                </c:pt>
                <c:pt idx="94">
                  <c:v>138</c:v>
                </c:pt>
                <c:pt idx="95">
                  <c:v>139</c:v>
                </c:pt>
                <c:pt idx="96">
                  <c:v>135</c:v>
                </c:pt>
                <c:pt idx="97">
                  <c:v>138</c:v>
                </c:pt>
                <c:pt idx="98">
                  <c:v>136</c:v>
                </c:pt>
                <c:pt idx="99">
                  <c:v>138</c:v>
                </c:pt>
                <c:pt idx="100">
                  <c:v>138</c:v>
                </c:pt>
                <c:pt idx="101">
                  <c:v>140</c:v>
                </c:pt>
                <c:pt idx="102">
                  <c:v>182</c:v>
                </c:pt>
                <c:pt idx="103">
                  <c:v>161</c:v>
                </c:pt>
                <c:pt idx="104">
                  <c:v>160</c:v>
                </c:pt>
                <c:pt idx="105">
                  <c:v>140</c:v>
                </c:pt>
                <c:pt idx="106">
                  <c:v>140</c:v>
                </c:pt>
                <c:pt idx="107">
                  <c:v>150</c:v>
                </c:pt>
                <c:pt idx="108">
                  <c:v>158</c:v>
                </c:pt>
                <c:pt idx="109">
                  <c:v>145</c:v>
                </c:pt>
                <c:pt idx="110">
                  <c:v>148</c:v>
                </c:pt>
                <c:pt idx="111">
                  <c:v>146</c:v>
                </c:pt>
                <c:pt idx="112">
                  <c:v>148</c:v>
                </c:pt>
                <c:pt idx="113">
                  <c:v>130</c:v>
                </c:pt>
                <c:pt idx="114">
                  <c:v>137</c:v>
                </c:pt>
                <c:pt idx="115">
                  <c:v>134</c:v>
                </c:pt>
                <c:pt idx="116">
                  <c:v>134</c:v>
                </c:pt>
                <c:pt idx="117">
                  <c:v>140</c:v>
                </c:pt>
                <c:pt idx="118">
                  <c:v>138</c:v>
                </c:pt>
                <c:pt idx="119">
                  <c:v>137</c:v>
                </c:pt>
                <c:pt idx="120">
                  <c:v>140</c:v>
                </c:pt>
                <c:pt idx="121">
                  <c:v>145</c:v>
                </c:pt>
                <c:pt idx="122">
                  <c:v>150</c:v>
                </c:pt>
                <c:pt idx="123">
                  <c:v>156</c:v>
                </c:pt>
                <c:pt idx="124">
                  <c:v>156</c:v>
                </c:pt>
                <c:pt idx="125">
                  <c:v>145</c:v>
                </c:pt>
                <c:pt idx="126">
                  <c:v>140</c:v>
                </c:pt>
                <c:pt idx="127">
                  <c:v>143</c:v>
                </c:pt>
                <c:pt idx="128">
                  <c:v>148</c:v>
                </c:pt>
                <c:pt idx="129">
                  <c:v>153</c:v>
                </c:pt>
                <c:pt idx="130">
                  <c:v>164</c:v>
                </c:pt>
                <c:pt idx="131">
                  <c:v>152</c:v>
                </c:pt>
                <c:pt idx="132">
                  <c:v>150</c:v>
                </c:pt>
                <c:pt idx="133">
                  <c:v>156</c:v>
                </c:pt>
                <c:pt idx="134">
                  <c:v>164</c:v>
                </c:pt>
                <c:pt idx="135">
                  <c:v>167</c:v>
                </c:pt>
                <c:pt idx="136">
                  <c:v>164</c:v>
                </c:pt>
                <c:pt idx="137">
                  <c:v>179</c:v>
                </c:pt>
                <c:pt idx="138">
                  <c:v>165</c:v>
                </c:pt>
                <c:pt idx="139">
                  <c:v>168</c:v>
                </c:pt>
                <c:pt idx="140">
                  <c:v>161</c:v>
                </c:pt>
                <c:pt idx="141">
                  <c:v>160</c:v>
                </c:pt>
                <c:pt idx="142">
                  <c:v>156</c:v>
                </c:pt>
                <c:pt idx="143">
                  <c:v>162</c:v>
                </c:pt>
                <c:pt idx="144">
                  <c:v>162</c:v>
                </c:pt>
                <c:pt idx="145">
                  <c:v>163</c:v>
                </c:pt>
                <c:pt idx="146">
                  <c:v>158</c:v>
                </c:pt>
                <c:pt idx="147">
                  <c:v>157</c:v>
                </c:pt>
                <c:pt idx="148">
                  <c:v>160</c:v>
                </c:pt>
                <c:pt idx="149">
                  <c:v>152</c:v>
                </c:pt>
                <c:pt idx="150">
                  <c:v>162</c:v>
                </c:pt>
                <c:pt idx="151">
                  <c:v>175</c:v>
                </c:pt>
                <c:pt idx="152">
                  <c:v>180</c:v>
                </c:pt>
                <c:pt idx="153">
                  <c:v>167</c:v>
                </c:pt>
                <c:pt idx="154">
                  <c:v>160</c:v>
                </c:pt>
                <c:pt idx="155">
                  <c:v>168</c:v>
                </c:pt>
                <c:pt idx="156">
                  <c:v>184</c:v>
                </c:pt>
                <c:pt idx="157">
                  <c:v>225</c:v>
                </c:pt>
                <c:pt idx="158">
                  <c:v>155</c:v>
                </c:pt>
                <c:pt idx="159">
                  <c:v>165</c:v>
                </c:pt>
                <c:pt idx="160">
                  <c:v>160</c:v>
                </c:pt>
                <c:pt idx="161">
                  <c:v>164</c:v>
                </c:pt>
                <c:pt idx="162">
                  <c:v>155</c:v>
                </c:pt>
                <c:pt idx="163">
                  <c:v>150</c:v>
                </c:pt>
                <c:pt idx="164">
                  <c:v>162</c:v>
                </c:pt>
                <c:pt idx="165">
                  <c:v>168</c:v>
                </c:pt>
                <c:pt idx="166">
                  <c:v>152</c:v>
                </c:pt>
                <c:pt idx="167">
                  <c:v>167</c:v>
                </c:pt>
                <c:pt idx="168">
                  <c:v>166</c:v>
                </c:pt>
                <c:pt idx="169">
                  <c:v>166</c:v>
                </c:pt>
                <c:pt idx="170">
                  <c:v>160</c:v>
                </c:pt>
                <c:pt idx="171">
                  <c:v>166</c:v>
                </c:pt>
                <c:pt idx="172">
                  <c:v>162</c:v>
                </c:pt>
                <c:pt idx="173">
                  <c:v>172</c:v>
                </c:pt>
                <c:pt idx="174">
                  <c:v>170</c:v>
                </c:pt>
                <c:pt idx="175">
                  <c:v>166</c:v>
                </c:pt>
                <c:pt idx="176">
                  <c:v>168</c:v>
                </c:pt>
                <c:pt idx="177">
                  <c:v>170</c:v>
                </c:pt>
                <c:pt idx="178">
                  <c:v>162</c:v>
                </c:pt>
                <c:pt idx="179">
                  <c:v>164</c:v>
                </c:pt>
                <c:pt idx="180">
                  <c:v>152</c:v>
                </c:pt>
                <c:pt idx="181">
                  <c:v>170</c:v>
                </c:pt>
                <c:pt idx="182">
                  <c:v>164</c:v>
                </c:pt>
                <c:pt idx="183">
                  <c:v>172</c:v>
                </c:pt>
                <c:pt idx="184">
                  <c:v>179</c:v>
                </c:pt>
                <c:pt idx="185">
                  <c:v>228</c:v>
                </c:pt>
                <c:pt idx="186">
                  <c:v>180</c:v>
                </c:pt>
                <c:pt idx="187">
                  <c:v>233</c:v>
                </c:pt>
                <c:pt idx="188">
                  <c:v>248</c:v>
                </c:pt>
                <c:pt idx="189">
                  <c:v>242</c:v>
                </c:pt>
                <c:pt idx="190">
                  <c:v>234</c:v>
                </c:pt>
                <c:pt idx="191">
                  <c:v>227</c:v>
                </c:pt>
                <c:pt idx="192">
                  <c:v>202</c:v>
                </c:pt>
                <c:pt idx="193">
                  <c:v>165</c:v>
                </c:pt>
                <c:pt idx="194">
                  <c:v>176</c:v>
                </c:pt>
                <c:pt idx="195">
                  <c:v>173</c:v>
                </c:pt>
                <c:pt idx="196">
                  <c:v>167</c:v>
                </c:pt>
                <c:pt idx="197">
                  <c:v>170</c:v>
                </c:pt>
                <c:pt idx="198">
                  <c:v>166</c:v>
                </c:pt>
                <c:pt idx="199">
                  <c:v>170</c:v>
                </c:pt>
                <c:pt idx="200">
                  <c:v>179</c:v>
                </c:pt>
                <c:pt idx="201">
                  <c:v>169</c:v>
                </c:pt>
                <c:pt idx="202">
                  <c:v>170</c:v>
                </c:pt>
                <c:pt idx="203">
                  <c:v>160</c:v>
                </c:pt>
                <c:pt idx="204">
                  <c:v>168</c:v>
                </c:pt>
                <c:pt idx="205">
                  <c:v>164</c:v>
                </c:pt>
                <c:pt idx="206">
                  <c:v>166</c:v>
                </c:pt>
                <c:pt idx="207">
                  <c:v>156</c:v>
                </c:pt>
                <c:pt idx="208">
                  <c:v>158</c:v>
                </c:pt>
                <c:pt idx="209">
                  <c:v>162</c:v>
                </c:pt>
                <c:pt idx="210">
                  <c:v>154</c:v>
                </c:pt>
                <c:pt idx="211">
                  <c:v>156</c:v>
                </c:pt>
                <c:pt idx="212">
                  <c:v>166</c:v>
                </c:pt>
                <c:pt idx="213">
                  <c:v>164</c:v>
                </c:pt>
                <c:pt idx="214">
                  <c:v>163</c:v>
                </c:pt>
                <c:pt idx="215">
                  <c:v>166</c:v>
                </c:pt>
                <c:pt idx="216">
                  <c:v>160</c:v>
                </c:pt>
                <c:pt idx="217">
                  <c:v>158</c:v>
                </c:pt>
                <c:pt idx="218">
                  <c:v>156</c:v>
                </c:pt>
                <c:pt idx="219">
                  <c:v>167</c:v>
                </c:pt>
                <c:pt idx="220">
                  <c:v>168</c:v>
                </c:pt>
                <c:pt idx="221">
                  <c:v>162</c:v>
                </c:pt>
                <c:pt idx="222">
                  <c:v>166</c:v>
                </c:pt>
                <c:pt idx="223">
                  <c:v>162</c:v>
                </c:pt>
                <c:pt idx="224">
                  <c:v>158</c:v>
                </c:pt>
                <c:pt idx="225">
                  <c:v>170</c:v>
                </c:pt>
                <c:pt idx="226">
                  <c:v>159</c:v>
                </c:pt>
                <c:pt idx="227">
                  <c:v>158</c:v>
                </c:pt>
                <c:pt idx="228">
                  <c:v>158</c:v>
                </c:pt>
                <c:pt idx="229">
                  <c:v>166</c:v>
                </c:pt>
                <c:pt idx="230">
                  <c:v>156</c:v>
                </c:pt>
                <c:pt idx="231">
                  <c:v>155</c:v>
                </c:pt>
                <c:pt idx="232">
                  <c:v>155</c:v>
                </c:pt>
                <c:pt idx="233">
                  <c:v>158</c:v>
                </c:pt>
                <c:pt idx="234">
                  <c:v>166</c:v>
                </c:pt>
                <c:pt idx="235">
                  <c:v>159</c:v>
                </c:pt>
                <c:pt idx="236">
                  <c:v>154</c:v>
                </c:pt>
                <c:pt idx="237">
                  <c:v>163</c:v>
                </c:pt>
                <c:pt idx="238">
                  <c:v>156</c:v>
                </c:pt>
                <c:pt idx="239">
                  <c:v>154</c:v>
                </c:pt>
                <c:pt idx="240">
                  <c:v>158</c:v>
                </c:pt>
                <c:pt idx="241">
                  <c:v>156</c:v>
                </c:pt>
                <c:pt idx="242">
                  <c:v>158</c:v>
                </c:pt>
                <c:pt idx="243">
                  <c:v>166</c:v>
                </c:pt>
                <c:pt idx="244">
                  <c:v>168</c:v>
                </c:pt>
                <c:pt idx="245">
                  <c:v>158</c:v>
                </c:pt>
                <c:pt idx="246">
                  <c:v>163</c:v>
                </c:pt>
                <c:pt idx="247">
                  <c:v>164</c:v>
                </c:pt>
                <c:pt idx="248">
                  <c:v>160</c:v>
                </c:pt>
                <c:pt idx="249">
                  <c:v>166</c:v>
                </c:pt>
                <c:pt idx="250">
                  <c:v>186</c:v>
                </c:pt>
                <c:pt idx="251">
                  <c:v>235</c:v>
                </c:pt>
                <c:pt idx="252">
                  <c:v>234</c:v>
                </c:pt>
                <c:pt idx="253">
                  <c:v>206</c:v>
                </c:pt>
                <c:pt idx="254">
                  <c:v>230</c:v>
                </c:pt>
                <c:pt idx="255">
                  <c:v>212</c:v>
                </c:pt>
                <c:pt idx="256">
                  <c:v>202</c:v>
                </c:pt>
                <c:pt idx="257">
                  <c:v>202</c:v>
                </c:pt>
                <c:pt idx="258">
                  <c:v>186</c:v>
                </c:pt>
                <c:pt idx="259">
                  <c:v>176</c:v>
                </c:pt>
                <c:pt idx="260">
                  <c:v>260</c:v>
                </c:pt>
                <c:pt idx="261">
                  <c:v>240</c:v>
                </c:pt>
                <c:pt idx="262">
                  <c:v>232</c:v>
                </c:pt>
                <c:pt idx="263">
                  <c:v>204</c:v>
                </c:pt>
                <c:pt idx="264">
                  <c:v>188</c:v>
                </c:pt>
                <c:pt idx="265">
                  <c:v>182</c:v>
                </c:pt>
                <c:pt idx="266">
                  <c:v>188</c:v>
                </c:pt>
                <c:pt idx="267">
                  <c:v>170</c:v>
                </c:pt>
                <c:pt idx="268">
                  <c:v>168</c:v>
                </c:pt>
                <c:pt idx="269">
                  <c:v>180</c:v>
                </c:pt>
                <c:pt idx="270">
                  <c:v>176</c:v>
                </c:pt>
                <c:pt idx="271">
                  <c:v>176</c:v>
                </c:pt>
                <c:pt idx="272">
                  <c:v>162</c:v>
                </c:pt>
                <c:pt idx="273">
                  <c:v>188</c:v>
                </c:pt>
                <c:pt idx="274">
                  <c:v>168</c:v>
                </c:pt>
                <c:pt idx="275">
                  <c:v>162</c:v>
                </c:pt>
                <c:pt idx="276">
                  <c:v>164</c:v>
                </c:pt>
                <c:pt idx="277">
                  <c:v>160</c:v>
                </c:pt>
                <c:pt idx="278">
                  <c:v>164</c:v>
                </c:pt>
                <c:pt idx="279">
                  <c:v>159</c:v>
                </c:pt>
                <c:pt idx="280">
                  <c:v>162</c:v>
                </c:pt>
                <c:pt idx="281">
                  <c:v>164</c:v>
                </c:pt>
                <c:pt idx="282">
                  <c:v>164</c:v>
                </c:pt>
                <c:pt idx="283">
                  <c:v>160</c:v>
                </c:pt>
                <c:pt idx="284">
                  <c:v>160</c:v>
                </c:pt>
                <c:pt idx="285">
                  <c:v>156</c:v>
                </c:pt>
                <c:pt idx="286">
                  <c:v>156</c:v>
                </c:pt>
                <c:pt idx="287">
                  <c:v>168</c:v>
                </c:pt>
                <c:pt idx="288">
                  <c:v>160</c:v>
                </c:pt>
                <c:pt idx="289">
                  <c:v>168</c:v>
                </c:pt>
                <c:pt idx="290">
                  <c:v>162</c:v>
                </c:pt>
                <c:pt idx="291">
                  <c:v>165</c:v>
                </c:pt>
                <c:pt idx="292">
                  <c:v>162</c:v>
                </c:pt>
                <c:pt idx="293">
                  <c:v>165</c:v>
                </c:pt>
                <c:pt idx="294">
                  <c:v>156</c:v>
                </c:pt>
                <c:pt idx="295">
                  <c:v>164</c:v>
                </c:pt>
                <c:pt idx="296">
                  <c:v>160</c:v>
                </c:pt>
                <c:pt idx="297">
                  <c:v>158</c:v>
                </c:pt>
                <c:pt idx="298">
                  <c:v>166</c:v>
                </c:pt>
                <c:pt idx="299">
                  <c:v>162</c:v>
                </c:pt>
                <c:pt idx="300">
                  <c:v>158</c:v>
                </c:pt>
                <c:pt idx="301">
                  <c:v>160</c:v>
                </c:pt>
                <c:pt idx="302">
                  <c:v>156</c:v>
                </c:pt>
                <c:pt idx="303">
                  <c:v>158</c:v>
                </c:pt>
                <c:pt idx="304">
                  <c:v>160</c:v>
                </c:pt>
                <c:pt idx="305">
                  <c:v>160</c:v>
                </c:pt>
                <c:pt idx="306">
                  <c:v>162</c:v>
                </c:pt>
                <c:pt idx="307">
                  <c:v>160</c:v>
                </c:pt>
                <c:pt idx="308">
                  <c:v>164</c:v>
                </c:pt>
                <c:pt idx="309">
                  <c:v>150</c:v>
                </c:pt>
                <c:pt idx="310">
                  <c:v>150</c:v>
                </c:pt>
                <c:pt idx="311">
                  <c:v>158</c:v>
                </c:pt>
                <c:pt idx="312">
                  <c:v>168</c:v>
                </c:pt>
                <c:pt idx="313">
                  <c:v>159</c:v>
                </c:pt>
                <c:pt idx="314">
                  <c:v>154</c:v>
                </c:pt>
                <c:pt idx="315">
                  <c:v>150</c:v>
                </c:pt>
                <c:pt idx="316">
                  <c:v>152</c:v>
                </c:pt>
                <c:pt idx="317">
                  <c:v>162</c:v>
                </c:pt>
                <c:pt idx="318">
                  <c:v>162</c:v>
                </c:pt>
                <c:pt idx="319">
                  <c:v>162</c:v>
                </c:pt>
                <c:pt idx="320">
                  <c:v>158</c:v>
                </c:pt>
                <c:pt idx="321">
                  <c:v>160</c:v>
                </c:pt>
                <c:pt idx="322">
                  <c:v>160</c:v>
                </c:pt>
                <c:pt idx="323">
                  <c:v>158</c:v>
                </c:pt>
                <c:pt idx="324">
                  <c:v>176</c:v>
                </c:pt>
                <c:pt idx="325">
                  <c:v>158</c:v>
                </c:pt>
                <c:pt idx="326">
                  <c:v>152</c:v>
                </c:pt>
                <c:pt idx="327">
                  <c:v>162</c:v>
                </c:pt>
                <c:pt idx="328">
                  <c:v>162</c:v>
                </c:pt>
                <c:pt idx="329">
                  <c:v>162</c:v>
                </c:pt>
                <c:pt idx="330">
                  <c:v>159</c:v>
                </c:pt>
                <c:pt idx="331">
                  <c:v>162</c:v>
                </c:pt>
                <c:pt idx="332">
                  <c:v>168</c:v>
                </c:pt>
                <c:pt idx="333">
                  <c:v>162</c:v>
                </c:pt>
                <c:pt idx="334">
                  <c:v>167</c:v>
                </c:pt>
                <c:pt idx="335">
                  <c:v>176</c:v>
                </c:pt>
                <c:pt idx="336">
                  <c:v>166</c:v>
                </c:pt>
                <c:pt idx="337">
                  <c:v>165</c:v>
                </c:pt>
                <c:pt idx="338">
                  <c:v>165</c:v>
                </c:pt>
                <c:pt idx="339">
                  <c:v>166</c:v>
                </c:pt>
                <c:pt idx="340">
                  <c:v>168</c:v>
                </c:pt>
                <c:pt idx="341">
                  <c:v>167</c:v>
                </c:pt>
                <c:pt idx="342">
                  <c:v>169</c:v>
                </c:pt>
                <c:pt idx="343">
                  <c:v>164</c:v>
                </c:pt>
                <c:pt idx="344">
                  <c:v>165</c:v>
                </c:pt>
                <c:pt idx="345">
                  <c:v>164</c:v>
                </c:pt>
                <c:pt idx="346">
                  <c:v>168</c:v>
                </c:pt>
                <c:pt idx="347">
                  <c:v>150</c:v>
                </c:pt>
                <c:pt idx="348">
                  <c:v>152</c:v>
                </c:pt>
                <c:pt idx="349">
                  <c:v>164</c:v>
                </c:pt>
                <c:pt idx="350">
                  <c:v>158</c:v>
                </c:pt>
                <c:pt idx="351">
                  <c:v>158</c:v>
                </c:pt>
                <c:pt idx="352">
                  <c:v>160</c:v>
                </c:pt>
                <c:pt idx="353">
                  <c:v>160</c:v>
                </c:pt>
                <c:pt idx="354">
                  <c:v>154</c:v>
                </c:pt>
                <c:pt idx="355">
                  <c:v>162</c:v>
                </c:pt>
                <c:pt idx="356">
                  <c:v>164</c:v>
                </c:pt>
                <c:pt idx="357">
                  <c:v>158</c:v>
                </c:pt>
                <c:pt idx="358">
                  <c:v>162</c:v>
                </c:pt>
                <c:pt idx="359">
                  <c:v>164</c:v>
                </c:pt>
                <c:pt idx="360">
                  <c:v>160</c:v>
                </c:pt>
                <c:pt idx="361">
                  <c:v>162</c:v>
                </c:pt>
                <c:pt idx="362">
                  <c:v>164</c:v>
                </c:pt>
                <c:pt idx="363">
                  <c:v>166</c:v>
                </c:pt>
                <c:pt idx="364">
                  <c:v>159</c:v>
                </c:pt>
              </c:numCache>
            </c:numRef>
          </c:val>
        </c:ser>
        <c:marker val="1"/>
        <c:axId val="42153088"/>
        <c:axId val="42155008"/>
      </c:lineChart>
      <c:catAx>
        <c:axId val="421530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Den</a:t>
                </a:r>
              </a:p>
            </c:rich>
          </c:tx>
          <c:layout>
            <c:manualLayout>
              <c:xMode val="edge"/>
              <c:yMode val="edge"/>
              <c:x val="0.90871520566570563"/>
              <c:y val="0.90936677997217397"/>
            </c:manualLayout>
          </c:layout>
        </c:title>
        <c:numFmt formatCode="General" sourceLinked="1"/>
        <c:tickLblPos val="nextTo"/>
        <c:txPr>
          <a:bodyPr rot="0" vert="horz" anchor="b" anchorCtr="1"/>
          <a:lstStyle/>
          <a:p>
            <a:pPr>
              <a:defRPr/>
            </a:pPr>
            <a:endParaRPr lang="cs-CZ"/>
          </a:p>
        </c:txPr>
        <c:crossAx val="42155008"/>
        <c:crosses val="autoZero"/>
        <c:auto val="1"/>
        <c:lblAlgn val="ctr"/>
        <c:lblOffset val="100"/>
        <c:tickLblSkip val="45"/>
      </c:catAx>
      <c:valAx>
        <c:axId val="42155008"/>
        <c:scaling>
          <c:orientation val="minMax"/>
          <c:min val="1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/>
                  <a:t>Vodní</a:t>
                </a:r>
                <a:r>
                  <a:rPr lang="cs-CZ" baseline="0"/>
                  <a:t> stavy [cm]</a:t>
                </a:r>
                <a:endParaRPr lang="cs-CZ"/>
              </a:p>
            </c:rich>
          </c:tx>
          <c:layout>
            <c:manualLayout>
              <c:xMode val="edge"/>
              <c:yMode val="edge"/>
              <c:x val="1.7344150766732971E-2"/>
              <c:y val="2.2337248827503282E-2"/>
            </c:manualLayout>
          </c:layout>
        </c:title>
        <c:numFmt formatCode="General" sourceLinked="1"/>
        <c:tickLblPos val="nextTo"/>
        <c:crossAx val="42153088"/>
        <c:crosses val="autoZero"/>
        <c:crossBetween val="midCat"/>
        <c:minorUnit val="20"/>
      </c:valAx>
    </c:plotArea>
    <c:plotVisOnly val="1"/>
  </c:chart>
  <c:spPr>
    <a:solidFill>
      <a:schemeClr val="tx2">
        <a:lumMod val="20000"/>
        <a:lumOff val="80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scatterChart>
        <c:scatterStyle val="lineMarker"/>
        <c:ser>
          <c:idx val="0"/>
          <c:order val="0"/>
          <c:tx>
            <c:v>křivka překročení</c:v>
          </c:tx>
          <c:spPr>
            <a:ln w="28575">
              <a:solidFill>
                <a:schemeClr val="accent2">
                  <a:lumMod val="50000"/>
                </a:schemeClr>
              </a:solidFill>
            </a:ln>
          </c:spPr>
          <c:marker>
            <c:symbol val="circle"/>
            <c:size val="6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50000"/>
                  </a:schemeClr>
                </a:solidFill>
              </a:ln>
            </c:spPr>
          </c:marker>
          <c:xVal>
            <c:numRef>
              <c:f>List1!$AJ$2:$AJ$21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7</c:v>
                </c:pt>
                <c:pt idx="4">
                  <c:v>11</c:v>
                </c:pt>
                <c:pt idx="5">
                  <c:v>13</c:v>
                </c:pt>
                <c:pt idx="6">
                  <c:v>13</c:v>
                </c:pt>
                <c:pt idx="7">
                  <c:v>14</c:v>
                </c:pt>
                <c:pt idx="8">
                  <c:v>19</c:v>
                </c:pt>
                <c:pt idx="9">
                  <c:v>19</c:v>
                </c:pt>
                <c:pt idx="10">
                  <c:v>19</c:v>
                </c:pt>
                <c:pt idx="11">
                  <c:v>27</c:v>
                </c:pt>
                <c:pt idx="12">
                  <c:v>39</c:v>
                </c:pt>
                <c:pt idx="13">
                  <c:v>53</c:v>
                </c:pt>
                <c:pt idx="14">
                  <c:v>125</c:v>
                </c:pt>
                <c:pt idx="15">
                  <c:v>239</c:v>
                </c:pt>
                <c:pt idx="16">
                  <c:v>298</c:v>
                </c:pt>
                <c:pt idx="17">
                  <c:v>322</c:v>
                </c:pt>
                <c:pt idx="18">
                  <c:v>355</c:v>
                </c:pt>
                <c:pt idx="19">
                  <c:v>365</c:v>
                </c:pt>
              </c:numCache>
            </c:numRef>
          </c:xVal>
          <c:yVal>
            <c:numRef>
              <c:f>List1!$AL$2:$AL$21</c:f>
              <c:numCache>
                <c:formatCode>General</c:formatCode>
                <c:ptCount val="20"/>
                <c:pt idx="0">
                  <c:v>260</c:v>
                </c:pt>
                <c:pt idx="1">
                  <c:v>253.5</c:v>
                </c:pt>
                <c:pt idx="2">
                  <c:v>247</c:v>
                </c:pt>
                <c:pt idx="3">
                  <c:v>240.5</c:v>
                </c:pt>
                <c:pt idx="4">
                  <c:v>234</c:v>
                </c:pt>
                <c:pt idx="5">
                  <c:v>227.5</c:v>
                </c:pt>
                <c:pt idx="6">
                  <c:v>221</c:v>
                </c:pt>
                <c:pt idx="7">
                  <c:v>214.5</c:v>
                </c:pt>
                <c:pt idx="8">
                  <c:v>208</c:v>
                </c:pt>
                <c:pt idx="9">
                  <c:v>201.5</c:v>
                </c:pt>
                <c:pt idx="10">
                  <c:v>195</c:v>
                </c:pt>
                <c:pt idx="11">
                  <c:v>188.5</c:v>
                </c:pt>
                <c:pt idx="12">
                  <c:v>182</c:v>
                </c:pt>
                <c:pt idx="13">
                  <c:v>175.5</c:v>
                </c:pt>
                <c:pt idx="14">
                  <c:v>169</c:v>
                </c:pt>
                <c:pt idx="15">
                  <c:v>162.5</c:v>
                </c:pt>
                <c:pt idx="16">
                  <c:v>156</c:v>
                </c:pt>
                <c:pt idx="17">
                  <c:v>149.5</c:v>
                </c:pt>
                <c:pt idx="18">
                  <c:v>143</c:v>
                </c:pt>
                <c:pt idx="19">
                  <c:v>136.5</c:v>
                </c:pt>
              </c:numCache>
            </c:numRef>
          </c:yVal>
        </c:ser>
        <c:axId val="42192256"/>
        <c:axId val="58258944"/>
      </c:scatterChart>
      <c:valAx>
        <c:axId val="42192256"/>
        <c:scaling>
          <c:orientation val="minMax"/>
          <c:max val="370"/>
          <c:min val="0"/>
        </c:scaling>
        <c:axPos val="b"/>
        <c:majorGridlines/>
        <c:numFmt formatCode="General" sourceLinked="1"/>
        <c:tickLblPos val="nextTo"/>
        <c:crossAx val="58258944"/>
        <c:crosses val="autoZero"/>
        <c:crossBetween val="midCat"/>
        <c:majorUnit val="30"/>
        <c:minorUnit val="10"/>
      </c:valAx>
      <c:valAx>
        <c:axId val="58258944"/>
        <c:scaling>
          <c:orientation val="minMax"/>
          <c:min val="125"/>
        </c:scaling>
        <c:axPos val="l"/>
        <c:majorGridlines/>
        <c:minorGridlines/>
        <c:numFmt formatCode="General" sourceLinked="1"/>
        <c:tickLblPos val="nextTo"/>
        <c:crossAx val="42192256"/>
        <c:crosses val="autoZero"/>
        <c:crossBetween val="midCat"/>
        <c:majorUnit val="5"/>
      </c:valAx>
    </c:plotArea>
    <c:plotVisOnly val="1"/>
  </c:chart>
  <c:spPr>
    <a:solidFill>
      <a:schemeClr val="accent2">
        <a:lumMod val="60000"/>
        <a:lumOff val="40000"/>
      </a:schemeClr>
    </a:solidFill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36F07-067D-4E8B-A22D-4CE97CF2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3</Pages>
  <Words>506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Markova</dc:creator>
  <cp:lastModifiedBy>Eva Markova</cp:lastModifiedBy>
  <cp:revision>7</cp:revision>
  <dcterms:created xsi:type="dcterms:W3CDTF">2012-11-28T22:59:00Z</dcterms:created>
  <dcterms:modified xsi:type="dcterms:W3CDTF">2012-12-03T20:37:00Z</dcterms:modified>
</cp:coreProperties>
</file>