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6F" w:rsidRDefault="00A36F6F" w:rsidP="00A36F6F">
      <w:pPr>
        <w:ind w:firstLine="708"/>
        <w:rPr>
          <w:b/>
          <w:sz w:val="28"/>
          <w:u w:val="single"/>
        </w:rPr>
      </w:pPr>
    </w:p>
    <w:p w:rsidR="00273FD4" w:rsidRDefault="00E968A7" w:rsidP="00A36F6F">
      <w:pPr>
        <w:spacing w:after="0" w:afterAutospacing="0"/>
        <w:ind w:firstLine="708"/>
        <w:rPr>
          <w:b/>
          <w:sz w:val="28"/>
          <w:u w:val="single"/>
        </w:rPr>
      </w:pPr>
      <w:r w:rsidRPr="00E968A7">
        <w:rPr>
          <w:b/>
          <w:sz w:val="28"/>
          <w:u w:val="single"/>
        </w:rPr>
        <w:t>Denní průtoky toku Berounka ve stanici Beroun v květnu roku 2005</w:t>
      </w:r>
    </w:p>
    <w:p w:rsidR="00E968A7" w:rsidRDefault="00E968A7" w:rsidP="00A36F6F">
      <w:pPr>
        <w:spacing w:before="0" w:beforeAutospacing="0"/>
        <w:rPr>
          <w:sz w:val="24"/>
        </w:rPr>
      </w:pPr>
      <w:r>
        <w:rPr>
          <w:sz w:val="24"/>
        </w:rPr>
        <w:t>9. cvičení</w:t>
      </w:r>
    </w:p>
    <w:p w:rsidR="00E968A7" w:rsidRDefault="00E968A7" w:rsidP="00E968A7">
      <w:pPr>
        <w:rPr>
          <w:sz w:val="24"/>
        </w:rPr>
      </w:pPr>
    </w:p>
    <w:p w:rsidR="00E968A7" w:rsidRPr="00A36F6F" w:rsidRDefault="00E968A7" w:rsidP="00E968A7">
      <w:pPr>
        <w:tabs>
          <w:tab w:val="left" w:pos="538"/>
          <w:tab w:val="center" w:pos="4536"/>
        </w:tabs>
        <w:jc w:val="left"/>
        <w:rPr>
          <w:rFonts w:ascii="Times New Roman" w:hAnsi="Times New Roman" w:cs="Times New Roman"/>
          <w:u w:val="single"/>
        </w:rPr>
      </w:pPr>
      <w:r w:rsidRPr="00A36F6F">
        <w:rPr>
          <w:rFonts w:ascii="Times New Roman" w:hAnsi="Times New Roman" w:cs="Times New Roman"/>
          <w:u w:val="single"/>
        </w:rPr>
        <w:t>Zadání:</w:t>
      </w:r>
    </w:p>
    <w:p w:rsidR="009B76F5" w:rsidRDefault="00E968A7" w:rsidP="00E968A7">
      <w:pPr>
        <w:tabs>
          <w:tab w:val="left" w:pos="538"/>
          <w:tab w:val="center" w:pos="4536"/>
        </w:tabs>
        <w:jc w:val="left"/>
        <w:rPr>
          <w:sz w:val="24"/>
        </w:rPr>
      </w:pPr>
      <w:r w:rsidRPr="009B76F5">
        <w:rPr>
          <w:rFonts w:ascii="Times New Roman" w:hAnsi="Times New Roman" w:cs="Times New Roman"/>
        </w:rPr>
        <w:t>Sestrojte empirickou a teoretickou křivku pravděpodobnosti překročení průměrných hodnot denních průtoků za měsíc</w:t>
      </w:r>
      <w:r w:rsidR="009B76F5" w:rsidRPr="009B76F5">
        <w:rPr>
          <w:rFonts w:ascii="Times New Roman" w:hAnsi="Times New Roman" w:cs="Times New Roman"/>
        </w:rPr>
        <w:t xml:space="preserve"> květen vybraného toku a klasifikujte </w:t>
      </w:r>
      <w:proofErr w:type="spellStart"/>
      <w:r w:rsidR="009B76F5" w:rsidRPr="009B76F5">
        <w:rPr>
          <w:rFonts w:ascii="Times New Roman" w:hAnsi="Times New Roman" w:cs="Times New Roman"/>
        </w:rPr>
        <w:t>vodnost</w:t>
      </w:r>
      <w:proofErr w:type="spellEnd"/>
      <w:r w:rsidR="009B76F5" w:rsidRPr="009B76F5">
        <w:rPr>
          <w:rFonts w:ascii="Times New Roman" w:hAnsi="Times New Roman" w:cs="Times New Roman"/>
        </w:rPr>
        <w:t xml:space="preserve"> jednotlivých dnů.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F4C47" w:rsidRDefault="00EF4C47" w:rsidP="00E968A7">
      <w:pPr>
        <w:tabs>
          <w:tab w:val="left" w:pos="538"/>
          <w:tab w:val="center" w:pos="4536"/>
        </w:tabs>
        <w:jc w:val="left"/>
        <w:rPr>
          <w:sz w:val="24"/>
        </w:rPr>
      </w:pPr>
    </w:p>
    <w:p w:rsidR="00EF21A9" w:rsidRDefault="009B76F5" w:rsidP="00EF21A9">
      <w:pPr>
        <w:jc w:val="left"/>
        <w:rPr>
          <w:rFonts w:ascii="Times New Roman" w:hAnsi="Times New Roman" w:cs="Times New Roman"/>
          <w:u w:val="single"/>
        </w:rPr>
      </w:pPr>
      <w:r w:rsidRPr="00A36F6F">
        <w:rPr>
          <w:rFonts w:ascii="Times New Roman" w:hAnsi="Times New Roman" w:cs="Times New Roman"/>
          <w:u w:val="single"/>
        </w:rPr>
        <w:t>Vypracování:</w:t>
      </w:r>
    </w:p>
    <w:p w:rsidR="00EF21A9" w:rsidRDefault="004A52BA" w:rsidP="00EF21A9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32" type="#_x0000_t75" style="position:absolute;margin-left:9.05pt;margin-top:18.6pt;width:99pt;height:33pt;z-index:251663360">
            <v:imagedata r:id="rId7" o:title=""/>
          </v:shape>
          <o:OLEObject Type="Embed" ProgID="Equation.3" ShapeID="Object 6" DrawAspect="Content" ObjectID="_1415551113" r:id="rId8"/>
        </w:pict>
      </w:r>
      <w:r>
        <w:rPr>
          <w:rFonts w:ascii="Times New Roman" w:hAnsi="Times New Roman" w:cs="Times New Roman"/>
          <w:noProof/>
          <w:u w:val="single"/>
          <w:lang w:eastAsia="ko-KR"/>
        </w:rPr>
        <w:pict>
          <v:shape id="Object 2" o:spid="_x0000_s1036" type="#_x0000_t75" style="position:absolute;margin-left:261.05pt;margin-top:25.6pt;width:109pt;height:21pt;z-index:251667456">
            <v:imagedata r:id="rId9" o:title=""/>
          </v:shape>
          <o:OLEObject Type="Embed" ProgID="Equation.3" ShapeID="Object 2" DrawAspect="Content" ObjectID="_1415551114" r:id="rId10"/>
        </w:pict>
      </w:r>
      <w:r>
        <w:rPr>
          <w:rFonts w:ascii="Times New Roman" w:hAnsi="Times New Roman" w:cs="Times New Roman"/>
          <w:noProof/>
          <w:u w:val="single"/>
          <w:lang w:eastAsia="ko-KR"/>
        </w:rPr>
        <w:pict>
          <v:shape id="Object 5" o:spid="_x0000_s1034" type="#_x0000_t75" style="position:absolute;margin-left:159.05pt;margin-top:18.6pt;width:38pt;height:33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">
            <v:imagedata r:id="rId11" o:title=""/>
          </v:shape>
          <o:OLEObject Type="Embed" ProgID="Equation.3" ShapeID="Object 5" DrawAspect="Content" ObjectID="_1415551115" r:id="rId12"/>
        </w:pict>
      </w: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4A52BA" w:rsidP="009B76F5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ko-KR"/>
        </w:rPr>
        <w:pict>
          <v:shape id="Object 3" o:spid="_x0000_s1033" type="#_x0000_t75" style="position:absolute;margin-left:5.05pt;margin-top:20.55pt;width:192pt;height:38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">
            <v:imagedata r:id="rId13" o:title=""/>
          </v:shape>
          <o:OLEObject Type="Embed" ProgID="Equation.3" ShapeID="Object 3" DrawAspect="Content" ObjectID="_1415551116" r:id="rId14"/>
        </w:pict>
      </w: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9A7772" w:rsidRDefault="004A52BA" w:rsidP="009A7772">
      <w:r w:rsidRPr="004A52BA">
        <w:rPr>
          <w:rFonts w:ascii="Times New Roman" w:hAnsi="Times New Roman" w:cs="Times New Roman"/>
          <w:noProof/>
          <w:u w:val="single"/>
          <w:lang w:eastAsia="ko-KR"/>
        </w:rPr>
        <w:pict>
          <v:shape id="_x0000_s1035" type="#_x0000_t75" style="position:absolute;left:0;text-align:left;margin-left:5.05pt;margin-top:3.15pt;width:207pt;height:38pt;z-index:2516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">
            <v:imagedata r:id="rId15" o:title=""/>
          </v:shape>
          <o:OLEObject Type="Embed" ProgID="Equation.3" ShapeID="_x0000_s1035" DrawAspect="Content" ObjectID="_1415551117" r:id="rId16"/>
        </w:pict>
      </w: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4A52BA" w:rsidP="009B76F5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25.65pt;margin-top:18.25pt;width:328.5pt;height:148.25pt;z-index:251669504;mso-height-percent:200;mso-height-percent:200;mso-width-relative:margin;mso-height-relative:margin" stroked="f">
            <v:textbox style="mso-fit-shape-to-text:t">
              <w:txbxContent>
                <w:p w:rsidR="00EF4C47" w:rsidRDefault="009A7772" w:rsidP="00EF4C47">
                  <w:pPr>
                    <w:spacing w:before="0" w:beforeAutospacing="0" w:after="0" w:afterAutospacing="0"/>
                    <w:jc w:val="left"/>
                  </w:pPr>
                  <w:proofErr w:type="gramStart"/>
                  <w:r w:rsidRPr="00EF4C47">
                    <w:rPr>
                      <w:i/>
                    </w:rPr>
                    <w:t>p</w:t>
                  </w:r>
                  <w:r w:rsidRPr="00EF4C47">
                    <w:t xml:space="preserve"> ... pravděpodobnost</w:t>
                  </w:r>
                  <w:proofErr w:type="gramEnd"/>
                  <w:r w:rsidRPr="00EF4C47">
                    <w:t xml:space="preserve"> překročení [%]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</w:pPr>
                  <w:proofErr w:type="gramStart"/>
                  <w:r w:rsidRPr="00EF4C47">
                    <w:rPr>
                      <w:i/>
                    </w:rPr>
                    <w:t>m</w:t>
                  </w:r>
                  <w:r w:rsidRPr="00EF4C47">
                    <w:t xml:space="preserve"> ... pořadové</w:t>
                  </w:r>
                  <w:proofErr w:type="gramEnd"/>
                  <w:r w:rsidRPr="00EF4C47">
                    <w:t xml:space="preserve"> číslo prvku v sestupném uspořádání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</w:pPr>
                  <w:proofErr w:type="gramStart"/>
                  <w:r w:rsidRPr="00EF4C47">
                    <w:rPr>
                      <w:i/>
                    </w:rPr>
                    <w:t>n</w:t>
                  </w:r>
                  <w:r w:rsidRPr="00EF4C47">
                    <w:t xml:space="preserve"> ... počet</w:t>
                  </w:r>
                  <w:proofErr w:type="gramEnd"/>
                  <w:r w:rsidRPr="00EF4C47">
                    <w:t xml:space="preserve"> prvků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</w:pPr>
                  <w:proofErr w:type="spellStart"/>
                  <w:proofErr w:type="gramStart"/>
                  <w:r w:rsidRPr="00EF4C47">
                    <w:rPr>
                      <w:i/>
                    </w:rPr>
                    <w:t>x</w:t>
                  </w:r>
                  <w:r w:rsidRPr="00EF4C47">
                    <w:rPr>
                      <w:i/>
                      <w:vertAlign w:val="subscript"/>
                    </w:rPr>
                    <w:t>i</w:t>
                  </w:r>
                  <w:proofErr w:type="spellEnd"/>
                  <w:r w:rsidRPr="00EF4C47">
                    <w:t xml:space="preserve"> ... průměrný</w:t>
                  </w:r>
                  <w:proofErr w:type="gramEnd"/>
                  <w:r w:rsidRPr="00EF4C47">
                    <w:t xml:space="preserve"> průtok jednotlivých dnů [cm]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  <w:rPr>
                      <w:rFonts w:cstheme="minorHAnsi"/>
                      <w:lang w:val="en-US"/>
                    </w:rPr>
                  </w:pPr>
                  <w:proofErr w:type="gramStart"/>
                  <w:r w:rsidRPr="00EF4C47">
                    <w:rPr>
                      <w:i/>
                    </w:rPr>
                    <w:t>x</w:t>
                  </w:r>
                  <w:r w:rsidRPr="00EF4C47">
                    <w:rPr>
                      <w:rFonts w:cstheme="minorHAnsi"/>
                      <w:i/>
                    </w:rPr>
                    <w:t>̅</w:t>
                  </w:r>
                  <w:r w:rsidRPr="00EF4C47">
                    <w:rPr>
                      <w:rFonts w:cstheme="minorHAnsi"/>
                    </w:rPr>
                    <w:t xml:space="preserve"> ... průměrný</w:t>
                  </w:r>
                  <w:proofErr w:type="gramEnd"/>
                  <w:r w:rsidRPr="00EF4C47">
                    <w:rPr>
                      <w:rFonts w:cstheme="minorHAnsi"/>
                    </w:rPr>
                    <w:t xml:space="preserve"> měsíční průtok </w:t>
                  </w:r>
                  <w:r w:rsidRPr="00EF4C47">
                    <w:rPr>
                      <w:rFonts w:cstheme="minorHAnsi"/>
                      <w:lang w:val="en-US"/>
                    </w:rPr>
                    <w:t>[cm]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  <w:rPr>
                      <w:rFonts w:cstheme="minorHAnsi"/>
                    </w:rPr>
                  </w:pPr>
                  <w:proofErr w:type="spellStart"/>
                  <w:proofErr w:type="gramStart"/>
                  <w:r w:rsidRPr="00EF4C47">
                    <w:rPr>
                      <w:rFonts w:cstheme="minorHAnsi"/>
                      <w:i/>
                      <w:lang w:val="en-US"/>
                    </w:rPr>
                    <w:t>C</w:t>
                  </w:r>
                  <w:r w:rsidRPr="00EF4C47">
                    <w:rPr>
                      <w:rFonts w:cstheme="minorHAnsi"/>
                      <w:i/>
                      <w:vertAlign w:val="subscript"/>
                      <w:lang w:val="en-US"/>
                    </w:rPr>
                    <w:t>v</w:t>
                  </w:r>
                  <w:proofErr w:type="spellEnd"/>
                  <w:proofErr w:type="gramEnd"/>
                  <w:r w:rsidRPr="00EF4C47">
                    <w:rPr>
                      <w:rFonts w:cstheme="minorHAnsi"/>
                      <w:vertAlign w:val="subscript"/>
                      <w:lang w:val="en-US"/>
                    </w:rPr>
                    <w:t xml:space="preserve"> </w:t>
                  </w:r>
                  <w:r w:rsidRPr="00EF4C47">
                    <w:rPr>
                      <w:rFonts w:cstheme="minorHAnsi"/>
                      <w:lang w:val="en-US"/>
                    </w:rPr>
                    <w:t>… v</w:t>
                  </w:r>
                  <w:proofErr w:type="spellStart"/>
                  <w:r w:rsidRPr="00EF4C47">
                    <w:rPr>
                      <w:rFonts w:cstheme="minorHAnsi"/>
                    </w:rPr>
                    <w:t>ariační</w:t>
                  </w:r>
                  <w:proofErr w:type="spellEnd"/>
                  <w:r w:rsidRPr="00EF4C47">
                    <w:rPr>
                      <w:rFonts w:cstheme="minorHAnsi"/>
                    </w:rPr>
                    <w:t xml:space="preserve"> koeficient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  <w:rPr>
                      <w:rFonts w:cstheme="minorHAnsi"/>
                      <w:lang w:val="en-US"/>
                    </w:rPr>
                  </w:pPr>
                  <w:r w:rsidRPr="00EF4C47">
                    <w:rPr>
                      <w:rFonts w:cstheme="minorHAnsi"/>
                      <w:i/>
                      <w:lang w:val="en-US"/>
                    </w:rPr>
                    <w:t>C</w:t>
                  </w:r>
                  <w:r w:rsidRPr="00EF4C47">
                    <w:rPr>
                      <w:rFonts w:cstheme="minorHAnsi"/>
                      <w:i/>
                      <w:vertAlign w:val="subscript"/>
                      <w:lang w:val="en-US"/>
                    </w:rPr>
                    <w:t>s</w:t>
                  </w:r>
                  <w:r w:rsidRPr="00EF4C47">
                    <w:rPr>
                      <w:rFonts w:cstheme="minorHAnsi"/>
                      <w:i/>
                      <w:lang w:val="en-US"/>
                    </w:rPr>
                    <w:t xml:space="preserve"> </w:t>
                  </w:r>
                  <w:r w:rsidRPr="00EF4C47">
                    <w:rPr>
                      <w:rFonts w:cstheme="minorHAnsi"/>
                      <w:lang w:val="en-US"/>
                    </w:rPr>
                    <w:t xml:space="preserve">… </w:t>
                  </w:r>
                  <w:proofErr w:type="spellStart"/>
                  <w:r w:rsidRPr="00EF4C47">
                    <w:rPr>
                      <w:rFonts w:cstheme="minorHAnsi"/>
                      <w:lang w:val="en-US"/>
                    </w:rPr>
                    <w:t>koeficient</w:t>
                  </w:r>
                  <w:proofErr w:type="spellEnd"/>
                  <w:r w:rsidRPr="00EF4C47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 w:rsidRPr="00EF4C47">
                    <w:rPr>
                      <w:rFonts w:cstheme="minorHAnsi"/>
                      <w:lang w:val="en-US"/>
                    </w:rPr>
                    <w:t>asymetrie</w:t>
                  </w:r>
                  <w:proofErr w:type="spellEnd"/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  <w:rPr>
                      <w:rFonts w:cstheme="minorHAnsi"/>
                      <w:lang w:val="en-US"/>
                    </w:rPr>
                  </w:pPr>
                  <w:proofErr w:type="spellStart"/>
                  <w:proofErr w:type="gramStart"/>
                  <w:r w:rsidRPr="00EF4C47">
                    <w:rPr>
                      <w:rFonts w:cstheme="minorHAnsi"/>
                      <w:i/>
                      <w:lang w:val="en-US"/>
                    </w:rPr>
                    <w:t>Q</w:t>
                  </w:r>
                  <w:r w:rsidRPr="00EF4C47">
                    <w:rPr>
                      <w:rFonts w:cstheme="minorHAnsi"/>
                      <w:i/>
                      <w:vertAlign w:val="subscript"/>
                      <w:lang w:val="en-US"/>
                    </w:rPr>
                    <w:t>p</w:t>
                  </w:r>
                  <w:proofErr w:type="spellEnd"/>
                  <w:proofErr w:type="gramEnd"/>
                  <w:r w:rsidRPr="00EF4C47">
                    <w:rPr>
                      <w:rFonts w:cstheme="minorHAnsi"/>
                      <w:lang w:val="en-US"/>
                    </w:rPr>
                    <w:t xml:space="preserve"> … </w:t>
                  </w:r>
                  <w:proofErr w:type="spellStart"/>
                  <w:r w:rsidRPr="00EF4C47">
                    <w:rPr>
                      <w:rFonts w:cstheme="minorHAnsi"/>
                      <w:lang w:val="en-US"/>
                    </w:rPr>
                    <w:t>teoretický</w:t>
                  </w:r>
                  <w:proofErr w:type="spellEnd"/>
                  <w:r w:rsidRPr="00EF4C47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 w:rsidRPr="00EF4C47">
                    <w:rPr>
                      <w:rFonts w:cstheme="minorHAnsi"/>
                      <w:lang w:val="en-US"/>
                    </w:rPr>
                    <w:t>denní</w:t>
                  </w:r>
                  <w:proofErr w:type="spellEnd"/>
                  <w:r w:rsidRPr="00EF4C47">
                    <w:rPr>
                      <w:rFonts w:cstheme="minorHAnsi"/>
                      <w:lang w:val="en-US"/>
                    </w:rPr>
                    <w:t xml:space="preserve"> </w:t>
                  </w:r>
                  <w:proofErr w:type="spellStart"/>
                  <w:r w:rsidRPr="00EF4C47">
                    <w:rPr>
                      <w:rFonts w:cstheme="minorHAnsi"/>
                      <w:lang w:val="en-US"/>
                    </w:rPr>
                    <w:t>průtok</w:t>
                  </w:r>
                  <w:proofErr w:type="spellEnd"/>
                  <w:r w:rsidR="00EF4C47" w:rsidRPr="00EF4C47">
                    <w:rPr>
                      <w:rFonts w:cstheme="minorHAnsi"/>
                      <w:lang w:val="en-US"/>
                    </w:rPr>
                    <w:t xml:space="preserve"> [cm]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jc w:val="left"/>
                    <w:rPr>
                      <w:lang w:val="en-US"/>
                    </w:rPr>
                  </w:pPr>
                  <w:r w:rsidRPr="00EF4C47">
                    <w:rPr>
                      <w:i/>
                      <w:position w:val="-14"/>
                    </w:rPr>
                    <w:object w:dxaOrig="480" w:dyaOrig="380">
                      <v:shape id="_x0000_i1031" type="#_x0000_t75" style="width:24pt;height:18.75pt" o:ole="">
                        <v:imagedata r:id="rId17" o:title=""/>
                      </v:shape>
                      <o:OLEObject Type="Embed" ProgID="Equation.3" ShapeID="_x0000_i1031" DrawAspect="Content" ObjectID="_1415551118" r:id="rId18"/>
                    </w:object>
                  </w:r>
                  <w:proofErr w:type="gramStart"/>
                  <w:r w:rsidRPr="00EF4C47">
                    <w:t>... odchylka</w:t>
                  </w:r>
                  <w:proofErr w:type="gramEnd"/>
                  <w:r w:rsidRPr="00EF4C47">
                    <w:t xml:space="preserve"> pořadnic křivky podle </w:t>
                  </w:r>
                  <w:proofErr w:type="spellStart"/>
                  <w:r w:rsidRPr="00EF4C47">
                    <w:t>Foster</w:t>
                  </w:r>
                  <w:proofErr w:type="spellEnd"/>
                  <w:r w:rsidRPr="00EF4C47">
                    <w:t xml:space="preserve"> – </w:t>
                  </w:r>
                  <w:proofErr w:type="spellStart"/>
                  <w:r w:rsidRPr="00EF4C47">
                    <w:t>Rybkinových</w:t>
                  </w:r>
                  <w:proofErr w:type="spellEnd"/>
                  <w:r w:rsidRPr="00EF4C47">
                    <w:t xml:space="preserve"> tabulek</w:t>
                  </w:r>
                </w:p>
                <w:p w:rsidR="009A7772" w:rsidRPr="00EF4C47" w:rsidRDefault="009A7772" w:rsidP="00EF4C47">
                  <w:pPr>
                    <w:spacing w:before="0" w:beforeAutospacing="0" w:after="0" w:afterAutospacing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9A7772" w:rsidRDefault="009A7772" w:rsidP="009B76F5">
      <w:pPr>
        <w:jc w:val="left"/>
        <w:rPr>
          <w:rFonts w:ascii="Times New Roman" w:hAnsi="Times New Roman" w:cs="Times New Roman"/>
          <w:u w:val="single"/>
        </w:rPr>
      </w:pPr>
    </w:p>
    <w:p w:rsidR="00EF21A9" w:rsidRPr="00A36F6F" w:rsidRDefault="00EF21A9" w:rsidP="009B76F5">
      <w:pPr>
        <w:jc w:val="left"/>
        <w:rPr>
          <w:rFonts w:ascii="Times New Roman" w:hAnsi="Times New Roman" w:cs="Times New Roman"/>
          <w:u w:val="single"/>
        </w:rPr>
      </w:pPr>
    </w:p>
    <w:p w:rsidR="00A36F6F" w:rsidRPr="00A36F6F" w:rsidRDefault="00A36F6F" w:rsidP="00A36F6F">
      <w:pPr>
        <w:pStyle w:val="Titulek"/>
        <w:keepNext/>
        <w:spacing w:after="0" w:afterAutospacing="0"/>
        <w:rPr>
          <w:color w:val="auto"/>
        </w:rPr>
      </w:pPr>
      <w:r w:rsidRPr="00A36F6F">
        <w:rPr>
          <w:color w:val="auto"/>
        </w:rPr>
        <w:t xml:space="preserve">Tabulka </w:t>
      </w:r>
      <w:r w:rsidR="004A52BA" w:rsidRPr="00A36F6F">
        <w:rPr>
          <w:color w:val="auto"/>
        </w:rPr>
        <w:fldChar w:fldCharType="begin"/>
      </w:r>
      <w:r w:rsidRPr="00A36F6F">
        <w:rPr>
          <w:color w:val="auto"/>
        </w:rPr>
        <w:instrText xml:space="preserve"> SEQ Tabulka \* ARABIC </w:instrText>
      </w:r>
      <w:r w:rsidR="004A52BA" w:rsidRPr="00A36F6F">
        <w:rPr>
          <w:color w:val="auto"/>
        </w:rPr>
        <w:fldChar w:fldCharType="separate"/>
      </w:r>
      <w:r w:rsidR="00EF21A9">
        <w:rPr>
          <w:noProof/>
          <w:color w:val="auto"/>
        </w:rPr>
        <w:t>1</w:t>
      </w:r>
      <w:r w:rsidR="004A52BA" w:rsidRPr="00A36F6F">
        <w:rPr>
          <w:color w:val="auto"/>
        </w:rPr>
        <w:fldChar w:fldCharType="end"/>
      </w:r>
      <w:r w:rsidRPr="00A36F6F">
        <w:rPr>
          <w:color w:val="auto"/>
        </w:rPr>
        <w:t xml:space="preserve">: </w:t>
      </w:r>
      <w:r w:rsidR="00B83CC6">
        <w:rPr>
          <w:color w:val="auto"/>
        </w:rPr>
        <w:t>Ho</w:t>
      </w:r>
      <w:r w:rsidR="00EF4C47">
        <w:rPr>
          <w:color w:val="auto"/>
        </w:rPr>
        <w:t>dnoty teoretického a neměřeného průtoku a další vypočítané mezikroky vodního toku Berounky (Beroun) za květen v roce 2005.</w:t>
      </w:r>
    </w:p>
    <w:tbl>
      <w:tblPr>
        <w:tblStyle w:val="Stednseznam1"/>
        <w:tblW w:w="7010" w:type="dxa"/>
        <w:jc w:val="center"/>
        <w:tblLook w:val="05A0"/>
      </w:tblPr>
      <w:tblGrid>
        <w:gridCol w:w="678"/>
        <w:gridCol w:w="789"/>
        <w:gridCol w:w="677"/>
        <w:gridCol w:w="977"/>
        <w:gridCol w:w="1020"/>
        <w:gridCol w:w="878"/>
        <w:gridCol w:w="789"/>
        <w:gridCol w:w="1202"/>
      </w:tblGrid>
      <w:tr w:rsidR="00A36F6F" w:rsidRPr="00B65A80" w:rsidTr="00EF21A9">
        <w:trPr>
          <w:cnfStyle w:val="100000000000"/>
          <w:trHeight w:val="437"/>
          <w:jc w:val="center"/>
        </w:trPr>
        <w:tc>
          <w:tcPr>
            <w:cnfStyle w:val="001000000000"/>
            <w:tcW w:w="0" w:type="auto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65A80" w:rsidP="00CD08A6">
            <w:pPr>
              <w:rPr>
                <w:rFonts w:asciiTheme="minorHAnsi" w:hAnsiTheme="minorHAnsi" w:cstheme="minorHAnsi"/>
                <w:sz w:val="18"/>
              </w:rPr>
            </w:pPr>
            <w:r w:rsidRPr="00A36F6F">
              <w:rPr>
                <w:rFonts w:asciiTheme="minorHAnsi" w:hAnsiTheme="minorHAnsi" w:cstheme="minorHAnsi"/>
                <w:sz w:val="18"/>
              </w:rPr>
              <w:t>Q</w:t>
            </w:r>
          </w:p>
        </w:tc>
        <w:tc>
          <w:tcPr>
            <w:tcW w:w="0" w:type="auto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83CC6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</w:t>
            </w:r>
          </w:p>
        </w:tc>
        <w:tc>
          <w:tcPr>
            <w:tcW w:w="6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65A80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36F6F">
              <w:rPr>
                <w:rFonts w:asciiTheme="minorHAnsi" w:hAnsiTheme="minorHAnsi" w:cstheme="minorHAnsi"/>
                <w:sz w:val="18"/>
              </w:rPr>
              <w:t>k</w:t>
            </w:r>
            <w:r w:rsidRPr="00A36F6F">
              <w:rPr>
                <w:rFonts w:asciiTheme="minorHAnsi" w:hAnsiTheme="minorHAnsi" w:cstheme="minorHAnsi"/>
                <w:sz w:val="18"/>
                <w:vertAlign w:val="subscript"/>
              </w:rPr>
              <w:t>i</w:t>
            </w:r>
            <w:proofErr w:type="spellEnd"/>
          </w:p>
        </w:tc>
        <w:tc>
          <w:tcPr>
            <w:tcW w:w="977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65A80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r w:rsidRPr="00A36F6F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A36F6F">
              <w:rPr>
                <w:rFonts w:asciiTheme="minorHAnsi" w:hAnsiTheme="minorHAnsi" w:cstheme="minorHAnsi"/>
                <w:sz w:val="18"/>
              </w:rPr>
              <w:t>k</w:t>
            </w:r>
            <w:r w:rsidRPr="00A36F6F">
              <w:rPr>
                <w:rFonts w:asciiTheme="minorHAnsi" w:hAnsiTheme="minorHAnsi" w:cstheme="minorHAnsi"/>
                <w:sz w:val="18"/>
                <w:vertAlign w:val="subscript"/>
              </w:rPr>
              <w:t>i</w:t>
            </w:r>
            <w:proofErr w:type="spellEnd"/>
            <w:r w:rsidRPr="00A36F6F">
              <w:rPr>
                <w:rFonts w:asciiTheme="minorHAnsi" w:hAnsiTheme="minorHAnsi" w:cstheme="minorHAnsi"/>
                <w:sz w:val="18"/>
              </w:rPr>
              <w:t>-1)</w:t>
            </w:r>
            <w:r w:rsidRPr="00A36F6F">
              <w:rPr>
                <w:rFonts w:asciiTheme="minorHAnsi" w:hAnsiTheme="minorHAnsi" w:cstheme="minorHAnsi"/>
                <w:sz w:val="18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65A80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r w:rsidRPr="00A36F6F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A36F6F">
              <w:rPr>
                <w:rFonts w:asciiTheme="minorHAnsi" w:hAnsiTheme="minorHAnsi" w:cstheme="minorHAnsi"/>
                <w:sz w:val="18"/>
              </w:rPr>
              <w:t>k</w:t>
            </w:r>
            <w:r w:rsidRPr="00A36F6F">
              <w:rPr>
                <w:rFonts w:asciiTheme="minorHAnsi" w:hAnsiTheme="minorHAnsi" w:cstheme="minorHAnsi"/>
                <w:sz w:val="18"/>
                <w:vertAlign w:val="subscript"/>
              </w:rPr>
              <w:t>i</w:t>
            </w:r>
            <w:proofErr w:type="spellEnd"/>
            <w:r w:rsidRPr="00A36F6F">
              <w:rPr>
                <w:rFonts w:asciiTheme="minorHAnsi" w:hAnsiTheme="minorHAnsi" w:cstheme="minorHAnsi"/>
                <w:sz w:val="18"/>
              </w:rPr>
              <w:t>-1)</w:t>
            </w:r>
            <w:r w:rsidRPr="00A36F6F">
              <w:rPr>
                <w:rFonts w:asciiTheme="minorHAnsi" w:hAnsiTheme="minorHAnsi" w:cstheme="minorHAnsi"/>
                <w:sz w:val="18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65A80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r w:rsidRPr="00A36F6F">
              <w:rPr>
                <w:rFonts w:asciiTheme="minorHAnsi" w:eastAsia="Times New Roman" w:hAnsiTheme="minorHAnsi" w:cstheme="minorHAnsi"/>
                <w:color w:val="auto"/>
                <w:position w:val="-14"/>
                <w:sz w:val="18"/>
              </w:rPr>
              <w:object w:dxaOrig="480" w:dyaOrig="380">
                <v:shape id="_x0000_i1025" type="#_x0000_t75" style="width:24pt;height:18.75pt" o:ole="">
                  <v:imagedata r:id="rId19" o:title=""/>
                </v:shape>
                <o:OLEObject Type="Embed" ProgID="Equation.3" ShapeID="_x0000_i1025" DrawAspect="Content" ObjectID="_1415551112" r:id="rId20"/>
              </w:object>
            </w:r>
          </w:p>
        </w:tc>
        <w:tc>
          <w:tcPr>
            <w:tcW w:w="0" w:type="auto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65A80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36F6F">
              <w:rPr>
                <w:rFonts w:asciiTheme="minorHAnsi" w:hAnsiTheme="minorHAnsi" w:cstheme="minorHAnsi"/>
                <w:sz w:val="18"/>
              </w:rPr>
              <w:t>Q</w:t>
            </w:r>
            <w:r w:rsidRPr="00A36F6F">
              <w:rPr>
                <w:rFonts w:asciiTheme="minorHAnsi" w:hAnsiTheme="minorHAnsi" w:cstheme="minorHAnsi"/>
                <w:sz w:val="18"/>
                <w:vertAlign w:val="subscript"/>
              </w:rPr>
              <w:t>p</w:t>
            </w:r>
            <w:proofErr w:type="spellEnd"/>
          </w:p>
        </w:tc>
        <w:tc>
          <w:tcPr>
            <w:cnfStyle w:val="000100000000"/>
            <w:tcW w:w="120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B65A80" w:rsidRPr="00A36F6F" w:rsidRDefault="00B65A80" w:rsidP="00CD08A6">
            <w:pPr>
              <w:rPr>
                <w:rFonts w:cstheme="minorHAnsi"/>
                <w:sz w:val="18"/>
              </w:rPr>
            </w:pPr>
            <w:r w:rsidRPr="00A36F6F">
              <w:rPr>
                <w:rFonts w:cstheme="minorHAnsi"/>
                <w:sz w:val="18"/>
              </w:rPr>
              <w:t xml:space="preserve">klasifikace </w:t>
            </w:r>
            <w:proofErr w:type="spellStart"/>
            <w:r w:rsidRPr="00A36F6F">
              <w:rPr>
                <w:rFonts w:cstheme="minorHAnsi"/>
                <w:sz w:val="18"/>
              </w:rPr>
              <w:t>vodnosti</w:t>
            </w:r>
            <w:proofErr w:type="spellEnd"/>
          </w:p>
        </w:tc>
      </w:tr>
      <w:tr w:rsidR="00A36F6F" w:rsidRPr="00B65A80" w:rsidTr="00EF21A9">
        <w:trPr>
          <w:cnfStyle w:val="000000100000"/>
          <w:trHeight w:val="247"/>
          <w:jc w:val="center"/>
        </w:trPr>
        <w:tc>
          <w:tcPr>
            <w:cnfStyle w:val="001000000000"/>
            <w:tcW w:w="0" w:type="auto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107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2,23</w:t>
            </w:r>
          </w:p>
        </w:tc>
        <w:tc>
          <w:tcPr>
            <w:tcW w:w="677" w:type="dxa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3,25</w:t>
            </w:r>
          </w:p>
        </w:tc>
        <w:tc>
          <w:tcPr>
            <w:tcW w:w="977" w:type="dxa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5,0613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11,3865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3,17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87,87</w:t>
            </w:r>
          </w:p>
        </w:tc>
        <w:tc>
          <w:tcPr>
            <w:cnfStyle w:val="000100000000"/>
            <w:tcW w:w="1202" w:type="dxa"/>
            <w:tcBorders>
              <w:top w:val="single" w:sz="24" w:space="0" w:color="000000" w:themeColor="text1"/>
            </w:tcBorders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MV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75,4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5,41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2,29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1,6641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2,1467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1,95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66,72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MV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50,8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8,60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1,54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0,2947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0,1600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1,42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57,54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MV</w:t>
            </w:r>
          </w:p>
        </w:tc>
      </w:tr>
      <w:tr w:rsidR="00A36F6F" w:rsidRPr="00B65A80" w:rsidTr="00EF21A9">
        <w:trPr>
          <w:trHeight w:val="247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46,4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11,78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1,41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0,1675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0,0685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1,04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50,95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38,7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14,97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1,18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0,0308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0,0054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0,8</w:t>
            </w:r>
            <w:r w:rsidR="005F76DB">
              <w:rPr>
                <w:rFonts w:cstheme="minorHAnsi"/>
                <w:color w:val="000000"/>
                <w:sz w:val="18"/>
              </w:rPr>
              <w:t>00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46,79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38,6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18,15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1,17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0,0297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0,0051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0,56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42,63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37,4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21,34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1,14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0,0185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0,0025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0,37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39,34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34,2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24,52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1,04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0,0015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0,0001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0,27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37,61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32,7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27,71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0,99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0,0000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0,0000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0,13</w:t>
            </w:r>
            <w:r w:rsidR="005F76DB">
              <w:rPr>
                <w:rFonts w:cstheme="minorHAnsi"/>
                <w:color w:val="000000"/>
                <w:sz w:val="18"/>
              </w:rPr>
              <w:t>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35,18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30,9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30,89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0,94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0,0038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-0,0002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33,05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30,5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34,08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0,93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0,0054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-0,0004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-0,076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31,61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30,2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37,26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0,92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0,0069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-0,0006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-0,159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30,17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29,3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40,45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0,89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0,0121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-0,0013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-0,237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28,82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V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29,1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43,63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0,88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0,0135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-0,0016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-0,292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27,86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P</w:t>
            </w:r>
          </w:p>
        </w:tc>
      </w:tr>
      <w:tr w:rsidR="00A36F6F" w:rsidRPr="00B65A80" w:rsidTr="00EF21A9">
        <w:trPr>
          <w:cnfStyle w:val="000000100000"/>
          <w:trHeight w:val="247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28,1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46,82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0,85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0,0215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-0,0031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-0,346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26,93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P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26,1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50,00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0,79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0,0430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-0,0089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-0,4</w:t>
            </w:r>
            <w:r w:rsidR="005F76DB">
              <w:rPr>
                <w:rFonts w:cstheme="minorHAnsi"/>
                <w:color w:val="000000"/>
                <w:sz w:val="18"/>
              </w:rPr>
              <w:t>00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25,99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P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26,1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53,18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0,79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0,0430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-0,0089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-0,432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25,44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P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25,6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56,37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0,78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0,0495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-0,0110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-0,464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24,88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P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59,55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0,75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0,0609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-0,0150</w:t>
            </w:r>
          </w:p>
        </w:tc>
        <w:tc>
          <w:tcPr>
            <w:tcW w:w="0" w:type="auto"/>
            <w:vAlign w:val="center"/>
          </w:tcPr>
          <w:p w:rsidR="00B65A80" w:rsidRPr="005F76DB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  <w:lang w:val="en-US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-0,5</w:t>
            </w:r>
            <w:r w:rsidR="005F76DB">
              <w:rPr>
                <w:rFonts w:cstheme="minorHAnsi"/>
                <w:color w:val="000000"/>
                <w:sz w:val="18"/>
                <w:lang w:val="en-US"/>
              </w:rPr>
              <w:t>00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24,26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P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62,74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0,75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0,0609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-0,0150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-0,519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23,93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65,92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0,75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0,0609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-0,0150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-0,541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23,55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69,11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0,74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0,0655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-0,0168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-0,564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23,15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24,1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72,29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0,73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0,0719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-0,0193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-0,588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22,73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23,9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75,48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0,73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0,0751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-0,0206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-0,611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22,34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23,4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78,66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0,71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0,0837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-0,0242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-0,617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22,23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23,1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81,85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0,70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0,0891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-0,0266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-0,626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22,08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cnfStyle w:val="000000100000"/>
          <w:trHeight w:val="247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22,7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85,03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0,69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0,0965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-0,0300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-0,635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21,92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22,3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88,22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0,68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0,1041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-0,0336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-0,645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21,75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S</w:t>
            </w:r>
          </w:p>
        </w:tc>
      </w:tr>
      <w:tr w:rsidR="00A36F6F" w:rsidRPr="00B65A80" w:rsidTr="00EF21A9">
        <w:trPr>
          <w:cnfStyle w:val="000000100000"/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91,40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0,67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0,1121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-0,0376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-0,653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21,61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MS</w:t>
            </w:r>
          </w:p>
        </w:tc>
      </w:tr>
      <w:tr w:rsidR="00A36F6F" w:rsidRPr="00B65A80" w:rsidTr="00EF21A9">
        <w:trPr>
          <w:trHeight w:val="261"/>
          <w:jc w:val="center"/>
        </w:trPr>
        <w:tc>
          <w:tcPr>
            <w:cnfStyle w:val="001000000000"/>
            <w:tcW w:w="0" w:type="auto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21,8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spacing w:before="100" w:after="100"/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94,59</w:t>
            </w:r>
          </w:p>
        </w:tc>
        <w:tc>
          <w:tcPr>
            <w:tcW w:w="6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0,66</w:t>
            </w:r>
          </w:p>
        </w:tc>
        <w:tc>
          <w:tcPr>
            <w:tcW w:w="977" w:type="dxa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0,1142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-0,0386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-0,659</w:t>
            </w:r>
          </w:p>
        </w:tc>
        <w:tc>
          <w:tcPr>
            <w:tcW w:w="0" w:type="auto"/>
            <w:vAlign w:val="center"/>
          </w:tcPr>
          <w:p w:rsidR="00B65A80" w:rsidRPr="00B65A80" w:rsidRDefault="00B65A80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21,50</w:t>
            </w:r>
          </w:p>
        </w:tc>
        <w:tc>
          <w:tcPr>
            <w:cnfStyle w:val="000100000000"/>
            <w:tcW w:w="1202" w:type="dxa"/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MS</w:t>
            </w:r>
          </w:p>
        </w:tc>
      </w:tr>
      <w:tr w:rsidR="00A36F6F" w:rsidRPr="00B65A80" w:rsidTr="00EF21A9">
        <w:trPr>
          <w:cnfStyle w:val="000000100000"/>
          <w:trHeight w:val="276"/>
          <w:jc w:val="center"/>
        </w:trPr>
        <w:tc>
          <w:tcPr>
            <w:cnfStyle w:val="001000000000"/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CD08A6">
            <w:pPr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21,5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CD08A6">
            <w:pPr>
              <w:spacing w:before="100" w:after="100"/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97,77</w:t>
            </w:r>
          </w:p>
        </w:tc>
        <w:tc>
          <w:tcPr>
            <w:tcW w:w="677" w:type="dxa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0,65</w:t>
            </w:r>
          </w:p>
        </w:tc>
        <w:tc>
          <w:tcPr>
            <w:tcW w:w="977" w:type="dxa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0,1204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-0,0418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-0,664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CD08A6">
            <w:pPr>
              <w:cnfStyle w:val="000000100000"/>
              <w:rPr>
                <w:rFonts w:cstheme="minorHAnsi"/>
                <w:color w:val="000000"/>
                <w:sz w:val="18"/>
              </w:rPr>
            </w:pPr>
            <w:r w:rsidRPr="00B65A80">
              <w:rPr>
                <w:rFonts w:cstheme="minorHAnsi"/>
                <w:color w:val="000000"/>
                <w:sz w:val="18"/>
              </w:rPr>
              <w:t>21,42</w:t>
            </w:r>
          </w:p>
        </w:tc>
        <w:tc>
          <w:tcPr>
            <w:cnfStyle w:val="000100000000"/>
            <w:tcW w:w="1202" w:type="dxa"/>
            <w:tcBorders>
              <w:bottom w:val="single" w:sz="8" w:space="0" w:color="000000" w:themeColor="text1"/>
            </w:tcBorders>
            <w:vAlign w:val="center"/>
          </w:tcPr>
          <w:p w:rsidR="00B65A80" w:rsidRPr="00B65A80" w:rsidRDefault="00B65A80" w:rsidP="00A36F6F">
            <w:pPr>
              <w:keepNext/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MS</w:t>
            </w:r>
          </w:p>
        </w:tc>
      </w:tr>
      <w:tr w:rsidR="00A36F6F" w:rsidRPr="00B65A80" w:rsidTr="00EF21A9">
        <w:trPr>
          <w:trHeight w:val="276"/>
          <w:jc w:val="center"/>
        </w:trPr>
        <w:tc>
          <w:tcPr>
            <w:cnfStyle w:val="001000000000"/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6F6F" w:rsidRPr="00B65A80" w:rsidRDefault="00A36F6F" w:rsidP="00CD08A6">
            <w:pPr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∑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6F6F" w:rsidRPr="00B65A80" w:rsidRDefault="00A36F6F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6F6F" w:rsidRPr="00B65A80" w:rsidRDefault="00A36F6F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6F6F" w:rsidRPr="00A36F6F" w:rsidRDefault="00A36F6F" w:rsidP="00A36F6F">
            <w:pPr>
              <w:cnfStyle w:val="000000000000"/>
              <w:rPr>
                <w:rFonts w:ascii="Calibri" w:hAnsi="Calibri" w:cs="Calibri"/>
                <w:color w:val="000000"/>
                <w:sz w:val="18"/>
              </w:rPr>
            </w:pPr>
            <w:r w:rsidRPr="00A36F6F">
              <w:rPr>
                <w:rFonts w:ascii="Calibri" w:hAnsi="Calibri" w:cs="Calibri"/>
                <w:color w:val="000000"/>
                <w:sz w:val="18"/>
              </w:rPr>
              <w:t>8,5819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6F6F" w:rsidRPr="00A36F6F" w:rsidRDefault="00A36F6F" w:rsidP="00A36F6F">
            <w:pPr>
              <w:cnfStyle w:val="000000000000"/>
              <w:rPr>
                <w:rFonts w:ascii="Calibri" w:hAnsi="Calibri" w:cs="Calibri"/>
                <w:color w:val="000000"/>
                <w:sz w:val="18"/>
              </w:rPr>
            </w:pPr>
            <w:r w:rsidRPr="00A36F6F">
              <w:rPr>
                <w:rFonts w:ascii="Calibri" w:hAnsi="Calibri" w:cs="Calibri"/>
                <w:color w:val="000000"/>
                <w:sz w:val="18"/>
              </w:rPr>
              <w:t>13,4047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6F6F" w:rsidRPr="00B65A80" w:rsidRDefault="00A36F6F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36F6F" w:rsidRPr="00B65A80" w:rsidRDefault="00A36F6F" w:rsidP="00CD08A6">
            <w:pPr>
              <w:cnfStyle w:val="000000000000"/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</w:p>
        </w:tc>
        <w:tc>
          <w:tcPr>
            <w:cnfStyle w:val="000100000000"/>
            <w:tcW w:w="1202" w:type="dxa"/>
            <w:tcBorders>
              <w:top w:val="single" w:sz="8" w:space="0" w:color="000000" w:themeColor="text1"/>
            </w:tcBorders>
            <w:vAlign w:val="center"/>
          </w:tcPr>
          <w:p w:rsidR="00A36F6F" w:rsidRDefault="00A36F6F" w:rsidP="00A36F6F">
            <w:pPr>
              <w:keepNext/>
              <w:rPr>
                <w:rFonts w:cstheme="minorHAnsi"/>
                <w:color w:val="000000"/>
                <w:sz w:val="18"/>
              </w:rPr>
            </w:pPr>
            <w:r>
              <w:rPr>
                <w:rFonts w:cstheme="minorHAnsi"/>
                <w:color w:val="000000"/>
                <w:sz w:val="18"/>
              </w:rPr>
              <w:t>-</w:t>
            </w:r>
          </w:p>
        </w:tc>
      </w:tr>
    </w:tbl>
    <w:p w:rsidR="00EF4C47" w:rsidRPr="009B76F5" w:rsidRDefault="00EF4C47" w:rsidP="00EF4C47">
      <w:pPr>
        <w:jc w:val="both"/>
        <w:rPr>
          <w:rFonts w:ascii="Times New Roman" w:hAnsi="Times New Roman" w:cs="Times New Roman"/>
          <w:sz w:val="24"/>
        </w:rPr>
      </w:pPr>
    </w:p>
    <w:p w:rsidR="00EF21A9" w:rsidRPr="00EF21A9" w:rsidRDefault="00EF21A9" w:rsidP="00EF21A9">
      <w:pPr>
        <w:pStyle w:val="Titulek"/>
        <w:keepNext/>
        <w:spacing w:after="0" w:afterAutospacing="0"/>
        <w:rPr>
          <w:color w:val="auto"/>
        </w:rPr>
      </w:pPr>
      <w:r w:rsidRPr="00EF21A9">
        <w:rPr>
          <w:color w:val="auto"/>
        </w:rPr>
        <w:t xml:space="preserve">Tabulka </w:t>
      </w:r>
      <w:r w:rsidR="004A52BA" w:rsidRPr="00EF21A9">
        <w:rPr>
          <w:color w:val="auto"/>
        </w:rPr>
        <w:fldChar w:fldCharType="begin"/>
      </w:r>
      <w:r w:rsidRPr="00EF21A9">
        <w:rPr>
          <w:color w:val="auto"/>
        </w:rPr>
        <w:instrText xml:space="preserve"> SEQ Tabulka \* ARABIC </w:instrText>
      </w:r>
      <w:r w:rsidR="004A52BA" w:rsidRPr="00EF21A9">
        <w:rPr>
          <w:color w:val="auto"/>
        </w:rPr>
        <w:fldChar w:fldCharType="separate"/>
      </w:r>
      <w:r w:rsidRPr="00EF21A9">
        <w:rPr>
          <w:noProof/>
          <w:color w:val="auto"/>
        </w:rPr>
        <w:t>2</w:t>
      </w:r>
      <w:r w:rsidR="004A52BA" w:rsidRPr="00EF21A9">
        <w:rPr>
          <w:color w:val="auto"/>
        </w:rPr>
        <w:fldChar w:fldCharType="end"/>
      </w:r>
      <w:r w:rsidRPr="00EF21A9">
        <w:rPr>
          <w:color w:val="auto"/>
        </w:rPr>
        <w:t xml:space="preserve">: Klasifikace </w:t>
      </w:r>
      <w:proofErr w:type="spellStart"/>
      <w:r w:rsidRPr="00EF21A9">
        <w:rPr>
          <w:color w:val="auto"/>
        </w:rPr>
        <w:t>vodnosti</w:t>
      </w:r>
      <w:proofErr w:type="spellEnd"/>
      <w:r w:rsidRPr="00EF21A9">
        <w:rPr>
          <w:color w:val="auto"/>
        </w:rPr>
        <w:t xml:space="preserve"> dle pravděpodobnosti překročení denního průtoku.</w:t>
      </w:r>
    </w:p>
    <w:tbl>
      <w:tblPr>
        <w:tblStyle w:val="Stednseznam2"/>
        <w:tblW w:w="0" w:type="auto"/>
        <w:jc w:val="center"/>
        <w:tblLook w:val="04A0"/>
      </w:tblPr>
      <w:tblGrid>
        <w:gridCol w:w="1813"/>
        <w:gridCol w:w="2842"/>
        <w:gridCol w:w="1789"/>
      </w:tblGrid>
      <w:tr w:rsidR="00B65A80" w:rsidRPr="00CD08A6" w:rsidTr="00A36F6F">
        <w:trPr>
          <w:cnfStyle w:val="100000000000"/>
          <w:trHeight w:val="261"/>
          <w:jc w:val="center"/>
        </w:trPr>
        <w:tc>
          <w:tcPr>
            <w:cnfStyle w:val="001000000100"/>
            <w:tcW w:w="1813" w:type="dxa"/>
            <w:tcBorders>
              <w:top w:val="single" w:sz="24" w:space="0" w:color="000000" w:themeColor="text1"/>
            </w:tcBorders>
            <w:vAlign w:val="center"/>
          </w:tcPr>
          <w:p w:rsidR="00B65A80" w:rsidRPr="00CD08A6" w:rsidRDefault="00B65A80" w:rsidP="00CD08A6">
            <w:pPr>
              <w:rPr>
                <w:rFonts w:asciiTheme="minorHAnsi" w:hAnsiTheme="minorHAnsi" w:cstheme="minorHAnsi"/>
                <w:sz w:val="18"/>
                <w:lang w:val="en-US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 xml:space="preserve">p </w:t>
            </w:r>
            <w:r w:rsidRPr="00CD08A6">
              <w:rPr>
                <w:rFonts w:asciiTheme="minorHAnsi" w:hAnsiTheme="minorHAnsi" w:cstheme="minorHAnsi"/>
                <w:sz w:val="18"/>
                <w:lang w:val="en-US"/>
              </w:rPr>
              <w:t>[%]</w:t>
            </w:r>
          </w:p>
        </w:tc>
        <w:tc>
          <w:tcPr>
            <w:tcW w:w="2842" w:type="dxa"/>
            <w:tcBorders>
              <w:top w:val="single" w:sz="24" w:space="0" w:color="000000" w:themeColor="text1"/>
            </w:tcBorders>
            <w:vAlign w:val="center"/>
          </w:tcPr>
          <w:p w:rsidR="00B65A80" w:rsidRPr="00CD08A6" w:rsidRDefault="00B65A80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slovní označení</w:t>
            </w:r>
          </w:p>
        </w:tc>
        <w:tc>
          <w:tcPr>
            <w:tcW w:w="1789" w:type="dxa"/>
            <w:tcBorders>
              <w:top w:val="single" w:sz="24" w:space="0" w:color="000000" w:themeColor="text1"/>
            </w:tcBorders>
            <w:vAlign w:val="center"/>
          </w:tcPr>
          <w:p w:rsidR="00B65A80" w:rsidRPr="00CD08A6" w:rsidRDefault="00B65A80" w:rsidP="00CD08A6">
            <w:pPr>
              <w:cnfStyle w:val="1000000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symbol</w:t>
            </w:r>
          </w:p>
        </w:tc>
      </w:tr>
      <w:tr w:rsidR="00B65A80" w:rsidRPr="00CD08A6" w:rsidTr="00A36F6F">
        <w:trPr>
          <w:cnfStyle w:val="000000100000"/>
          <w:trHeight w:val="248"/>
          <w:jc w:val="center"/>
        </w:trPr>
        <w:tc>
          <w:tcPr>
            <w:cnfStyle w:val="001000000000"/>
            <w:tcW w:w="1813" w:type="dxa"/>
            <w:vAlign w:val="center"/>
          </w:tcPr>
          <w:p w:rsidR="00B65A80" w:rsidRPr="00CD08A6" w:rsidRDefault="00CD08A6" w:rsidP="00CD08A6">
            <w:pPr>
              <w:rPr>
                <w:rFonts w:asciiTheme="minorHAnsi" w:hAnsiTheme="minorHAnsi" w:cstheme="minorHAnsi"/>
                <w:sz w:val="18"/>
                <w:lang w:val="en-US"/>
              </w:rPr>
            </w:pPr>
            <w:r w:rsidRPr="00CD08A6">
              <w:rPr>
                <w:rFonts w:asciiTheme="minorHAnsi" w:hAnsiTheme="minorHAnsi" w:cstheme="minorHAnsi"/>
                <w:sz w:val="18"/>
                <w:lang w:val="en-US"/>
              </w:rPr>
              <w:t>0 – 10</w:t>
            </w:r>
          </w:p>
        </w:tc>
        <w:tc>
          <w:tcPr>
            <w:tcW w:w="2842" w:type="dxa"/>
            <w:vAlign w:val="center"/>
          </w:tcPr>
          <w:p w:rsidR="00B65A80" w:rsidRPr="00CD08A6" w:rsidRDefault="00CD08A6" w:rsidP="00CD08A6">
            <w:pPr>
              <w:cnfStyle w:val="0000001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mimořádně vodný</w:t>
            </w:r>
          </w:p>
        </w:tc>
        <w:tc>
          <w:tcPr>
            <w:tcW w:w="1789" w:type="dxa"/>
            <w:vAlign w:val="center"/>
          </w:tcPr>
          <w:p w:rsidR="00B65A80" w:rsidRPr="00CD08A6" w:rsidRDefault="00CD08A6" w:rsidP="00CD08A6">
            <w:pPr>
              <w:cnfStyle w:val="0000001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MV</w:t>
            </w:r>
          </w:p>
        </w:tc>
      </w:tr>
      <w:tr w:rsidR="00B65A80" w:rsidRPr="00CD08A6" w:rsidTr="00A36F6F">
        <w:trPr>
          <w:trHeight w:val="261"/>
          <w:jc w:val="center"/>
        </w:trPr>
        <w:tc>
          <w:tcPr>
            <w:cnfStyle w:val="001000000000"/>
            <w:tcW w:w="1813" w:type="dxa"/>
            <w:vAlign w:val="center"/>
          </w:tcPr>
          <w:p w:rsidR="00B65A80" w:rsidRPr="00CD08A6" w:rsidRDefault="00CD08A6" w:rsidP="00CD08A6">
            <w:pPr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11 – 40</w:t>
            </w:r>
          </w:p>
        </w:tc>
        <w:tc>
          <w:tcPr>
            <w:tcW w:w="2842" w:type="dxa"/>
            <w:vAlign w:val="center"/>
          </w:tcPr>
          <w:p w:rsidR="00B65A80" w:rsidRPr="00CD08A6" w:rsidRDefault="00CD08A6" w:rsidP="00CD08A6">
            <w:pPr>
              <w:cnfStyle w:val="0000000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vodný</w:t>
            </w:r>
          </w:p>
        </w:tc>
        <w:tc>
          <w:tcPr>
            <w:tcW w:w="1789" w:type="dxa"/>
            <w:vAlign w:val="center"/>
          </w:tcPr>
          <w:p w:rsidR="00B65A80" w:rsidRPr="00CD08A6" w:rsidRDefault="00CD08A6" w:rsidP="00CD08A6">
            <w:pPr>
              <w:cnfStyle w:val="0000000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V</w:t>
            </w:r>
          </w:p>
        </w:tc>
      </w:tr>
      <w:tr w:rsidR="00B65A80" w:rsidRPr="00CD08A6" w:rsidTr="00A36F6F">
        <w:trPr>
          <w:cnfStyle w:val="000000100000"/>
          <w:trHeight w:val="248"/>
          <w:jc w:val="center"/>
        </w:trPr>
        <w:tc>
          <w:tcPr>
            <w:cnfStyle w:val="001000000000"/>
            <w:tcW w:w="1813" w:type="dxa"/>
            <w:vAlign w:val="center"/>
          </w:tcPr>
          <w:p w:rsidR="00B65A80" w:rsidRPr="00CD08A6" w:rsidRDefault="00CD08A6" w:rsidP="00CD08A6">
            <w:pPr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41 – 60</w:t>
            </w:r>
          </w:p>
        </w:tc>
        <w:tc>
          <w:tcPr>
            <w:tcW w:w="2842" w:type="dxa"/>
            <w:vAlign w:val="center"/>
          </w:tcPr>
          <w:p w:rsidR="00B65A80" w:rsidRPr="00CD08A6" w:rsidRDefault="00CD08A6" w:rsidP="00CD08A6">
            <w:pPr>
              <w:cnfStyle w:val="0000001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průměrně vodný</w:t>
            </w:r>
          </w:p>
        </w:tc>
        <w:tc>
          <w:tcPr>
            <w:tcW w:w="1789" w:type="dxa"/>
            <w:vAlign w:val="center"/>
          </w:tcPr>
          <w:p w:rsidR="00B65A80" w:rsidRPr="00CD08A6" w:rsidRDefault="00CD08A6" w:rsidP="00CD08A6">
            <w:pPr>
              <w:cnfStyle w:val="0000001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P</w:t>
            </w:r>
          </w:p>
        </w:tc>
      </w:tr>
      <w:tr w:rsidR="00B65A80" w:rsidRPr="00CD08A6" w:rsidTr="00A36F6F">
        <w:trPr>
          <w:trHeight w:val="261"/>
          <w:jc w:val="center"/>
        </w:trPr>
        <w:tc>
          <w:tcPr>
            <w:cnfStyle w:val="001000000000"/>
            <w:tcW w:w="1813" w:type="dxa"/>
            <w:vAlign w:val="center"/>
          </w:tcPr>
          <w:p w:rsidR="00B65A80" w:rsidRPr="00CD08A6" w:rsidRDefault="00CD08A6" w:rsidP="00CD08A6">
            <w:pPr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61 – 90</w:t>
            </w:r>
          </w:p>
        </w:tc>
        <w:tc>
          <w:tcPr>
            <w:tcW w:w="2842" w:type="dxa"/>
            <w:tcBorders>
              <w:bottom w:val="nil"/>
            </w:tcBorders>
            <w:vAlign w:val="center"/>
          </w:tcPr>
          <w:p w:rsidR="00B65A80" w:rsidRPr="00CD08A6" w:rsidRDefault="00CD08A6" w:rsidP="00CD08A6">
            <w:pPr>
              <w:cnfStyle w:val="0000000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málo vodný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B65A80" w:rsidRPr="00CD08A6" w:rsidRDefault="00CD08A6" w:rsidP="00CD08A6">
            <w:pPr>
              <w:cnfStyle w:val="0000000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S</w:t>
            </w:r>
          </w:p>
        </w:tc>
      </w:tr>
      <w:tr w:rsidR="00B65A80" w:rsidRPr="00CD08A6" w:rsidTr="00A36F6F">
        <w:trPr>
          <w:cnfStyle w:val="000000100000"/>
          <w:trHeight w:val="261"/>
          <w:jc w:val="center"/>
        </w:trPr>
        <w:tc>
          <w:tcPr>
            <w:cnfStyle w:val="001000000000"/>
            <w:tcW w:w="1813" w:type="dxa"/>
            <w:tcBorders>
              <w:bottom w:val="single" w:sz="8" w:space="0" w:color="000000" w:themeColor="text1"/>
            </w:tcBorders>
            <w:vAlign w:val="center"/>
          </w:tcPr>
          <w:p w:rsidR="00B65A80" w:rsidRPr="00CD08A6" w:rsidRDefault="00CD08A6" w:rsidP="00CD08A6">
            <w:pPr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91 - 100</w:t>
            </w:r>
          </w:p>
        </w:tc>
        <w:tc>
          <w:tcPr>
            <w:tcW w:w="2842" w:type="dxa"/>
            <w:tcBorders>
              <w:bottom w:val="single" w:sz="8" w:space="0" w:color="000000" w:themeColor="text1"/>
            </w:tcBorders>
            <w:vAlign w:val="center"/>
          </w:tcPr>
          <w:p w:rsidR="00B65A80" w:rsidRPr="00CD08A6" w:rsidRDefault="00CD08A6" w:rsidP="00CD08A6">
            <w:pPr>
              <w:cnfStyle w:val="0000001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mimořádně málo vodný</w:t>
            </w:r>
          </w:p>
        </w:tc>
        <w:tc>
          <w:tcPr>
            <w:tcW w:w="1789" w:type="dxa"/>
            <w:tcBorders>
              <w:bottom w:val="single" w:sz="8" w:space="0" w:color="000000" w:themeColor="text1"/>
            </w:tcBorders>
            <w:vAlign w:val="center"/>
          </w:tcPr>
          <w:p w:rsidR="00B65A80" w:rsidRPr="00CD08A6" w:rsidRDefault="00CD08A6" w:rsidP="00CD08A6">
            <w:pPr>
              <w:cnfStyle w:val="000000100000"/>
              <w:rPr>
                <w:rFonts w:asciiTheme="minorHAnsi" w:hAnsiTheme="minorHAnsi" w:cstheme="minorHAnsi"/>
                <w:sz w:val="18"/>
              </w:rPr>
            </w:pPr>
            <w:r w:rsidRPr="00CD08A6">
              <w:rPr>
                <w:rFonts w:asciiTheme="minorHAnsi" w:hAnsiTheme="minorHAnsi" w:cstheme="minorHAnsi"/>
                <w:sz w:val="18"/>
              </w:rPr>
              <w:t>MS</w:t>
            </w:r>
          </w:p>
        </w:tc>
      </w:tr>
    </w:tbl>
    <w:p w:rsidR="009B76F5" w:rsidRDefault="009B76F5" w:rsidP="009B76F5">
      <w:pPr>
        <w:rPr>
          <w:rFonts w:ascii="Times New Roman" w:hAnsi="Times New Roman" w:cs="Times New Roman"/>
          <w:sz w:val="24"/>
        </w:rPr>
      </w:pPr>
    </w:p>
    <w:p w:rsidR="00A36F6F" w:rsidRDefault="00A36F6F" w:rsidP="009B76F5">
      <w:pPr>
        <w:rPr>
          <w:rFonts w:ascii="Times New Roman" w:hAnsi="Times New Roman" w:cs="Times New Roman"/>
          <w:sz w:val="24"/>
        </w:rPr>
      </w:pPr>
    </w:p>
    <w:p w:rsidR="00A36F6F" w:rsidRPr="009B76F5" w:rsidRDefault="00A36F6F" w:rsidP="009B76F5">
      <w:pPr>
        <w:rPr>
          <w:rFonts w:ascii="Times New Roman" w:hAnsi="Times New Roman" w:cs="Times New Roman"/>
          <w:sz w:val="24"/>
        </w:rPr>
      </w:pPr>
    </w:p>
    <w:p w:rsidR="00EF4C47" w:rsidRDefault="005F76DB" w:rsidP="00EF4C47">
      <w:pPr>
        <w:keepNext/>
        <w:spacing w:after="0" w:afterAutospacing="0"/>
      </w:pPr>
      <w:r w:rsidRPr="005F76DB">
        <w:rPr>
          <w:rFonts w:ascii="Times New Roman" w:hAnsi="Times New Roman" w:cs="Times New Roman"/>
          <w:noProof/>
          <w:sz w:val="24"/>
          <w:lang w:eastAsia="ko-KR"/>
        </w:rPr>
        <w:drawing>
          <wp:inline distT="0" distB="0" distL="0" distR="0">
            <wp:extent cx="4143375" cy="4667250"/>
            <wp:effectExtent l="1905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B76F5" w:rsidRPr="00EF4C47" w:rsidRDefault="00EF4C47" w:rsidP="00EF4C47">
      <w:pPr>
        <w:pStyle w:val="Titulek"/>
        <w:rPr>
          <w:rFonts w:ascii="Times New Roman" w:hAnsi="Times New Roman" w:cs="Times New Roman"/>
          <w:color w:val="auto"/>
          <w:sz w:val="24"/>
        </w:rPr>
      </w:pPr>
      <w:r w:rsidRPr="00EF4C47">
        <w:rPr>
          <w:color w:val="auto"/>
        </w:rPr>
        <w:t xml:space="preserve">Obrázek </w:t>
      </w:r>
      <w:r w:rsidR="004A52BA" w:rsidRPr="00EF4C47">
        <w:rPr>
          <w:color w:val="auto"/>
        </w:rPr>
        <w:fldChar w:fldCharType="begin"/>
      </w:r>
      <w:r w:rsidRPr="00EF4C47">
        <w:rPr>
          <w:color w:val="auto"/>
        </w:rPr>
        <w:instrText xml:space="preserve"> SEQ Obrázek \* ARABIC </w:instrText>
      </w:r>
      <w:r w:rsidR="004A52BA" w:rsidRPr="00EF4C47">
        <w:rPr>
          <w:color w:val="auto"/>
        </w:rPr>
        <w:fldChar w:fldCharType="separate"/>
      </w:r>
      <w:r w:rsidRPr="00EF4C47">
        <w:rPr>
          <w:noProof/>
          <w:color w:val="auto"/>
        </w:rPr>
        <w:t>1</w:t>
      </w:r>
      <w:r w:rsidR="004A52BA" w:rsidRPr="00EF4C47">
        <w:rPr>
          <w:color w:val="auto"/>
        </w:rPr>
        <w:fldChar w:fldCharType="end"/>
      </w:r>
      <w:r w:rsidRPr="00EF4C47">
        <w:rPr>
          <w:color w:val="auto"/>
        </w:rPr>
        <w:t>: Teoretická a empirická křivka pravděpodobnosti překročení denních průtoků toku Berounka (Beroun) v květnu 2005.</w:t>
      </w:r>
    </w:p>
    <w:p w:rsidR="00B83CC6" w:rsidRDefault="00B83CC6" w:rsidP="009B76F5">
      <w:pPr>
        <w:tabs>
          <w:tab w:val="left" w:pos="188"/>
          <w:tab w:val="center" w:pos="4536"/>
        </w:tabs>
        <w:jc w:val="left"/>
        <w:rPr>
          <w:rFonts w:ascii="Times New Roman" w:hAnsi="Times New Roman" w:cs="Times New Roman"/>
          <w:sz w:val="24"/>
        </w:rPr>
      </w:pPr>
    </w:p>
    <w:p w:rsidR="00B83CC6" w:rsidRDefault="00B83CC6" w:rsidP="009B76F5">
      <w:pPr>
        <w:tabs>
          <w:tab w:val="left" w:pos="188"/>
          <w:tab w:val="center" w:pos="4536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Závěr:</w:t>
      </w:r>
    </w:p>
    <w:p w:rsidR="009B76F5" w:rsidRPr="004F4D60" w:rsidRDefault="00B83CC6" w:rsidP="004F4D60">
      <w:pPr>
        <w:tabs>
          <w:tab w:val="left" w:pos="188"/>
          <w:tab w:val="center" w:pos="4536"/>
        </w:tabs>
        <w:jc w:val="both"/>
        <w:rPr>
          <w:rFonts w:ascii="Times New Roman" w:hAnsi="Times New Roman" w:cs="Times New Roman"/>
        </w:rPr>
      </w:pPr>
      <w:r w:rsidRPr="004F4D60">
        <w:rPr>
          <w:rFonts w:ascii="Times New Roman" w:hAnsi="Times New Roman" w:cs="Times New Roman"/>
        </w:rPr>
        <w:t xml:space="preserve">Deváté cvičení z hydrologie se zaměřovalo na pravděpodobnost překročení denních průtoků na řece Berounce na stanici Beroun v květnu roku 2005. Šlo také o porovnání naměřených hodnot a empirických hodnot, k čemuž slouží </w:t>
      </w:r>
      <w:proofErr w:type="spellStart"/>
      <w:r w:rsidRPr="004F4D60">
        <w:rPr>
          <w:rFonts w:ascii="Times New Roman" w:hAnsi="Times New Roman" w:cs="Times New Roman"/>
        </w:rPr>
        <w:t>Pearsonova</w:t>
      </w:r>
      <w:proofErr w:type="spellEnd"/>
      <w:r w:rsidRPr="004F4D60">
        <w:rPr>
          <w:rFonts w:ascii="Times New Roman" w:hAnsi="Times New Roman" w:cs="Times New Roman"/>
        </w:rPr>
        <w:t xml:space="preserve"> křivka III. typu. Z této křivky lze určit pravděpodobnost překročení nebo dosažení/nedosažení určité hodnoty. V 1. tabulce jsou vypočítané hodnoty potřebné k sestrojení této křivky a klasifikace dnů podle jejich průtoku. Tabulka tedy obsahuje hodnoty naměřených denních průtoků (Q), pravděpodobnost jejich překročení (p), pak hodnoty potřebné k výpočtu koeficientu asymetrie (</w:t>
      </w:r>
      <w:proofErr w:type="spellStart"/>
      <w:r w:rsidRPr="004F4D60">
        <w:rPr>
          <w:rFonts w:ascii="Times New Roman" w:hAnsi="Times New Roman" w:cs="Times New Roman"/>
        </w:rPr>
        <w:t>C</w:t>
      </w:r>
      <w:r w:rsidRPr="004F4D60">
        <w:rPr>
          <w:rFonts w:ascii="Times New Roman" w:hAnsi="Times New Roman" w:cs="Times New Roman"/>
          <w:vertAlign w:val="subscript"/>
        </w:rPr>
        <w:t>s</w:t>
      </w:r>
      <w:proofErr w:type="spellEnd"/>
      <w:r w:rsidRPr="004F4D60">
        <w:rPr>
          <w:rFonts w:ascii="Times New Roman" w:hAnsi="Times New Roman" w:cs="Times New Roman"/>
        </w:rPr>
        <w:t>) a variačnímu koeficientu (</w:t>
      </w:r>
      <w:proofErr w:type="spellStart"/>
      <w:r w:rsidRPr="004F4D60">
        <w:rPr>
          <w:rFonts w:ascii="Times New Roman" w:hAnsi="Times New Roman" w:cs="Times New Roman"/>
        </w:rPr>
        <w:t>C</w:t>
      </w:r>
      <w:r w:rsidRPr="004F4D60">
        <w:rPr>
          <w:rFonts w:ascii="Times New Roman" w:hAnsi="Times New Roman" w:cs="Times New Roman"/>
          <w:vertAlign w:val="subscript"/>
        </w:rPr>
        <w:t>v</w:t>
      </w:r>
      <w:proofErr w:type="spellEnd"/>
      <w:r w:rsidRPr="004F4D60">
        <w:rPr>
          <w:rFonts w:ascii="Times New Roman" w:hAnsi="Times New Roman" w:cs="Times New Roman"/>
        </w:rPr>
        <w:t xml:space="preserve">). Dále je zde odchylka pořadnic křivky, která se hledá pomocí interpolace </w:t>
      </w:r>
      <w:proofErr w:type="gramStart"/>
      <w:r w:rsidRPr="004F4D60">
        <w:rPr>
          <w:rFonts w:ascii="Times New Roman" w:hAnsi="Times New Roman" w:cs="Times New Roman"/>
        </w:rPr>
        <w:t xml:space="preserve">ve </w:t>
      </w:r>
      <w:proofErr w:type="spellStart"/>
      <w:r w:rsidRPr="004F4D60">
        <w:rPr>
          <w:rFonts w:ascii="Times New Roman" w:hAnsi="Times New Roman" w:cs="Times New Roman"/>
        </w:rPr>
        <w:t>Foster</w:t>
      </w:r>
      <w:proofErr w:type="spellEnd"/>
      <w:proofErr w:type="gramEnd"/>
      <w:r w:rsidRPr="004F4D60">
        <w:rPr>
          <w:rFonts w:ascii="Times New Roman" w:hAnsi="Times New Roman" w:cs="Times New Roman"/>
        </w:rPr>
        <w:t xml:space="preserve"> – </w:t>
      </w:r>
      <w:proofErr w:type="spellStart"/>
      <w:r w:rsidRPr="004F4D60">
        <w:rPr>
          <w:rFonts w:ascii="Times New Roman" w:hAnsi="Times New Roman" w:cs="Times New Roman"/>
        </w:rPr>
        <w:t>Rybkinových</w:t>
      </w:r>
      <w:proofErr w:type="spellEnd"/>
      <w:r w:rsidRPr="004F4D60">
        <w:rPr>
          <w:rFonts w:ascii="Times New Roman" w:hAnsi="Times New Roman" w:cs="Times New Roman"/>
        </w:rPr>
        <w:t xml:space="preserve"> tabulkách, a hodnoty teoretického průtoku (</w:t>
      </w:r>
      <w:proofErr w:type="spellStart"/>
      <w:r w:rsidRPr="004F4D60">
        <w:rPr>
          <w:rFonts w:ascii="Times New Roman" w:hAnsi="Times New Roman" w:cs="Times New Roman"/>
        </w:rPr>
        <w:t>Q</w:t>
      </w:r>
      <w:r w:rsidRPr="004F4D60">
        <w:rPr>
          <w:rFonts w:ascii="Times New Roman" w:hAnsi="Times New Roman" w:cs="Times New Roman"/>
          <w:vertAlign w:val="subscript"/>
        </w:rPr>
        <w:t>p</w:t>
      </w:r>
      <w:proofErr w:type="spellEnd"/>
      <w:r w:rsidRPr="004F4D60">
        <w:rPr>
          <w:rFonts w:ascii="Times New Roman" w:hAnsi="Times New Roman" w:cs="Times New Roman"/>
        </w:rPr>
        <w:t>).</w:t>
      </w:r>
      <w:r w:rsidR="004F4D60" w:rsidRPr="004F4D60">
        <w:rPr>
          <w:rFonts w:ascii="Times New Roman" w:hAnsi="Times New Roman" w:cs="Times New Roman"/>
        </w:rPr>
        <w:t xml:space="preserve"> Na obrázku je znázorněn graf průchodu teoretické a empirické křivky denních průtoků. Teoretická křivka má ideálně pozvolný průběh bez kolísání. Naproti tomu empirická křivka z naměřených hodnot vykazuje známky výchylek, které se projevují protínáním teoretické křivky. Největší rozdíl je však vidět na nejvyšší hodnotě průtoku, kde se teoretické a empirické hodnoty velmi liší. Je to proto, že v tento den byl několikanásobně vyšší průtok než obvykle. </w:t>
      </w:r>
      <w:r w:rsidR="009B76F5" w:rsidRPr="004F4D60">
        <w:rPr>
          <w:rFonts w:ascii="Times New Roman" w:hAnsi="Times New Roman" w:cs="Times New Roman"/>
        </w:rPr>
        <w:tab/>
      </w:r>
    </w:p>
    <w:sectPr w:rsidR="009B76F5" w:rsidRPr="004F4D60" w:rsidSect="003A7C0F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92" w:rsidRDefault="008A5692" w:rsidP="00E968A7">
      <w:pPr>
        <w:spacing w:before="0" w:after="0"/>
      </w:pPr>
      <w:r>
        <w:separator/>
      </w:r>
    </w:p>
  </w:endnote>
  <w:endnote w:type="continuationSeparator" w:id="0">
    <w:p w:rsidR="008A5692" w:rsidRDefault="008A5692" w:rsidP="00E968A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A7" w:rsidRDefault="00E968A7" w:rsidP="00E968A7">
    <w:pPr>
      <w:pStyle w:val="Zpat"/>
      <w:jc w:val="right"/>
    </w:pPr>
    <w:r>
      <w:t>Hydrologie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92" w:rsidRDefault="008A5692" w:rsidP="00E968A7">
      <w:pPr>
        <w:spacing w:before="0" w:after="0"/>
      </w:pPr>
      <w:r>
        <w:separator/>
      </w:r>
    </w:p>
  </w:footnote>
  <w:footnote w:type="continuationSeparator" w:id="0">
    <w:p w:rsidR="008A5692" w:rsidRDefault="008A5692" w:rsidP="00E968A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A7" w:rsidRPr="00E968A7" w:rsidRDefault="00E968A7" w:rsidP="00E968A7">
    <w:pPr>
      <w:pStyle w:val="Zhlav"/>
      <w:spacing w:beforeAutospacing="0" w:afterAutospacing="0"/>
      <w:jc w:val="right"/>
      <w:rPr>
        <w:rFonts w:ascii="Times New Roman" w:hAnsi="Times New Roman" w:cs="Times New Roman"/>
        <w:sz w:val="20"/>
        <w:lang w:val="en-US"/>
      </w:rPr>
    </w:pPr>
    <w:r w:rsidRPr="00E968A7">
      <w:rPr>
        <w:rFonts w:ascii="Times New Roman" w:hAnsi="Times New Roman" w:cs="Times New Roman"/>
        <w:sz w:val="20"/>
      </w:rPr>
      <w:t xml:space="preserve">Eliška VAVŘINOVÁ, </w:t>
    </w:r>
    <w:r w:rsidRPr="00E968A7">
      <w:rPr>
        <w:rFonts w:ascii="Times New Roman" w:hAnsi="Times New Roman" w:cs="Times New Roman"/>
        <w:sz w:val="20"/>
        <w:lang w:val="en-US"/>
      </w:rPr>
      <w:t>394272</w:t>
    </w:r>
  </w:p>
  <w:p w:rsidR="00E968A7" w:rsidRPr="00E968A7" w:rsidRDefault="00E968A7" w:rsidP="00E968A7">
    <w:pPr>
      <w:pStyle w:val="Zhlav"/>
      <w:spacing w:beforeAutospacing="0" w:afterAutospacing="0"/>
      <w:jc w:val="right"/>
      <w:rPr>
        <w:rFonts w:ascii="Times New Roman" w:hAnsi="Times New Roman" w:cs="Times New Roman"/>
        <w:sz w:val="20"/>
      </w:rPr>
    </w:pPr>
    <w:r w:rsidRPr="00E968A7">
      <w:rPr>
        <w:rFonts w:ascii="Times New Roman" w:hAnsi="Times New Roman" w:cs="Times New Roman"/>
        <w:sz w:val="20"/>
      </w:rPr>
      <w:t>B-GK GEOG (FG), 3. semestr</w:t>
    </w:r>
  </w:p>
  <w:p w:rsidR="00E968A7" w:rsidRPr="00A36F6F" w:rsidRDefault="00E968A7" w:rsidP="00A36F6F">
    <w:pPr>
      <w:pStyle w:val="Zhlav"/>
      <w:spacing w:beforeAutospacing="0" w:afterAutospacing="0"/>
      <w:jc w:val="right"/>
      <w:rPr>
        <w:rFonts w:ascii="Times New Roman" w:hAnsi="Times New Roman" w:cs="Times New Roman"/>
        <w:sz w:val="20"/>
        <w:lang w:val="en-US"/>
      </w:rPr>
    </w:pPr>
    <w:r w:rsidRPr="00E968A7">
      <w:rPr>
        <w:rFonts w:ascii="Times New Roman" w:hAnsi="Times New Roman" w:cs="Times New Roman"/>
        <w:sz w:val="20"/>
      </w:rPr>
      <w:t xml:space="preserve">Brno, </w:t>
    </w:r>
    <w:r w:rsidRPr="00E968A7">
      <w:rPr>
        <w:rFonts w:ascii="Times New Roman" w:hAnsi="Times New Roman" w:cs="Times New Roman"/>
        <w:sz w:val="20"/>
        <w:lang w:val="en-US"/>
      </w:rPr>
      <w:t>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8A7"/>
    <w:rsid w:val="00037A63"/>
    <w:rsid w:val="000B65A0"/>
    <w:rsid w:val="000B6FCF"/>
    <w:rsid w:val="00211A2D"/>
    <w:rsid w:val="00273FD4"/>
    <w:rsid w:val="002B3FA2"/>
    <w:rsid w:val="003A7C0F"/>
    <w:rsid w:val="004A52BA"/>
    <w:rsid w:val="004E1797"/>
    <w:rsid w:val="004F4D60"/>
    <w:rsid w:val="005436FB"/>
    <w:rsid w:val="00593FEE"/>
    <w:rsid w:val="005B3734"/>
    <w:rsid w:val="005C7561"/>
    <w:rsid w:val="005F76DB"/>
    <w:rsid w:val="00625B3A"/>
    <w:rsid w:val="00682E4E"/>
    <w:rsid w:val="006C4ADA"/>
    <w:rsid w:val="006C5943"/>
    <w:rsid w:val="006E5FF3"/>
    <w:rsid w:val="007979EE"/>
    <w:rsid w:val="0080453A"/>
    <w:rsid w:val="008519C2"/>
    <w:rsid w:val="008A5692"/>
    <w:rsid w:val="009045F9"/>
    <w:rsid w:val="009A7772"/>
    <w:rsid w:val="009B76F5"/>
    <w:rsid w:val="00A36F6F"/>
    <w:rsid w:val="00B65A80"/>
    <w:rsid w:val="00B75068"/>
    <w:rsid w:val="00B83CC6"/>
    <w:rsid w:val="00BB7781"/>
    <w:rsid w:val="00CD08A6"/>
    <w:rsid w:val="00D23386"/>
    <w:rsid w:val="00D83FD3"/>
    <w:rsid w:val="00DC705B"/>
    <w:rsid w:val="00E35020"/>
    <w:rsid w:val="00E968A7"/>
    <w:rsid w:val="00EF21A9"/>
    <w:rsid w:val="00EF4C47"/>
    <w:rsid w:val="00F27FB5"/>
    <w:rsid w:val="00F946A4"/>
    <w:rsid w:val="00F97DB3"/>
    <w:rsid w:val="00FA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68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68A7"/>
  </w:style>
  <w:style w:type="paragraph" w:styleId="Zpat">
    <w:name w:val="footer"/>
    <w:basedOn w:val="Normln"/>
    <w:link w:val="ZpatChar"/>
    <w:uiPriority w:val="99"/>
    <w:semiHidden/>
    <w:unhideWhenUsed/>
    <w:rsid w:val="00E968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68A7"/>
  </w:style>
  <w:style w:type="table" w:styleId="Mkatabulky">
    <w:name w:val="Table Grid"/>
    <w:basedOn w:val="Normlntabulka"/>
    <w:uiPriority w:val="59"/>
    <w:rsid w:val="009B76F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2">
    <w:name w:val="Medium List 2"/>
    <w:basedOn w:val="Normlntabulka"/>
    <w:uiPriority w:val="66"/>
    <w:rsid w:val="00CD08A6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">
    <w:name w:val="Medium List 1"/>
    <w:basedOn w:val="Normlntabulka"/>
    <w:uiPriority w:val="65"/>
    <w:rsid w:val="00CD08A6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F76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DB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36F6F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zivatel\Desktop\Geografie\3.%20semestr\Hydrologie\hyd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2296126074369466"/>
          <c:y val="4.3111584024969854E-2"/>
          <c:w val="0.78955267930564432"/>
          <c:h val="0.89872780608306413"/>
        </c:manualLayout>
      </c:layout>
      <c:lineChart>
        <c:grouping val="standard"/>
        <c:ser>
          <c:idx val="0"/>
          <c:order val="0"/>
          <c:tx>
            <c:v>empirická křivka</c:v>
          </c:tx>
          <c:spPr>
            <a:ln>
              <a:solidFill>
                <a:schemeClr val="accent2">
                  <a:lumMod val="75000"/>
                </a:schemeClr>
              </a:solidFill>
              <a:prstDash val="solid"/>
            </a:ln>
          </c:spPr>
          <c:marker>
            <c:symbol val="none"/>
          </c:marker>
          <c:cat>
            <c:numRef>
              <c:f>List1!$B$2:$B$33</c:f>
              <c:numCache>
                <c:formatCode>0</c:formatCode>
                <c:ptCount val="32"/>
                <c:pt idx="0">
                  <c:v>1</c:v>
                </c:pt>
                <c:pt idx="1">
                  <c:v>5.4140127388535015</c:v>
                </c:pt>
                <c:pt idx="2">
                  <c:v>8.5987261146496827</c:v>
                </c:pt>
                <c:pt idx="3">
                  <c:v>11.783439490445867</c:v>
                </c:pt>
                <c:pt idx="4">
                  <c:v>14.968152866242045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40.445859872611443</c:v>
                </c:pt>
                <c:pt idx="13">
                  <c:v>43.630573248407664</c:v>
                </c:pt>
                <c:pt idx="14">
                  <c:v>46.8152866242038</c:v>
                </c:pt>
                <c:pt idx="15">
                  <c:v>50</c:v>
                </c:pt>
                <c:pt idx="16">
                  <c:v>53.184713375796157</c:v>
                </c:pt>
                <c:pt idx="17">
                  <c:v>56.369426751592314</c:v>
                </c:pt>
                <c:pt idx="18">
                  <c:v>59.554140127388514</c:v>
                </c:pt>
                <c:pt idx="19">
                  <c:v>62.738853503184735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75.477707006369386</c:v>
                </c:pt>
                <c:pt idx="24">
                  <c:v>78.662420382165578</c:v>
                </c:pt>
                <c:pt idx="25">
                  <c:v>81.847133757961785</c:v>
                </c:pt>
                <c:pt idx="26">
                  <c:v>85.031847133757879</c:v>
                </c:pt>
                <c:pt idx="27">
                  <c:v>88.216560509554142</c:v>
                </c:pt>
                <c:pt idx="28">
                  <c:v>91.401273885350378</c:v>
                </c:pt>
                <c:pt idx="29">
                  <c:v>94.585987261146499</c:v>
                </c:pt>
                <c:pt idx="30">
                  <c:v>100</c:v>
                </c:pt>
                <c:pt idx="31" formatCode="General">
                  <c:v>100</c:v>
                </c:pt>
              </c:numCache>
            </c:numRef>
          </c:cat>
          <c:val>
            <c:numRef>
              <c:f>List1!$C$2:$C$32</c:f>
              <c:numCache>
                <c:formatCode>General</c:formatCode>
                <c:ptCount val="31"/>
                <c:pt idx="0">
                  <c:v>107</c:v>
                </c:pt>
                <c:pt idx="1">
                  <c:v>75.400000000000006</c:v>
                </c:pt>
                <c:pt idx="2">
                  <c:v>50.8</c:v>
                </c:pt>
                <c:pt idx="3">
                  <c:v>46.4</c:v>
                </c:pt>
                <c:pt idx="4">
                  <c:v>38.700000000000003</c:v>
                </c:pt>
                <c:pt idx="5">
                  <c:v>38.6</c:v>
                </c:pt>
                <c:pt idx="6">
                  <c:v>37.4</c:v>
                </c:pt>
                <c:pt idx="7">
                  <c:v>34.200000000000003</c:v>
                </c:pt>
                <c:pt idx="8">
                  <c:v>32.700000000000003</c:v>
                </c:pt>
                <c:pt idx="9">
                  <c:v>30.9</c:v>
                </c:pt>
                <c:pt idx="10">
                  <c:v>30.5</c:v>
                </c:pt>
                <c:pt idx="11">
                  <c:v>30.2</c:v>
                </c:pt>
                <c:pt idx="12">
                  <c:v>29.3</c:v>
                </c:pt>
                <c:pt idx="13">
                  <c:v>29.1</c:v>
                </c:pt>
                <c:pt idx="14">
                  <c:v>28.1</c:v>
                </c:pt>
                <c:pt idx="15">
                  <c:v>26.1</c:v>
                </c:pt>
                <c:pt idx="16">
                  <c:v>26.1</c:v>
                </c:pt>
                <c:pt idx="17">
                  <c:v>25.6</c:v>
                </c:pt>
                <c:pt idx="18">
                  <c:v>24.8</c:v>
                </c:pt>
                <c:pt idx="19">
                  <c:v>24.8</c:v>
                </c:pt>
                <c:pt idx="20">
                  <c:v>24.8</c:v>
                </c:pt>
                <c:pt idx="21">
                  <c:v>24.5</c:v>
                </c:pt>
                <c:pt idx="22">
                  <c:v>24.1</c:v>
                </c:pt>
                <c:pt idx="23">
                  <c:v>23.9</c:v>
                </c:pt>
                <c:pt idx="24">
                  <c:v>23.4</c:v>
                </c:pt>
                <c:pt idx="25">
                  <c:v>23.1</c:v>
                </c:pt>
                <c:pt idx="26">
                  <c:v>22.7</c:v>
                </c:pt>
                <c:pt idx="27">
                  <c:v>22.3</c:v>
                </c:pt>
                <c:pt idx="28">
                  <c:v>21.9</c:v>
                </c:pt>
                <c:pt idx="29">
                  <c:v>21.8</c:v>
                </c:pt>
                <c:pt idx="30">
                  <c:v>21.5</c:v>
                </c:pt>
              </c:numCache>
            </c:numRef>
          </c:val>
        </c:ser>
        <c:ser>
          <c:idx val="1"/>
          <c:order val="1"/>
          <c:tx>
            <c:v>teoretická křivka</c:v>
          </c:tx>
          <c:spPr>
            <a:ln>
              <a:solidFill>
                <a:schemeClr val="tx2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numRef>
              <c:f>List1!$B$2:$B$33</c:f>
              <c:numCache>
                <c:formatCode>0</c:formatCode>
                <c:ptCount val="32"/>
                <c:pt idx="0">
                  <c:v>1</c:v>
                </c:pt>
                <c:pt idx="1">
                  <c:v>5.4140127388535015</c:v>
                </c:pt>
                <c:pt idx="2">
                  <c:v>8.5987261146496827</c:v>
                </c:pt>
                <c:pt idx="3">
                  <c:v>11.783439490445867</c:v>
                </c:pt>
                <c:pt idx="4">
                  <c:v>14.968152866242045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40.445859872611443</c:v>
                </c:pt>
                <c:pt idx="13">
                  <c:v>43.630573248407664</c:v>
                </c:pt>
                <c:pt idx="14">
                  <c:v>46.8152866242038</c:v>
                </c:pt>
                <c:pt idx="15">
                  <c:v>50</c:v>
                </c:pt>
                <c:pt idx="16">
                  <c:v>53.184713375796157</c:v>
                </c:pt>
                <c:pt idx="17">
                  <c:v>56.369426751592314</c:v>
                </c:pt>
                <c:pt idx="18">
                  <c:v>59.554140127388514</c:v>
                </c:pt>
                <c:pt idx="19">
                  <c:v>62.738853503184735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75.477707006369386</c:v>
                </c:pt>
                <c:pt idx="24">
                  <c:v>78.662420382165578</c:v>
                </c:pt>
                <c:pt idx="25">
                  <c:v>81.847133757961785</c:v>
                </c:pt>
                <c:pt idx="26">
                  <c:v>85.031847133757879</c:v>
                </c:pt>
                <c:pt idx="27">
                  <c:v>88.216560509554142</c:v>
                </c:pt>
                <c:pt idx="28">
                  <c:v>91.401273885350378</c:v>
                </c:pt>
                <c:pt idx="29">
                  <c:v>94.585987261146499</c:v>
                </c:pt>
                <c:pt idx="30">
                  <c:v>100</c:v>
                </c:pt>
                <c:pt idx="31" formatCode="General">
                  <c:v>100</c:v>
                </c:pt>
              </c:numCache>
            </c:numRef>
          </c:cat>
          <c:val>
            <c:numRef>
              <c:f>List1!$I$2:$I$32</c:f>
              <c:numCache>
                <c:formatCode>0.00</c:formatCode>
                <c:ptCount val="31"/>
                <c:pt idx="0">
                  <c:v>87.868714037279958</c:v>
                </c:pt>
                <c:pt idx="1">
                  <c:v>66.72349544879998</c:v>
                </c:pt>
                <c:pt idx="2">
                  <c:v>57.537457865279997</c:v>
                </c:pt>
                <c:pt idx="3">
                  <c:v>50.951242239359999</c:v>
                </c:pt>
                <c:pt idx="4">
                  <c:v>46.791527107200004</c:v>
                </c:pt>
                <c:pt idx="5">
                  <c:v>42.631811975040002</c:v>
                </c:pt>
                <c:pt idx="6">
                  <c:v>39.338704162080006</c:v>
                </c:pt>
                <c:pt idx="7">
                  <c:v>37.605489523679999</c:v>
                </c:pt>
                <c:pt idx="8">
                  <c:v>35.178989029920011</c:v>
                </c:pt>
                <c:pt idx="9">
                  <c:v>33.047135024688011</c:v>
                </c:pt>
                <c:pt idx="10">
                  <c:v>31.608566874815985</c:v>
                </c:pt>
                <c:pt idx="11">
                  <c:v>30.169998724943998</c:v>
                </c:pt>
                <c:pt idx="12">
                  <c:v>28.818091306991999</c:v>
                </c:pt>
                <c:pt idx="13">
                  <c:v>27.864823255872</c:v>
                </c:pt>
                <c:pt idx="14">
                  <c:v>26.92888735113598</c:v>
                </c:pt>
                <c:pt idx="15">
                  <c:v>25.992951446399999</c:v>
                </c:pt>
                <c:pt idx="16">
                  <c:v>25.438322762111984</c:v>
                </c:pt>
                <c:pt idx="17">
                  <c:v>24.883694077823982</c:v>
                </c:pt>
                <c:pt idx="18">
                  <c:v>24.259736807999985</c:v>
                </c:pt>
                <c:pt idx="19">
                  <c:v>23.930426026703984</c:v>
                </c:pt>
                <c:pt idx="20">
                  <c:v>23.549118806256001</c:v>
                </c:pt>
                <c:pt idx="21">
                  <c:v>23.150479439424</c:v>
                </c:pt>
                <c:pt idx="22">
                  <c:v>22.734507926208014</c:v>
                </c:pt>
                <c:pt idx="23">
                  <c:v>22.335868559375999</c:v>
                </c:pt>
                <c:pt idx="24">
                  <c:v>22.231875681072012</c:v>
                </c:pt>
                <c:pt idx="25">
                  <c:v>22.075886363616011</c:v>
                </c:pt>
                <c:pt idx="26">
                  <c:v>21.919897046159999</c:v>
                </c:pt>
                <c:pt idx="27">
                  <c:v>21.746575582319981</c:v>
                </c:pt>
                <c:pt idx="28">
                  <c:v>21.607918411248015</c:v>
                </c:pt>
                <c:pt idx="29">
                  <c:v>21.503925532943985</c:v>
                </c:pt>
                <c:pt idx="30">
                  <c:v>21.417264801024</c:v>
                </c:pt>
              </c:numCache>
            </c:numRef>
          </c:val>
        </c:ser>
        <c:marker val="1"/>
        <c:axId val="78726272"/>
        <c:axId val="80925824"/>
      </c:lineChart>
      <c:catAx>
        <c:axId val="78726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</a:t>
                </a:r>
                <a:r>
                  <a:rPr lang="cs-CZ"/>
                  <a:t> </a:t>
                </a:r>
                <a:r>
                  <a:rPr lang="en-US"/>
                  <a:t>[%]</a:t>
                </a:r>
              </a:p>
            </c:rich>
          </c:tx>
          <c:layout>
            <c:manualLayout>
              <c:xMode val="edge"/>
              <c:yMode val="edge"/>
              <c:x val="0.91866453474924792"/>
              <c:y val="0.92588029269587713"/>
            </c:manualLayout>
          </c:layout>
        </c:title>
        <c:numFmt formatCode="0" sourceLinked="0"/>
        <c:tickLblPos val="nextTo"/>
        <c:crossAx val="80925824"/>
        <c:crosses val="autoZero"/>
        <c:auto val="1"/>
        <c:lblAlgn val="ctr"/>
        <c:lblOffset val="100"/>
        <c:tickLblSkip val="5"/>
      </c:catAx>
      <c:valAx>
        <c:axId val="80925824"/>
        <c:scaling>
          <c:orientation val="minMax"/>
          <c:max val="125"/>
          <c:min val="0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Q [m</a:t>
                </a:r>
                <a:r>
                  <a:rPr lang="en-US" baseline="30000"/>
                  <a:t>3</a:t>
                </a:r>
                <a:r>
                  <a:rPr lang="en-US"/>
                  <a:t>.s</a:t>
                </a:r>
                <a:r>
                  <a:rPr lang="en-US" baseline="30000"/>
                  <a:t>-1</a:t>
                </a:r>
                <a:r>
                  <a:rPr lang="en-US"/>
                  <a:t>]</a:t>
                </a:r>
              </a:p>
            </c:rich>
          </c:tx>
          <c:layout>
            <c:manualLayout>
              <c:xMode val="edge"/>
              <c:yMode val="edge"/>
              <c:x val="5.5727034120734931E-2"/>
              <c:y val="7.4069312764475973E-4"/>
            </c:manualLayout>
          </c:layout>
        </c:title>
        <c:numFmt formatCode="General" sourceLinked="1"/>
        <c:tickLblPos val="nextTo"/>
        <c:crossAx val="787262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52466346879053916"/>
          <c:y val="0.1216657461047386"/>
          <c:w val="0.31884143380206392"/>
          <c:h val="0.10720938454121812"/>
        </c:manualLayout>
      </c:layout>
    </c:legend>
    <c:plotVisOnly val="1"/>
  </c:chart>
  <c:spPr>
    <a:solidFill>
      <a:schemeClr val="tx2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52B36-45FB-46FA-A96A-5148EEB4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Líza</dc:creator>
  <cp:lastModifiedBy>Líza</cp:lastModifiedBy>
  <cp:revision>4</cp:revision>
  <dcterms:created xsi:type="dcterms:W3CDTF">2012-11-26T20:58:00Z</dcterms:created>
  <dcterms:modified xsi:type="dcterms:W3CDTF">2012-11-27T18:52:00Z</dcterms:modified>
</cp:coreProperties>
</file>