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  <w:shd w:val="clear" w:color="auto" w:fill="FFFFF0"/>
        </w:rPr>
      </w:pPr>
      <w:r w:rsidRPr="0025261B">
        <w:rPr>
          <w:rFonts w:ascii="Calibri" w:hAnsi="Calibri" w:cs="Calibri"/>
          <w:sz w:val="24"/>
          <w:szCs w:val="24"/>
          <w:shd w:val="clear" w:color="auto" w:fill="FFFFF0"/>
        </w:rPr>
        <w:t xml:space="preserve">Vypracovala: Nikol </w:t>
      </w:r>
      <w:proofErr w:type="spellStart"/>
      <w:r w:rsidRPr="0025261B">
        <w:rPr>
          <w:rFonts w:ascii="Calibri" w:hAnsi="Calibri" w:cs="Calibri"/>
          <w:sz w:val="24"/>
          <w:szCs w:val="24"/>
          <w:shd w:val="clear" w:color="auto" w:fill="FFFFF0"/>
        </w:rPr>
        <w:t>Zelíková</w:t>
      </w:r>
      <w:proofErr w:type="spellEnd"/>
    </w:p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5261B">
        <w:rPr>
          <w:rFonts w:ascii="Calibri" w:hAnsi="Calibri" w:cs="Calibri"/>
          <w:sz w:val="24"/>
          <w:szCs w:val="24"/>
          <w:shd w:val="clear" w:color="auto" w:fill="FFFFF0"/>
        </w:rPr>
        <w:t xml:space="preserve">Obor: </w:t>
      </w:r>
      <w:r w:rsidRPr="0025261B">
        <w:rPr>
          <w:rFonts w:ascii="Calibri" w:hAnsi="Calibri" w:cs="Calibri"/>
          <w:sz w:val="24"/>
          <w:szCs w:val="24"/>
        </w:rPr>
        <w:t>B-GK GEOG</w:t>
      </w:r>
    </w:p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5261B">
        <w:rPr>
          <w:rFonts w:ascii="Calibri" w:hAnsi="Calibri" w:cs="Calibri"/>
          <w:sz w:val="24"/>
          <w:szCs w:val="24"/>
        </w:rPr>
        <w:t>Ročník: II., 1. semestr</w:t>
      </w:r>
    </w:p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de-DE"/>
        </w:rPr>
      </w:pPr>
      <w:r w:rsidRPr="0025261B">
        <w:rPr>
          <w:rFonts w:ascii="Calibri" w:hAnsi="Calibri" w:cs="Calibri"/>
          <w:sz w:val="24"/>
          <w:szCs w:val="24"/>
          <w:lang w:val="de-DE"/>
        </w:rPr>
        <w:t>Datum: 17. 11. 2012</w:t>
      </w:r>
    </w:p>
    <w:p w:rsidR="008467B1" w:rsidRPr="0025261B" w:rsidRDefault="008467B1" w:rsidP="008467B1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0"/>
          <w:lang w:val="de-DE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261B">
        <w:rPr>
          <w:rFonts w:cstheme="minorHAnsi"/>
          <w:b/>
          <w:sz w:val="24"/>
          <w:szCs w:val="24"/>
        </w:rPr>
        <w:t>Hydrologie</w:t>
      </w:r>
    </w:p>
    <w:p w:rsidR="008467B1" w:rsidRPr="0025261B" w:rsidRDefault="002A3F36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DENNÍ PRŮTOKY TOKU</w:t>
      </w:r>
      <w:r w:rsidR="008467B1" w:rsidRPr="0025261B">
        <w:rPr>
          <w:rFonts w:cstheme="minorHAnsi"/>
          <w:b/>
          <w:sz w:val="24"/>
          <w:szCs w:val="24"/>
        </w:rPr>
        <w:t xml:space="preserve"> LABE NA STANICI ÚSTÍ NAD LABEV </w:t>
      </w: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261B">
        <w:rPr>
          <w:rFonts w:cstheme="minorHAnsi"/>
          <w:b/>
          <w:sz w:val="24"/>
          <w:szCs w:val="24"/>
        </w:rPr>
        <w:t>Z ROKU 2009</w:t>
      </w: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25261B">
        <w:rPr>
          <w:rFonts w:cstheme="minorHAnsi"/>
          <w:i/>
          <w:sz w:val="24"/>
          <w:szCs w:val="24"/>
        </w:rPr>
        <w:t xml:space="preserve">Cvičení č. </w:t>
      </w:r>
      <w:r w:rsidR="002A3F36">
        <w:rPr>
          <w:rFonts w:cstheme="minorHAnsi"/>
          <w:i/>
          <w:sz w:val="24"/>
          <w:szCs w:val="24"/>
        </w:rPr>
        <w:t>9</w:t>
      </w:r>
    </w:p>
    <w:p w:rsidR="00512D69" w:rsidRDefault="00C314C0">
      <w:pPr>
        <w:rPr>
          <w:sz w:val="24"/>
          <w:szCs w:val="24"/>
        </w:rPr>
      </w:pPr>
    </w:p>
    <w:p w:rsidR="0081265D" w:rsidRDefault="0025261B" w:rsidP="00E212DB">
      <w:pPr>
        <w:spacing w:line="240" w:lineRule="auto"/>
        <w:jc w:val="both"/>
        <w:rPr>
          <w:b/>
          <w:sz w:val="24"/>
          <w:szCs w:val="24"/>
        </w:rPr>
      </w:pPr>
      <w:r w:rsidRPr="00B21CC5">
        <w:rPr>
          <w:b/>
          <w:sz w:val="24"/>
          <w:szCs w:val="24"/>
        </w:rPr>
        <w:t>Zadání:</w:t>
      </w:r>
    </w:p>
    <w:p w:rsidR="0081265D" w:rsidRDefault="0081265D" w:rsidP="00E212D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Sestrojte </w:t>
      </w:r>
      <w:r w:rsidRPr="00473A5E">
        <w:rPr>
          <w:b/>
          <w:sz w:val="24"/>
          <w:szCs w:val="24"/>
        </w:rPr>
        <w:t xml:space="preserve">teoretickou </w:t>
      </w:r>
      <w:r w:rsidRPr="0081265D">
        <w:rPr>
          <w:sz w:val="24"/>
          <w:szCs w:val="24"/>
        </w:rPr>
        <w:t xml:space="preserve">a </w:t>
      </w:r>
      <w:r w:rsidRPr="00473A5E">
        <w:rPr>
          <w:b/>
          <w:sz w:val="24"/>
          <w:szCs w:val="24"/>
        </w:rPr>
        <w:t>empirickou křivku pravděpodobnosti překročení průměrných hodnot denních průtoků</w:t>
      </w:r>
      <w:r w:rsidRPr="0081265D">
        <w:rPr>
          <w:sz w:val="24"/>
          <w:szCs w:val="24"/>
        </w:rPr>
        <w:t xml:space="preserve"> za měsíc březen vybraného vodního toku a klasifikujte vodnost jednotlivých dnů.</w:t>
      </w:r>
    </w:p>
    <w:p w:rsidR="006F178C" w:rsidRDefault="006F178C" w:rsidP="00E212DB">
      <w:pPr>
        <w:spacing w:line="240" w:lineRule="auto"/>
        <w:ind w:firstLine="708"/>
        <w:jc w:val="both"/>
        <w:rPr>
          <w:sz w:val="24"/>
          <w:szCs w:val="24"/>
        </w:rPr>
      </w:pPr>
    </w:p>
    <w:p w:rsidR="00ED2DF9" w:rsidRDefault="00ED2DF9" w:rsidP="00E212D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Vypracování</w:t>
      </w:r>
      <w:r w:rsidR="00A01A24">
        <w:rPr>
          <w:b/>
          <w:sz w:val="24"/>
          <w:szCs w:val="24"/>
        </w:rPr>
        <w:t>:</w:t>
      </w:r>
    </w:p>
    <w:p w:rsidR="00C654F6" w:rsidRDefault="00A01A24" w:rsidP="00E212DB">
      <w:pPr>
        <w:spacing w:line="240" w:lineRule="auto"/>
        <w:ind w:firstLine="708"/>
        <w:jc w:val="both"/>
        <w:rPr>
          <w:sz w:val="24"/>
          <w:szCs w:val="24"/>
        </w:rPr>
      </w:pPr>
      <w:r w:rsidRPr="00A01A24">
        <w:rPr>
          <w:sz w:val="24"/>
          <w:szCs w:val="24"/>
        </w:rPr>
        <w:t xml:space="preserve">K vypracování tohoto cvičení </w:t>
      </w:r>
      <w:r w:rsidR="00C654F6">
        <w:rPr>
          <w:sz w:val="24"/>
          <w:szCs w:val="24"/>
        </w:rPr>
        <w:t xml:space="preserve">a především </w:t>
      </w:r>
      <w:r>
        <w:rPr>
          <w:sz w:val="24"/>
          <w:szCs w:val="24"/>
        </w:rPr>
        <w:t xml:space="preserve">sestrojení </w:t>
      </w:r>
      <w:r w:rsidRPr="00664688">
        <w:rPr>
          <w:b/>
          <w:sz w:val="24"/>
          <w:szCs w:val="24"/>
        </w:rPr>
        <w:t xml:space="preserve">teoretické křivky pravděpodobnosti </w:t>
      </w:r>
      <w:r w:rsidRPr="00A01A24">
        <w:rPr>
          <w:sz w:val="24"/>
          <w:szCs w:val="24"/>
        </w:rPr>
        <w:t xml:space="preserve">bylo klíčové </w:t>
      </w:r>
      <w:r w:rsidR="00C654F6">
        <w:rPr>
          <w:sz w:val="24"/>
          <w:szCs w:val="24"/>
        </w:rPr>
        <w:t>získání parametrů, které bylo možné vypočítat z empirických hodnot. Mezi tyto parametry patří:</w:t>
      </w:r>
    </w:p>
    <w:p w:rsidR="0089265A" w:rsidRPr="0089265A" w:rsidRDefault="0089265A" w:rsidP="00E212DB">
      <w:pPr>
        <w:pStyle w:val="Odstavecseseznamem"/>
        <w:numPr>
          <w:ilvl w:val="2"/>
          <w:numId w:val="5"/>
        </w:numPr>
        <w:spacing w:line="240" w:lineRule="auto"/>
        <w:jc w:val="both"/>
        <w:rPr>
          <w:sz w:val="24"/>
          <w:szCs w:val="24"/>
          <w:vertAlign w:val="subscript"/>
        </w:rPr>
      </w:pPr>
      <w:r w:rsidRPr="0089265A">
        <w:rPr>
          <w:sz w:val="24"/>
          <w:szCs w:val="24"/>
        </w:rPr>
        <w:t>Aritmetický průměr průtoku</w:t>
      </w:r>
    </w:p>
    <w:p w:rsidR="0089265A" w:rsidRPr="0089265A" w:rsidRDefault="0089265A" w:rsidP="00E212DB">
      <w:pPr>
        <w:pStyle w:val="Odstavecseseznamem"/>
        <w:numPr>
          <w:ilvl w:val="2"/>
          <w:numId w:val="5"/>
        </w:numPr>
        <w:spacing w:line="240" w:lineRule="auto"/>
        <w:jc w:val="both"/>
        <w:rPr>
          <w:sz w:val="24"/>
          <w:szCs w:val="24"/>
          <w:vertAlign w:val="subscript"/>
        </w:rPr>
      </w:pPr>
      <w:r w:rsidRPr="0089265A">
        <w:rPr>
          <w:sz w:val="24"/>
          <w:szCs w:val="24"/>
        </w:rPr>
        <w:t xml:space="preserve">Variační koeficient </w:t>
      </w:r>
      <w:proofErr w:type="spellStart"/>
      <w:r w:rsidRPr="0089265A">
        <w:rPr>
          <w:sz w:val="24"/>
          <w:szCs w:val="24"/>
        </w:rPr>
        <w:t>C</w:t>
      </w:r>
      <w:r w:rsidRPr="0089265A">
        <w:rPr>
          <w:sz w:val="24"/>
          <w:szCs w:val="24"/>
          <w:vertAlign w:val="subscript"/>
        </w:rPr>
        <w:t>v</w:t>
      </w:r>
      <w:proofErr w:type="spellEnd"/>
    </w:p>
    <w:p w:rsidR="00134894" w:rsidRDefault="0089265A" w:rsidP="00E212DB">
      <w:pPr>
        <w:pStyle w:val="Odstavecseseznamem"/>
        <w:numPr>
          <w:ilvl w:val="2"/>
          <w:numId w:val="5"/>
        </w:numPr>
        <w:spacing w:line="240" w:lineRule="auto"/>
        <w:jc w:val="both"/>
        <w:rPr>
          <w:sz w:val="24"/>
          <w:szCs w:val="24"/>
          <w:vertAlign w:val="subscript"/>
        </w:rPr>
      </w:pPr>
      <w:r w:rsidRPr="0089265A">
        <w:rPr>
          <w:sz w:val="24"/>
          <w:szCs w:val="24"/>
        </w:rPr>
        <w:t xml:space="preserve">Koeficient asymetrie </w:t>
      </w:r>
      <w:proofErr w:type="spellStart"/>
      <w:r w:rsidRPr="0089265A">
        <w:rPr>
          <w:sz w:val="24"/>
          <w:szCs w:val="24"/>
        </w:rPr>
        <w:t>C</w:t>
      </w:r>
      <w:r w:rsidRPr="0089265A">
        <w:rPr>
          <w:sz w:val="24"/>
          <w:szCs w:val="24"/>
          <w:vertAlign w:val="subscript"/>
        </w:rPr>
        <w:t>s</w:t>
      </w:r>
      <w:proofErr w:type="spellEnd"/>
    </w:p>
    <w:p w:rsidR="00134894" w:rsidRDefault="00134894" w:rsidP="00E212DB">
      <w:pPr>
        <w:spacing w:line="240" w:lineRule="auto"/>
        <w:jc w:val="both"/>
        <w:rPr>
          <w:sz w:val="24"/>
          <w:szCs w:val="24"/>
          <w:vertAlign w:val="subscript"/>
        </w:rPr>
      </w:pPr>
    </w:p>
    <w:p w:rsidR="00134894" w:rsidRDefault="00134894" w:rsidP="00E212DB">
      <w:pPr>
        <w:spacing w:line="240" w:lineRule="auto"/>
        <w:jc w:val="both"/>
        <w:rPr>
          <w:sz w:val="24"/>
          <w:szCs w:val="24"/>
        </w:rPr>
      </w:pPr>
      <w:r w:rsidRPr="00134894">
        <w:rPr>
          <w:sz w:val="24"/>
          <w:szCs w:val="24"/>
        </w:rPr>
        <w:t xml:space="preserve">Pro výpočet </w:t>
      </w:r>
      <w:r w:rsidRPr="001A2EEA">
        <w:rPr>
          <w:b/>
          <w:sz w:val="24"/>
          <w:szCs w:val="24"/>
        </w:rPr>
        <w:t>variačního koeficientu</w:t>
      </w:r>
      <w:r w:rsidRPr="00134894">
        <w:rPr>
          <w:sz w:val="24"/>
          <w:szCs w:val="24"/>
        </w:rPr>
        <w:t xml:space="preserve"> lze použít vzorec:</w:t>
      </w:r>
    </w:p>
    <w:p w:rsidR="00134894" w:rsidRPr="00134894" w:rsidRDefault="00134894" w:rsidP="00E212DB">
      <w:pPr>
        <w:spacing w:line="24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∑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ki-1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rad>
        </m:oMath>
      </m:oMathPara>
    </w:p>
    <w:p w:rsidR="00134894" w:rsidRDefault="008441B3" w:rsidP="00E212DB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ve kterém lze hodnotu </w:t>
      </w:r>
      <w:proofErr w:type="spellStart"/>
      <w:r>
        <w:rPr>
          <w:rFonts w:eastAsiaTheme="minorEastAsia"/>
          <w:sz w:val="24"/>
          <w:szCs w:val="24"/>
        </w:rPr>
        <w:t>ki</w:t>
      </w:r>
      <w:proofErr w:type="spellEnd"/>
      <w:r>
        <w:rPr>
          <w:rFonts w:eastAsiaTheme="minorEastAsia"/>
          <w:sz w:val="24"/>
          <w:szCs w:val="24"/>
        </w:rPr>
        <w:t xml:space="preserve"> vypočítat, jako:</w:t>
      </w:r>
    </w:p>
    <w:p w:rsidR="008441B3" w:rsidRPr="008441B3" w:rsidRDefault="008441B3" w:rsidP="00E212DB">
      <w:pPr>
        <w:spacing w:line="24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ki=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xi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E212DB" w:rsidRDefault="00E212DB" w:rsidP="00E212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kde: </w:t>
      </w:r>
    </w:p>
    <w:p w:rsidR="00134894" w:rsidRDefault="00E212DB" w:rsidP="00E212D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xi</w:t>
      </w:r>
      <w:proofErr w:type="spellEnd"/>
      <w:r>
        <w:rPr>
          <w:sz w:val="24"/>
          <w:szCs w:val="24"/>
        </w:rPr>
        <w:t>… průtok ve dni i</w:t>
      </w:r>
    </w:p>
    <w:p w:rsidR="00E212DB" w:rsidRDefault="00E212DB" w:rsidP="00E212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x… aritmetický průměr všech průtoků v měsíci</w:t>
      </w:r>
    </w:p>
    <w:p w:rsidR="00883657" w:rsidRDefault="00E212DB" w:rsidP="00E212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n… celkový počet dní v</w:t>
      </w:r>
      <w:r w:rsidR="00883657">
        <w:rPr>
          <w:sz w:val="24"/>
          <w:szCs w:val="24"/>
        </w:rPr>
        <w:t> </w:t>
      </w:r>
      <w:r>
        <w:rPr>
          <w:sz w:val="24"/>
          <w:szCs w:val="24"/>
        </w:rPr>
        <w:t>měsíci</w:t>
      </w:r>
    </w:p>
    <w:p w:rsidR="00883657" w:rsidRDefault="00883657" w:rsidP="00E212DB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C818534" wp14:editId="2FDFD2AA">
            <wp:simplePos x="0" y="0"/>
            <wp:positionH relativeFrom="column">
              <wp:posOffset>2044700</wp:posOffset>
            </wp:positionH>
            <wp:positionV relativeFrom="paragraph">
              <wp:posOffset>504825</wp:posOffset>
            </wp:positionV>
            <wp:extent cx="1496060" cy="774065"/>
            <wp:effectExtent l="0" t="0" r="8890" b="0"/>
            <wp:wrapTopAndBottom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7740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K výpočtu </w:t>
      </w:r>
      <w:r w:rsidRPr="001A2EEA">
        <w:rPr>
          <w:b/>
          <w:sz w:val="24"/>
          <w:szCs w:val="24"/>
        </w:rPr>
        <w:t>koeficientu asymetrie</w:t>
      </w:r>
      <w:r>
        <w:rPr>
          <w:sz w:val="24"/>
          <w:szCs w:val="24"/>
        </w:rPr>
        <w:t xml:space="preserve"> lze použít vztahu:</w:t>
      </w:r>
    </w:p>
    <w:p w:rsidR="001924CF" w:rsidRDefault="001924CF" w:rsidP="00E212DB">
      <w:pPr>
        <w:spacing w:line="240" w:lineRule="auto"/>
        <w:jc w:val="both"/>
        <w:rPr>
          <w:sz w:val="24"/>
          <w:szCs w:val="24"/>
        </w:rPr>
      </w:pPr>
    </w:p>
    <w:p w:rsidR="009F5009" w:rsidRDefault="001924CF" w:rsidP="009F500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výpočet </w:t>
      </w:r>
      <w:r w:rsidRPr="001924CF">
        <w:rPr>
          <w:b/>
          <w:sz w:val="24"/>
          <w:szCs w:val="24"/>
        </w:rPr>
        <w:t>teoretického průtoku</w:t>
      </w:r>
      <w:r>
        <w:rPr>
          <w:sz w:val="24"/>
          <w:szCs w:val="24"/>
        </w:rPr>
        <w:t xml:space="preserve"> </w:t>
      </w:r>
      <w:proofErr w:type="spellStart"/>
      <w:r w:rsidRPr="001924CF">
        <w:rPr>
          <w:b/>
          <w:i/>
          <w:sz w:val="24"/>
          <w:szCs w:val="24"/>
        </w:rPr>
        <w:t>Q</w:t>
      </w:r>
      <w:r w:rsidRPr="001924CF">
        <w:rPr>
          <w:b/>
          <w:i/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, podle kterého je výsledná empirická křivka pravděpodobnosti překročení sestrojena, je podstatné uvést ještě jednu hodnotu, kterou představuje </w:t>
      </w:r>
      <w:r>
        <w:rPr>
          <w:b/>
          <w:sz w:val="24"/>
          <w:szCs w:val="24"/>
        </w:rPr>
        <w:t xml:space="preserve">odchylka pořadnic křivky </w:t>
      </w:r>
      <w:proofErr w:type="spellStart"/>
      <w:r w:rsidRPr="001924CF">
        <w:rPr>
          <w:b/>
          <w:sz w:val="24"/>
          <w:szCs w:val="24"/>
        </w:rPr>
        <w:t>Φsp</w:t>
      </w:r>
      <w:proofErr w:type="spellEnd"/>
      <w:r>
        <w:rPr>
          <w:sz w:val="24"/>
          <w:szCs w:val="24"/>
        </w:rPr>
        <w:t>, která se získá interpolací hodnot z </w:t>
      </w:r>
      <w:proofErr w:type="spellStart"/>
      <w:r>
        <w:rPr>
          <w:sz w:val="24"/>
          <w:szCs w:val="24"/>
        </w:rPr>
        <w:t>Foster-Rybkonových</w:t>
      </w:r>
      <w:proofErr w:type="spellEnd"/>
      <w:r>
        <w:rPr>
          <w:sz w:val="24"/>
          <w:szCs w:val="24"/>
        </w:rPr>
        <w:t xml:space="preserve"> tabulek.</w:t>
      </w:r>
    </w:p>
    <w:p w:rsidR="009F5009" w:rsidRDefault="009F5009" w:rsidP="009F500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 získání všech příslušných hodnot je možné konečně dosadit do vzorce pro výpočet teoretického průtoku:</w:t>
      </w:r>
    </w:p>
    <w:p w:rsidR="009F5009" w:rsidRDefault="009F5009" w:rsidP="009F5009">
      <w:pPr>
        <w:spacing w:line="240" w:lineRule="auto"/>
        <w:ind w:firstLine="708"/>
        <w:jc w:val="both"/>
        <w:rPr>
          <w:sz w:val="24"/>
          <w:szCs w:val="24"/>
        </w:rPr>
      </w:pPr>
    </w:p>
    <w:p w:rsidR="009F5009" w:rsidRPr="00DC4626" w:rsidRDefault="009F5009" w:rsidP="009F5009">
      <w:pPr>
        <w:spacing w:line="240" w:lineRule="auto"/>
        <w:ind w:firstLine="708"/>
        <w:jc w:val="both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Qp=x*(1+Cv*Φsp)</m:t>
          </m:r>
        </m:oMath>
      </m:oMathPara>
    </w:p>
    <w:p w:rsidR="00DC4626" w:rsidRDefault="00DC4626" w:rsidP="009F5009">
      <w:pPr>
        <w:spacing w:line="240" w:lineRule="auto"/>
        <w:ind w:firstLine="708"/>
        <w:jc w:val="both"/>
        <w:rPr>
          <w:rFonts w:eastAsiaTheme="minorEastAsia"/>
          <w:sz w:val="24"/>
          <w:szCs w:val="24"/>
        </w:rPr>
      </w:pPr>
    </w:p>
    <w:p w:rsidR="00DC4626" w:rsidRDefault="00DC46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jehož výsledné hodnoty se nachází v tab. </w:t>
      </w:r>
      <w:proofErr w:type="gramStart"/>
      <w:r>
        <w:rPr>
          <w:rFonts w:eastAsiaTheme="minorEastAsia"/>
          <w:sz w:val="24"/>
          <w:szCs w:val="24"/>
        </w:rPr>
        <w:t>č.</w:t>
      </w:r>
      <w:proofErr w:type="gramEnd"/>
      <w:r>
        <w:rPr>
          <w:rFonts w:eastAsiaTheme="minorEastAsia"/>
          <w:sz w:val="24"/>
          <w:szCs w:val="24"/>
        </w:rPr>
        <w:t xml:space="preserve"> I.</w:t>
      </w:r>
    </w:p>
    <w:p w:rsidR="00DC4626" w:rsidRDefault="00DC46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</w:p>
    <w:p w:rsidR="00DC4626" w:rsidRPr="00FA71B3" w:rsidRDefault="00DC4626" w:rsidP="00DC4626">
      <w:pPr>
        <w:spacing w:line="240" w:lineRule="auto"/>
        <w:jc w:val="both"/>
      </w:pPr>
      <w:r w:rsidRPr="00FA71B3">
        <w:t xml:space="preserve">Tab. </w:t>
      </w:r>
      <w:proofErr w:type="gramStart"/>
      <w:r w:rsidRPr="00FA71B3">
        <w:t>č.</w:t>
      </w:r>
      <w:proofErr w:type="gramEnd"/>
      <w:r w:rsidRPr="00FA71B3">
        <w:t xml:space="preserve"> I: Vstupní hodnoty pro výpočet teoretického průtoku</w:t>
      </w:r>
      <w:r w:rsidR="004467E6" w:rsidRPr="00FA71B3">
        <w:t xml:space="preserve"> </w:t>
      </w:r>
      <w:r w:rsidR="002C7C19">
        <w:rPr>
          <w:i/>
        </w:rPr>
        <w:t>(zdroj</w:t>
      </w:r>
      <w:r w:rsidR="00FA71B3">
        <w:rPr>
          <w:i/>
        </w:rPr>
        <w:t>:</w:t>
      </w:r>
      <w:r w:rsidR="004467E6" w:rsidRPr="00FA71B3">
        <w:rPr>
          <w:i/>
        </w:rPr>
        <w:t xml:space="preserve"> Hydrologická ročenka 2009)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53"/>
        <w:gridCol w:w="1114"/>
        <w:gridCol w:w="955"/>
        <w:gridCol w:w="976"/>
        <w:gridCol w:w="1119"/>
        <w:gridCol w:w="976"/>
        <w:gridCol w:w="953"/>
        <w:gridCol w:w="959"/>
        <w:gridCol w:w="959"/>
      </w:tblGrid>
      <w:tr w:rsidR="00CC1BBC" w:rsidRPr="00CC1BBC" w:rsidTr="00CC1BBC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Q [m3.s-1]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(ki-1)2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(ki-1)3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Φsp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Qp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Vodnost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1,479779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0,2301879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0,110439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2,16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1051,37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1,424972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0,1806015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0,076751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978,36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1,32632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0,106485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0,034748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1,255072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0,0650616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0,016595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911,17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1,226298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0,0512109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888,85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1,211227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0,0446166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0,009424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866,53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1,16053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0,78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846,41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1,131757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0,0173599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829,32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1,124906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0,0156015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0,57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814,64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30,89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1,115315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0,0132975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800,66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1,100243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0,0100487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787,37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37,26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1,068729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0,0047237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774,07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40,45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1,041326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0,0017078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7,06E-05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43,63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1,022144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0,0004903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749,11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46,82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1,015293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0,0002339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3,58E-06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737,24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0,959116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0,0016715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-6,8E-05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-0,03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725,37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CC1BBC" w:rsidRPr="00CC1BBC" w:rsidTr="00CC1BB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0,924862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0,0056457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-0,00042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-0,11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713,50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BC" w:rsidRPr="00CC1BBC" w:rsidRDefault="00CC1BBC" w:rsidP="00CC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1BB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</w:tbl>
    <w:p w:rsidR="00DC4626" w:rsidRDefault="00DC46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53"/>
        <w:gridCol w:w="956"/>
        <w:gridCol w:w="955"/>
        <w:gridCol w:w="976"/>
        <w:gridCol w:w="976"/>
        <w:gridCol w:w="959"/>
        <w:gridCol w:w="953"/>
        <w:gridCol w:w="957"/>
        <w:gridCol w:w="959"/>
      </w:tblGrid>
      <w:tr w:rsidR="00C23F0B" w:rsidRPr="00C23F0B" w:rsidTr="00C23F0B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Q [m3.s-1]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(ki-1)2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(ki-1)3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Φsp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Qp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Vodnost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56,37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0,90979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0,008138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-0,00073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701,62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0,894718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0,011084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689,75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0,867315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0,017605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677,07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0,860464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664,25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0,028791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651,43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72,29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0,029729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-0,61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638,26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75,48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0,815249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0,034133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624,68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78,66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0,807028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0,037238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-0,81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609,49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81,85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0,800177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0,039929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591,82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85,03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0,789215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-1,06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572,35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88,22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0,787845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-0,00955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-1,19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552,88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91,40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0,775514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0,050394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-1,35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528,61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C23F0B" w:rsidRPr="00C23F0B" w:rsidTr="00C23F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94,59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0,730298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0,072739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-1,55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498,22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F0C9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C23F0B" w:rsidRPr="00C23F0B" w:rsidTr="00C23F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97,77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0,716597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0,080317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-0,02276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-1,94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440,55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F0B" w:rsidRPr="00C23F0B" w:rsidRDefault="00C23F0B" w:rsidP="00C23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3F0B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CC1BBC" w:rsidRDefault="00CC1BBC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</w:p>
    <w:p w:rsidR="00C23F0B" w:rsidRDefault="00D62A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DFE6E41" wp14:editId="24D8BFF5">
            <wp:extent cx="5760720" cy="3726156"/>
            <wp:effectExtent l="0" t="0" r="11430" b="273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40FEB">
        <w:rPr>
          <w:rFonts w:eastAsiaTheme="minorEastAsia"/>
          <w:sz w:val="24"/>
          <w:szCs w:val="24"/>
        </w:rPr>
        <w:t>Graf</w:t>
      </w:r>
      <w:r w:rsidR="00E60444">
        <w:rPr>
          <w:rFonts w:eastAsiaTheme="minorEastAsia"/>
          <w:sz w:val="24"/>
          <w:szCs w:val="24"/>
        </w:rPr>
        <w:t xml:space="preserve"> č. I: Empirická a </w:t>
      </w:r>
      <w:r w:rsidR="00BC2EA9">
        <w:rPr>
          <w:rFonts w:eastAsiaTheme="minorEastAsia"/>
          <w:sz w:val="24"/>
          <w:szCs w:val="24"/>
        </w:rPr>
        <w:t>t</w:t>
      </w:r>
      <w:r w:rsidR="00C23F0B">
        <w:rPr>
          <w:rFonts w:eastAsiaTheme="minorEastAsia"/>
          <w:sz w:val="24"/>
          <w:szCs w:val="24"/>
        </w:rPr>
        <w:t xml:space="preserve">eoretická </w:t>
      </w:r>
      <w:r w:rsidR="00BC2EA9">
        <w:rPr>
          <w:rFonts w:eastAsiaTheme="minorEastAsia"/>
          <w:sz w:val="24"/>
          <w:szCs w:val="24"/>
        </w:rPr>
        <w:t>křivka pravděpodobnosti překročení průtoku</w:t>
      </w:r>
      <w:r w:rsidR="00425B29">
        <w:rPr>
          <w:rFonts w:eastAsiaTheme="minorEastAsia"/>
          <w:sz w:val="24"/>
          <w:szCs w:val="24"/>
        </w:rPr>
        <w:t xml:space="preserve"> to</w:t>
      </w:r>
      <w:r w:rsidR="00E60444">
        <w:rPr>
          <w:rFonts w:eastAsiaTheme="minorEastAsia"/>
          <w:sz w:val="24"/>
          <w:szCs w:val="24"/>
        </w:rPr>
        <w:t>ku Labe na stanici Ústí nad Labe</w:t>
      </w:r>
      <w:r w:rsidR="00425B29">
        <w:rPr>
          <w:rFonts w:eastAsiaTheme="minorEastAsia"/>
          <w:sz w:val="24"/>
          <w:szCs w:val="24"/>
        </w:rPr>
        <w:t>m v roce 2009</w:t>
      </w:r>
    </w:p>
    <w:p w:rsidR="00D62A26" w:rsidRDefault="00D62A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</w:p>
    <w:p w:rsidR="00D62A26" w:rsidRDefault="00D62A26" w:rsidP="00DC4626">
      <w:pPr>
        <w:spacing w:line="240" w:lineRule="auto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25261B" w:rsidRPr="00B40FEB" w:rsidRDefault="00531CA3" w:rsidP="00B40FEB">
      <w:pPr>
        <w:spacing w:line="240" w:lineRule="auto"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Závěrem</w:t>
      </w:r>
      <w:r w:rsidR="00E60444">
        <w:rPr>
          <w:rFonts w:eastAsiaTheme="minorEastAsia"/>
          <w:sz w:val="24"/>
          <w:szCs w:val="24"/>
        </w:rPr>
        <w:t xml:space="preserve"> tohoto cvičení by se dalo říci, že využití teoretické křivky pravděpodobn</w:t>
      </w:r>
      <w:r w:rsidR="00B40FEB">
        <w:rPr>
          <w:rFonts w:eastAsiaTheme="minorEastAsia"/>
          <w:sz w:val="24"/>
          <w:szCs w:val="24"/>
        </w:rPr>
        <w:t>osti překročení je vhodné</w:t>
      </w:r>
      <w:r w:rsidR="00E60444">
        <w:rPr>
          <w:rFonts w:eastAsiaTheme="minorEastAsia"/>
          <w:sz w:val="24"/>
          <w:szCs w:val="24"/>
        </w:rPr>
        <w:t xml:space="preserve"> k předpovědním statistikám o možném průběhu budoucího průtoku</w:t>
      </w:r>
      <w:r w:rsidR="00B40FEB">
        <w:rPr>
          <w:rFonts w:eastAsiaTheme="minorEastAsia"/>
          <w:sz w:val="24"/>
          <w:szCs w:val="24"/>
        </w:rPr>
        <w:t>. Po nahlédnutí do grafu č. I</w:t>
      </w:r>
      <w:r w:rsidR="001C35B3">
        <w:rPr>
          <w:rFonts w:eastAsiaTheme="minorEastAsia"/>
          <w:sz w:val="24"/>
          <w:szCs w:val="24"/>
        </w:rPr>
        <w:t xml:space="preserve"> lze také tvrdit, </w:t>
      </w:r>
      <w:r>
        <w:rPr>
          <w:rFonts w:eastAsiaTheme="minorEastAsia"/>
          <w:sz w:val="24"/>
          <w:szCs w:val="24"/>
        </w:rPr>
        <w:t>že</w:t>
      </w:r>
      <w:r w:rsidR="00E06D96">
        <w:rPr>
          <w:rFonts w:eastAsiaTheme="minorEastAsia"/>
          <w:sz w:val="24"/>
          <w:szCs w:val="24"/>
        </w:rPr>
        <w:t xml:space="preserve"> pravděpodobnost </w:t>
      </w:r>
      <w:r>
        <w:rPr>
          <w:rFonts w:eastAsiaTheme="minorEastAsia"/>
          <w:sz w:val="24"/>
          <w:szCs w:val="24"/>
        </w:rPr>
        <w:t xml:space="preserve">překročení </w:t>
      </w:r>
      <w:r w:rsidR="00E60444">
        <w:rPr>
          <w:rFonts w:eastAsiaTheme="minorEastAsia"/>
          <w:sz w:val="24"/>
          <w:szCs w:val="24"/>
        </w:rPr>
        <w:t>s velikostí průtoku</w:t>
      </w:r>
      <w:r w:rsidR="00E60444">
        <w:rPr>
          <w:rFonts w:eastAsiaTheme="minorEastAsia"/>
          <w:sz w:val="24"/>
          <w:szCs w:val="24"/>
        </w:rPr>
        <w:t xml:space="preserve"> </w:t>
      </w:r>
      <w:r w:rsidR="001C35B3">
        <w:rPr>
          <w:rFonts w:eastAsiaTheme="minorEastAsia"/>
          <w:sz w:val="24"/>
          <w:szCs w:val="24"/>
        </w:rPr>
        <w:t>klesá.</w:t>
      </w:r>
    </w:p>
    <w:sectPr w:rsidR="0025261B" w:rsidRPr="00B40FEB" w:rsidSect="00E212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C0" w:rsidRDefault="00C314C0" w:rsidP="00473A5E">
      <w:pPr>
        <w:spacing w:after="0" w:line="240" w:lineRule="auto"/>
      </w:pPr>
      <w:r>
        <w:separator/>
      </w:r>
    </w:p>
  </w:endnote>
  <w:endnote w:type="continuationSeparator" w:id="0">
    <w:p w:rsidR="00C314C0" w:rsidRDefault="00C314C0" w:rsidP="0047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C0" w:rsidRDefault="00C314C0" w:rsidP="00473A5E">
      <w:pPr>
        <w:spacing w:after="0" w:line="240" w:lineRule="auto"/>
      </w:pPr>
      <w:r>
        <w:separator/>
      </w:r>
    </w:p>
  </w:footnote>
  <w:footnote w:type="continuationSeparator" w:id="0">
    <w:p w:rsidR="00C314C0" w:rsidRDefault="00C314C0" w:rsidP="0047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436"/>
    <w:multiLevelType w:val="hybridMultilevel"/>
    <w:tmpl w:val="63D20D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7C7D1C"/>
    <w:multiLevelType w:val="hybridMultilevel"/>
    <w:tmpl w:val="DA326C36"/>
    <w:lvl w:ilvl="0" w:tplc="6270E076"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4DF0BDB"/>
    <w:multiLevelType w:val="hybridMultilevel"/>
    <w:tmpl w:val="B7FCDDB4"/>
    <w:lvl w:ilvl="0" w:tplc="6270E07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72767729"/>
    <w:multiLevelType w:val="hybridMultilevel"/>
    <w:tmpl w:val="6130FDFC"/>
    <w:lvl w:ilvl="0" w:tplc="6270E076"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76766F7C"/>
    <w:multiLevelType w:val="hybridMultilevel"/>
    <w:tmpl w:val="29A2A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1"/>
    <w:rsid w:val="000077CB"/>
    <w:rsid w:val="000545CE"/>
    <w:rsid w:val="00134894"/>
    <w:rsid w:val="001924CF"/>
    <w:rsid w:val="001A2EEA"/>
    <w:rsid w:val="001C35B3"/>
    <w:rsid w:val="0025261B"/>
    <w:rsid w:val="002A3F36"/>
    <w:rsid w:val="002C7C19"/>
    <w:rsid w:val="00425B29"/>
    <w:rsid w:val="004467E6"/>
    <w:rsid w:val="00473A5E"/>
    <w:rsid w:val="00531CA3"/>
    <w:rsid w:val="005A114C"/>
    <w:rsid w:val="00664688"/>
    <w:rsid w:val="006872A1"/>
    <w:rsid w:val="006E4ADC"/>
    <w:rsid w:val="006F178C"/>
    <w:rsid w:val="0081265D"/>
    <w:rsid w:val="008441B3"/>
    <w:rsid w:val="008467B1"/>
    <w:rsid w:val="00883657"/>
    <w:rsid w:val="00890C0B"/>
    <w:rsid w:val="0089265A"/>
    <w:rsid w:val="008B6A25"/>
    <w:rsid w:val="00973394"/>
    <w:rsid w:val="00981B16"/>
    <w:rsid w:val="009F5009"/>
    <w:rsid w:val="00A01A24"/>
    <w:rsid w:val="00B1403C"/>
    <w:rsid w:val="00B21CC5"/>
    <w:rsid w:val="00B40FEB"/>
    <w:rsid w:val="00BC2EA9"/>
    <w:rsid w:val="00C23F0B"/>
    <w:rsid w:val="00C314C0"/>
    <w:rsid w:val="00C654F6"/>
    <w:rsid w:val="00CC1BBC"/>
    <w:rsid w:val="00D62A26"/>
    <w:rsid w:val="00DA4841"/>
    <w:rsid w:val="00DC4626"/>
    <w:rsid w:val="00E06D96"/>
    <w:rsid w:val="00E21053"/>
    <w:rsid w:val="00E212DB"/>
    <w:rsid w:val="00E60444"/>
    <w:rsid w:val="00ED2DF9"/>
    <w:rsid w:val="00FA71B3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5E"/>
  </w:style>
  <w:style w:type="paragraph" w:styleId="Zpat">
    <w:name w:val="footer"/>
    <w:basedOn w:val="Normln"/>
    <w:link w:val="ZpatChar"/>
    <w:uiPriority w:val="99"/>
    <w:unhideWhenUsed/>
    <w:rsid w:val="0047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5E"/>
  </w:style>
  <w:style w:type="paragraph" w:styleId="Odstavecseseznamem">
    <w:name w:val="List Paragraph"/>
    <w:basedOn w:val="Normln"/>
    <w:uiPriority w:val="34"/>
    <w:qFormat/>
    <w:rsid w:val="00C654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3489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5E"/>
  </w:style>
  <w:style w:type="paragraph" w:styleId="Zpat">
    <w:name w:val="footer"/>
    <w:basedOn w:val="Normln"/>
    <w:link w:val="ZpatChar"/>
    <w:uiPriority w:val="99"/>
    <w:unhideWhenUsed/>
    <w:rsid w:val="0047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5E"/>
  </w:style>
  <w:style w:type="paragraph" w:styleId="Odstavecseseznamem">
    <w:name w:val="List Paragraph"/>
    <w:basedOn w:val="Normln"/>
    <w:uiPriority w:val="34"/>
    <w:qFormat/>
    <w:rsid w:val="00C654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3489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iscD\the%20school\MU\III.%20semsetr\cvi&#269;en&#237;\Hydrologie\cv.&#269;.9\cv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1948655310053"/>
          <c:y val="0.15755989816048155"/>
          <c:w val="0.57188794613969651"/>
          <c:h val="0.59768062182805304"/>
        </c:manualLayout>
      </c:layout>
      <c:scatterChart>
        <c:scatterStyle val="smoothMarker"/>
        <c:varyColors val="0"/>
        <c:ser>
          <c:idx val="0"/>
          <c:order val="0"/>
          <c:tx>
            <c:v>Empirická k. p. p.</c:v>
          </c:tx>
          <c:spPr>
            <a:ln>
              <a:solidFill>
                <a:schemeClr val="accent6">
                  <a:lumMod val="60000"/>
                  <a:lumOff val="4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List1!$D$2:$D$32</c:f>
              <c:numCache>
                <c:formatCode>0.00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List1!$C$2:$C$32</c:f>
              <c:numCache>
                <c:formatCode>General</c:formatCode>
                <c:ptCount val="31"/>
                <c:pt idx="0">
                  <c:v>1080</c:v>
                </c:pt>
                <c:pt idx="1">
                  <c:v>1040</c:v>
                </c:pt>
                <c:pt idx="2">
                  <c:v>968</c:v>
                </c:pt>
                <c:pt idx="3">
                  <c:v>916</c:v>
                </c:pt>
                <c:pt idx="4">
                  <c:v>895</c:v>
                </c:pt>
                <c:pt idx="5">
                  <c:v>884</c:v>
                </c:pt>
                <c:pt idx="6">
                  <c:v>847</c:v>
                </c:pt>
                <c:pt idx="7">
                  <c:v>826</c:v>
                </c:pt>
                <c:pt idx="8">
                  <c:v>821</c:v>
                </c:pt>
                <c:pt idx="9">
                  <c:v>814</c:v>
                </c:pt>
                <c:pt idx="10">
                  <c:v>803</c:v>
                </c:pt>
                <c:pt idx="11">
                  <c:v>780</c:v>
                </c:pt>
                <c:pt idx="12">
                  <c:v>760</c:v>
                </c:pt>
                <c:pt idx="13">
                  <c:v>746</c:v>
                </c:pt>
                <c:pt idx="14">
                  <c:v>741</c:v>
                </c:pt>
                <c:pt idx="15">
                  <c:v>700</c:v>
                </c:pt>
                <c:pt idx="16">
                  <c:v>675</c:v>
                </c:pt>
                <c:pt idx="17">
                  <c:v>664</c:v>
                </c:pt>
                <c:pt idx="18">
                  <c:v>653</c:v>
                </c:pt>
                <c:pt idx="19">
                  <c:v>633</c:v>
                </c:pt>
                <c:pt idx="20">
                  <c:v>628</c:v>
                </c:pt>
                <c:pt idx="21">
                  <c:v>606</c:v>
                </c:pt>
                <c:pt idx="22">
                  <c:v>604</c:v>
                </c:pt>
                <c:pt idx="23">
                  <c:v>595</c:v>
                </c:pt>
                <c:pt idx="24">
                  <c:v>589</c:v>
                </c:pt>
                <c:pt idx="25">
                  <c:v>584</c:v>
                </c:pt>
                <c:pt idx="26">
                  <c:v>576</c:v>
                </c:pt>
                <c:pt idx="27">
                  <c:v>575</c:v>
                </c:pt>
                <c:pt idx="28">
                  <c:v>566</c:v>
                </c:pt>
                <c:pt idx="29">
                  <c:v>533</c:v>
                </c:pt>
                <c:pt idx="30">
                  <c:v>523</c:v>
                </c:pt>
              </c:numCache>
            </c:numRef>
          </c:yVal>
          <c:smooth val="1"/>
        </c:ser>
        <c:ser>
          <c:idx val="1"/>
          <c:order val="1"/>
          <c:tx>
            <c:v>Teoretická k. p. p.</c:v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List1!$D$2:$D$32</c:f>
              <c:numCache>
                <c:formatCode>0.00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List1!$I$2:$I$32</c:f>
              <c:numCache>
                <c:formatCode>0.00</c:formatCode>
                <c:ptCount val="31"/>
                <c:pt idx="0">
                  <c:v>1051.3689876738351</c:v>
                </c:pt>
                <c:pt idx="1">
                  <c:v>978.36406964688558</c:v>
                </c:pt>
                <c:pt idx="2">
                  <c:v>940.37777083611502</c:v>
                </c:pt>
                <c:pt idx="3">
                  <c:v>911.16630705063255</c:v>
                </c:pt>
                <c:pt idx="4">
                  <c:v>888.8493564993048</c:v>
                </c:pt>
                <c:pt idx="5">
                  <c:v>866.53240594797705</c:v>
                </c:pt>
                <c:pt idx="6">
                  <c:v>846.40916415297147</c:v>
                </c:pt>
                <c:pt idx="7">
                  <c:v>829.31532968812473</c:v>
                </c:pt>
                <c:pt idx="8">
                  <c:v>814.6431217724645</c:v>
                </c:pt>
                <c:pt idx="9">
                  <c:v>800.66416381010117</c:v>
                </c:pt>
                <c:pt idx="10">
                  <c:v>787.3689592263313</c:v>
                </c:pt>
                <c:pt idx="11">
                  <c:v>774.07375464256165</c:v>
                </c:pt>
                <c:pt idx="12">
                  <c:v>760.97797812754857</c:v>
                </c:pt>
                <c:pt idx="13">
                  <c:v>749.10725974918273</c:v>
                </c:pt>
                <c:pt idx="14">
                  <c:v>737.23654137081689</c:v>
                </c:pt>
                <c:pt idx="15">
                  <c:v>725.36582299245117</c:v>
                </c:pt>
                <c:pt idx="16">
                  <c:v>713.49510461408545</c:v>
                </c:pt>
                <c:pt idx="17">
                  <c:v>701.62438623571961</c:v>
                </c:pt>
                <c:pt idx="18">
                  <c:v>689.75366785735378</c:v>
                </c:pt>
                <c:pt idx="19">
                  <c:v>677.06624405455636</c:v>
                </c:pt>
                <c:pt idx="20">
                  <c:v>664.2458682059214</c:v>
                </c:pt>
                <c:pt idx="21">
                  <c:v>651.42549235728632</c:v>
                </c:pt>
                <c:pt idx="22">
                  <c:v>638.26323981935423</c:v>
                </c:pt>
                <c:pt idx="23">
                  <c:v>624.68313799450391</c:v>
                </c:pt>
                <c:pt idx="24">
                  <c:v>609.48861847019566</c:v>
                </c:pt>
                <c:pt idx="25">
                  <c:v>591.81549294848458</c:v>
                </c:pt>
                <c:pt idx="26">
                  <c:v>572.34751480796479</c:v>
                </c:pt>
                <c:pt idx="27">
                  <c:v>552.87953666744488</c:v>
                </c:pt>
                <c:pt idx="28">
                  <c:v>528.60629172736253</c:v>
                </c:pt>
                <c:pt idx="29">
                  <c:v>498.21725267874604</c:v>
                </c:pt>
                <c:pt idx="30">
                  <c:v>440.54930279664501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75072"/>
        <c:axId val="178259072"/>
      </c:scatterChart>
      <c:valAx>
        <c:axId val="17827507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Pravděpodobnost překročení </a:t>
                </a:r>
                <a:r>
                  <a:rPr lang="en-US"/>
                  <a:t>[%]</a:t>
                </a:r>
                <a:endParaRPr lang="cs-CZ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78259072"/>
        <c:crosses val="autoZero"/>
        <c:crossBetween val="midCat"/>
      </c:valAx>
      <c:valAx>
        <c:axId val="178259072"/>
        <c:scaling>
          <c:orientation val="minMax"/>
          <c:max val="12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 baseline="0"/>
                  <a:t> . s</a:t>
                </a:r>
                <a:r>
                  <a:rPr lang="en-US" baseline="30000"/>
                  <a:t>-1</a:t>
                </a:r>
                <a:r>
                  <a:rPr lang="en-US" baseline="0"/>
                  <a:t>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82750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0.64824</cdr:x>
      <cdr:y>0.19272</cdr:y>
    </cdr:from>
    <cdr:to>
      <cdr:x>1</cdr:x>
      <cdr:y>0.43038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58002" y="857250"/>
          <a:ext cx="2419048" cy="105714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Nittouche</dc:creator>
  <cp:lastModifiedBy>Nittouche</cp:lastModifiedBy>
  <cp:revision>38</cp:revision>
  <dcterms:created xsi:type="dcterms:W3CDTF">2012-11-17T10:36:00Z</dcterms:created>
  <dcterms:modified xsi:type="dcterms:W3CDTF">2012-11-21T18:14:00Z</dcterms:modified>
</cp:coreProperties>
</file>