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29" w:rsidRPr="00EF54BC" w:rsidRDefault="00C57CA6" w:rsidP="000332D3">
      <w:pPr>
        <w:spacing w:line="360" w:lineRule="auto"/>
        <w:jc w:val="center"/>
        <w:rPr>
          <w:rFonts w:cs="Times New Roman"/>
          <w:b/>
          <w:sz w:val="28"/>
          <w:szCs w:val="28"/>
        </w:rPr>
      </w:pPr>
      <w:r w:rsidRPr="00EF54BC">
        <w:rPr>
          <w:rFonts w:cs="Times New Roman"/>
          <w:b/>
          <w:sz w:val="28"/>
          <w:szCs w:val="28"/>
        </w:rPr>
        <w:t>Vývoj průmyslových zón v Kraji Vysočina</w:t>
      </w:r>
    </w:p>
    <w:p w:rsidR="000573D6" w:rsidRPr="00EF54BC" w:rsidRDefault="000573D6" w:rsidP="000332D3">
      <w:pPr>
        <w:spacing w:line="360" w:lineRule="auto"/>
        <w:jc w:val="center"/>
        <w:rPr>
          <w:rFonts w:cs="Times New Roman"/>
          <w:i/>
        </w:rPr>
      </w:pPr>
      <w:r w:rsidRPr="00EF54BC">
        <w:rPr>
          <w:rFonts w:cs="Times New Roman"/>
          <w:i/>
        </w:rPr>
        <w:t>Bc. Marek Kolman</w:t>
      </w:r>
    </w:p>
    <w:p w:rsidR="00C57CA6" w:rsidRPr="00EF54BC" w:rsidRDefault="0060769B" w:rsidP="0060769B">
      <w:pPr>
        <w:spacing w:line="360" w:lineRule="auto"/>
        <w:jc w:val="both"/>
        <w:rPr>
          <w:rFonts w:cs="Times New Roman"/>
          <w:b/>
          <w:sz w:val="24"/>
          <w:szCs w:val="24"/>
        </w:rPr>
      </w:pPr>
      <w:r w:rsidRPr="00EF54BC">
        <w:rPr>
          <w:rFonts w:cs="Times New Roman"/>
          <w:b/>
          <w:sz w:val="24"/>
          <w:szCs w:val="24"/>
        </w:rPr>
        <w:t xml:space="preserve">1. </w:t>
      </w:r>
      <w:r w:rsidR="000573D6" w:rsidRPr="00EF54BC">
        <w:rPr>
          <w:rFonts w:cs="Times New Roman"/>
          <w:b/>
          <w:sz w:val="24"/>
          <w:szCs w:val="24"/>
        </w:rPr>
        <w:t>Úvod</w:t>
      </w:r>
    </w:p>
    <w:p w:rsidR="0060769B" w:rsidRPr="00EF54BC" w:rsidRDefault="0060769B" w:rsidP="00AB7A00">
      <w:pPr>
        <w:pStyle w:val="Bezmezer"/>
        <w:spacing w:line="360" w:lineRule="auto"/>
        <w:ind w:firstLine="708"/>
        <w:jc w:val="both"/>
        <w:rPr>
          <w:rFonts w:cs="Times New Roman"/>
        </w:rPr>
      </w:pPr>
      <w:r w:rsidRPr="00EF54BC">
        <w:rPr>
          <w:rFonts w:cs="Times New Roman"/>
        </w:rPr>
        <w:t>Hlavním cílem této práce je zaznamenat obecný vývoj průmyslových zón. A to zejména pro vybraný region, kterým je kraj Vysočina. K tomu je potřeba říci nejprve něco o změnách ekonomického vývoje v ČR po roce 1989, kdy došlo k tzv. transformaci. Následně došlo k privatizaci, kdy při změnách struktury vlastnických vztahů hrály v ekonomice České republiky důležitou roli zahraniční investice, které jsou pro transformující se ekonomiku životně důležité. V současné době také patří k nejefektivnějším metodám rozvoje zejména u regionálních ekonomik. Začaly se zavádět průmyslové zóny, které se staly tzv. „porevolučním fenoménem“. V kraji Vysočina vznikla první zóna v Bystřici nad Pernšt</w:t>
      </w:r>
      <w:r w:rsidR="00AB7A00" w:rsidRPr="00EF54BC">
        <w:rPr>
          <w:rFonts w:cs="Times New Roman"/>
        </w:rPr>
        <w:t xml:space="preserve">ejnem, která odstartovala </w:t>
      </w:r>
      <w:r w:rsidR="0036452A" w:rsidRPr="00EF54BC">
        <w:rPr>
          <w:rFonts w:cs="Times New Roman"/>
        </w:rPr>
        <w:t>„</w:t>
      </w:r>
      <w:r w:rsidRPr="00EF54BC">
        <w:rPr>
          <w:rFonts w:cs="Times New Roman"/>
        </w:rPr>
        <w:t>boom</w:t>
      </w:r>
      <w:r w:rsidR="0036452A" w:rsidRPr="00EF54BC">
        <w:rPr>
          <w:rFonts w:cs="Times New Roman"/>
        </w:rPr>
        <w:t>“</w:t>
      </w:r>
      <w:r w:rsidRPr="00EF54BC">
        <w:rPr>
          <w:rFonts w:cs="Times New Roman"/>
        </w:rPr>
        <w:t xml:space="preserve"> těchto zón. </w:t>
      </w:r>
    </w:p>
    <w:p w:rsidR="004B7A83" w:rsidRPr="00EF54BC" w:rsidRDefault="004B7A83" w:rsidP="0060769B">
      <w:pPr>
        <w:pStyle w:val="Bezmezer"/>
        <w:spacing w:line="360" w:lineRule="auto"/>
        <w:jc w:val="both"/>
        <w:rPr>
          <w:rFonts w:cs="Times New Roman"/>
        </w:rPr>
      </w:pPr>
    </w:p>
    <w:p w:rsidR="00BF1816" w:rsidRPr="00EF54BC" w:rsidRDefault="000573D6" w:rsidP="000332D3">
      <w:pPr>
        <w:spacing w:line="360" w:lineRule="auto"/>
        <w:jc w:val="both"/>
        <w:rPr>
          <w:rFonts w:cs="Times New Roman"/>
          <w:b/>
          <w:sz w:val="24"/>
          <w:szCs w:val="24"/>
        </w:rPr>
      </w:pPr>
      <w:r w:rsidRPr="00EF54BC">
        <w:rPr>
          <w:rFonts w:cs="Times New Roman"/>
          <w:b/>
          <w:sz w:val="24"/>
          <w:szCs w:val="24"/>
        </w:rPr>
        <w:t>2.</w:t>
      </w:r>
      <w:r w:rsidR="00BF1816" w:rsidRPr="00EF54BC">
        <w:rPr>
          <w:rFonts w:cs="Times New Roman"/>
          <w:b/>
          <w:sz w:val="24"/>
          <w:szCs w:val="24"/>
        </w:rPr>
        <w:t xml:space="preserve"> Zásadní změny ekonomického vývoje ČR po roce 1989</w:t>
      </w:r>
    </w:p>
    <w:p w:rsidR="00BF1816" w:rsidRPr="00EF54BC" w:rsidRDefault="00BF1816" w:rsidP="00AB7A00">
      <w:pPr>
        <w:pStyle w:val="Bezmezer"/>
        <w:spacing w:line="360" w:lineRule="auto"/>
        <w:ind w:firstLine="708"/>
        <w:jc w:val="both"/>
        <w:rPr>
          <w:rFonts w:cs="Times New Roman"/>
        </w:rPr>
      </w:pPr>
      <w:r w:rsidRPr="00EF54BC">
        <w:rPr>
          <w:rFonts w:cs="Times New Roman"/>
        </w:rPr>
        <w:t>Po roce 1989 došlo v České republice v souvislosti</w:t>
      </w:r>
      <w:r w:rsidR="009E0873" w:rsidRPr="00EF54BC">
        <w:rPr>
          <w:rFonts w:cs="Times New Roman"/>
        </w:rPr>
        <w:t xml:space="preserve"> s politickými a společenskými </w:t>
      </w:r>
      <w:r w:rsidRPr="00EF54BC">
        <w:rPr>
          <w:rFonts w:cs="Times New Roman"/>
        </w:rPr>
        <w:t>událostmi k řadě důležitých změn, které měly vliv také na celkovou organizaci hospodářství, včetně průmyslu. Jedná se o tzv. transformační období. Období devadesátých let bylo specifickým obdobím</w:t>
      </w:r>
      <w:r w:rsidR="009E0873" w:rsidRPr="00EF54BC">
        <w:rPr>
          <w:rFonts w:cs="Times New Roman"/>
        </w:rPr>
        <w:t xml:space="preserve"> přechodu od systému centrálně </w:t>
      </w:r>
      <w:r w:rsidRPr="00EF54BC">
        <w:rPr>
          <w:rFonts w:cs="Times New Roman"/>
        </w:rPr>
        <w:t>plánované ekonomiky k ekonomice tržní, kdy starý systém c</w:t>
      </w:r>
      <w:r w:rsidR="009E0873" w:rsidRPr="00EF54BC">
        <w:rPr>
          <w:rFonts w:cs="Times New Roman"/>
        </w:rPr>
        <w:t>entrálního plánování přestal ve</w:t>
      </w:r>
      <w:r w:rsidRPr="00EF54BC">
        <w:rPr>
          <w:rFonts w:cs="Times New Roman"/>
        </w:rPr>
        <w:t xml:space="preserve"> velmi krátkém časovém prostoru působit a nový systém se teprve utvářel. Došlo k radikálním systémovým změnám (privatizace, liberalizace cen a vnějších ekonomických vztahů). Začaly se vytvářet institucionální předpoklady pro fungování tržního mechanismu a uskutečnily se velké organizační a strukturální změny. Zatímco některé reformy mohly být uskutečněny v poměrně krátkém čase, jiné se ukázaly podstatně složitějším</w:t>
      </w:r>
      <w:r w:rsidR="0060769B" w:rsidRPr="00EF54BC">
        <w:rPr>
          <w:rFonts w:cs="Times New Roman"/>
        </w:rPr>
        <w:t>i a jejich efekt se projevuje až</w:t>
      </w:r>
      <w:r w:rsidRPr="00EF54BC">
        <w:rPr>
          <w:rFonts w:cs="Times New Roman"/>
        </w:rPr>
        <w:t xml:space="preserve"> za řadu let. Týká se to především privatizace a s ní spojené restrukturalizace průmyslových podniků a vytváření institucionálního a právního rámce tržní ekonomiky, zajišťující její efektní fungování.</w:t>
      </w:r>
      <w:r w:rsidR="009E0873" w:rsidRPr="00EF54BC">
        <w:rPr>
          <w:rFonts w:cs="Times New Roman"/>
        </w:rPr>
        <w:t xml:space="preserve"> Strukturální změny zásadním způsobem ovlivňují růstovou dynamiku národní ekonomiky a její udržitelnosti. V souvislosti s přechodem centrálně plánovaného hospodářství na tržní ekonomický systém byla některá odvětví utlumována, jiná zaznamenala rozvoj. </w:t>
      </w:r>
      <w:proofErr w:type="spellStart"/>
      <w:r w:rsidR="009E0873" w:rsidRPr="00EF54BC">
        <w:rPr>
          <w:rFonts w:cs="Times New Roman"/>
        </w:rPr>
        <w:t>Nejzásadnější</w:t>
      </w:r>
      <w:proofErr w:type="spellEnd"/>
      <w:r w:rsidR="009E0873" w:rsidRPr="00EF54BC">
        <w:rPr>
          <w:rFonts w:cs="Times New Roman"/>
        </w:rPr>
        <w:t xml:space="preserve"> změny odvětvové struktury se odehrály v prvních deseti letech transformace, tedy v letech 1989 – 1999</w:t>
      </w:r>
      <w:r w:rsidR="00EF54BC">
        <w:rPr>
          <w:rFonts w:cs="Times New Roman"/>
        </w:rPr>
        <w:t xml:space="preserve"> </w:t>
      </w:r>
      <w:r w:rsidR="00EF54BC" w:rsidRPr="00EF54BC">
        <w:rPr>
          <w:rFonts w:cs="Times New Roman"/>
        </w:rPr>
        <w:t>(ŠERÝ, O., 2010)</w:t>
      </w:r>
      <w:r w:rsidR="009E0873" w:rsidRPr="00EF54BC">
        <w:rPr>
          <w:rFonts w:cs="Times New Roman"/>
        </w:rPr>
        <w:t xml:space="preserve">. V průběhu transformace se rozpadla řada velkých podniků. Některé se osamostatnily, jiné </w:t>
      </w:r>
      <w:r w:rsidR="00EF54BC">
        <w:rPr>
          <w:rFonts w:cs="Times New Roman"/>
        </w:rPr>
        <w:t>úplně</w:t>
      </w:r>
      <w:r w:rsidR="009E0873" w:rsidRPr="00EF54BC">
        <w:rPr>
          <w:rFonts w:cs="Times New Roman"/>
        </w:rPr>
        <w:t xml:space="preserve"> zanikly. Ekonomika jednotlivých regionů přestala být závislá na několika málo firmách. Naopak začala být preferována diverzifikovaná struktura hospodářství s množstvím malých a středních podniků. Při změnách struktury vlastnických vztahů hrály v ekonomice České republiky důležitou roli zahraniční </w:t>
      </w:r>
      <w:r w:rsidR="009E0873" w:rsidRPr="00EF54BC">
        <w:rPr>
          <w:rFonts w:cs="Times New Roman"/>
        </w:rPr>
        <w:lastRenderedPageBreak/>
        <w:t>investice, které jsou pro transformující se ekonomiku životně důležité. Urychlují restrukturalizaci výroby, vytváří nová pracovní místa a zvyšují konkurenceschopnost celého hospodářství. V současné době také patří k nejefektivnějším metodám rozvoje zejména u regionálních ekonomik.</w:t>
      </w:r>
    </w:p>
    <w:p w:rsidR="00FF6A08" w:rsidRPr="00EF54BC" w:rsidRDefault="00FF6A08" w:rsidP="000332D3">
      <w:pPr>
        <w:pStyle w:val="Bezmezer"/>
        <w:spacing w:line="360" w:lineRule="auto"/>
        <w:jc w:val="both"/>
        <w:rPr>
          <w:rFonts w:cs="Times New Roman"/>
        </w:rPr>
      </w:pPr>
    </w:p>
    <w:p w:rsidR="000573D6" w:rsidRPr="00EF54BC" w:rsidRDefault="000573D6" w:rsidP="000332D3">
      <w:pPr>
        <w:pStyle w:val="Bezmezer"/>
        <w:spacing w:line="360" w:lineRule="auto"/>
        <w:jc w:val="both"/>
        <w:rPr>
          <w:rFonts w:cs="Times New Roman"/>
          <w:b/>
        </w:rPr>
      </w:pPr>
    </w:p>
    <w:p w:rsidR="00FF6A08" w:rsidRPr="00EF54BC" w:rsidRDefault="000573D6" w:rsidP="000332D3">
      <w:pPr>
        <w:pStyle w:val="Bezmezer"/>
        <w:spacing w:line="360" w:lineRule="auto"/>
        <w:jc w:val="both"/>
        <w:rPr>
          <w:rFonts w:cs="Times New Roman"/>
          <w:b/>
          <w:sz w:val="24"/>
          <w:szCs w:val="24"/>
        </w:rPr>
      </w:pPr>
      <w:r w:rsidRPr="00EF54BC">
        <w:rPr>
          <w:rFonts w:cs="Times New Roman"/>
          <w:b/>
          <w:sz w:val="24"/>
          <w:szCs w:val="24"/>
        </w:rPr>
        <w:t xml:space="preserve">3. </w:t>
      </w:r>
      <w:r w:rsidR="00FF6A08" w:rsidRPr="00EF54BC">
        <w:rPr>
          <w:rFonts w:cs="Times New Roman"/>
          <w:b/>
          <w:sz w:val="24"/>
          <w:szCs w:val="24"/>
        </w:rPr>
        <w:t>P</w:t>
      </w:r>
      <w:r w:rsidR="0053684C" w:rsidRPr="00EF54BC">
        <w:rPr>
          <w:rFonts w:cs="Times New Roman"/>
          <w:b/>
          <w:sz w:val="24"/>
          <w:szCs w:val="24"/>
        </w:rPr>
        <w:t>římé zahraniční investice, investiční pobídky</w:t>
      </w:r>
    </w:p>
    <w:p w:rsidR="00FF6A08" w:rsidRPr="00EF54BC" w:rsidRDefault="00FF6A08" w:rsidP="000332D3">
      <w:pPr>
        <w:pStyle w:val="Bezmezer"/>
        <w:spacing w:line="360" w:lineRule="auto"/>
        <w:jc w:val="both"/>
        <w:rPr>
          <w:rFonts w:cs="Times New Roman"/>
        </w:rPr>
      </w:pPr>
    </w:p>
    <w:p w:rsidR="00415F73" w:rsidRPr="00EF54BC" w:rsidRDefault="00415F73" w:rsidP="00415F73">
      <w:pPr>
        <w:pStyle w:val="Default"/>
        <w:spacing w:line="360" w:lineRule="auto"/>
        <w:ind w:firstLine="708"/>
        <w:jc w:val="both"/>
        <w:rPr>
          <w:rFonts w:asciiTheme="minorHAnsi" w:hAnsiTheme="minorHAnsi"/>
          <w:i/>
          <w:iCs/>
          <w:sz w:val="22"/>
          <w:szCs w:val="22"/>
        </w:rPr>
      </w:pPr>
      <w:r w:rsidRPr="00EF54BC">
        <w:rPr>
          <w:rFonts w:asciiTheme="minorHAnsi" w:hAnsiTheme="minorHAnsi"/>
          <w:iCs/>
          <w:sz w:val="22"/>
          <w:szCs w:val="22"/>
        </w:rPr>
        <w:t xml:space="preserve">Podle definice, kterou uvádí Česká národní banka v souladu s </w:t>
      </w:r>
      <w:proofErr w:type="spellStart"/>
      <w:r w:rsidRPr="00EF54BC">
        <w:rPr>
          <w:rFonts w:asciiTheme="minorHAnsi" w:hAnsiTheme="minorHAnsi"/>
          <w:iCs/>
          <w:sz w:val="22"/>
          <w:szCs w:val="22"/>
        </w:rPr>
        <w:t>EUROSTATem</w:t>
      </w:r>
      <w:proofErr w:type="spellEnd"/>
      <w:r w:rsidRPr="00EF54BC">
        <w:rPr>
          <w:rFonts w:asciiTheme="minorHAnsi" w:hAnsiTheme="minorHAnsi"/>
          <w:iCs/>
          <w:sz w:val="22"/>
          <w:szCs w:val="22"/>
        </w:rPr>
        <w:t xml:space="preserve"> a MMF se přímou zahraniční investicí rozumí:</w:t>
      </w:r>
      <w:r w:rsidRPr="00EF54BC">
        <w:rPr>
          <w:rFonts w:asciiTheme="minorHAnsi" w:hAnsiTheme="minorHAnsi"/>
          <w:i/>
          <w:iCs/>
          <w:sz w:val="22"/>
          <w:szCs w:val="22"/>
        </w:rPr>
        <w:t xml:space="preserve"> „Přímá zahraniční investice odráží záměr rezidenta jedné ekonomiky (přímý investor) </w:t>
      </w:r>
      <w:proofErr w:type="gramStart"/>
      <w:r w:rsidRPr="00EF54BC">
        <w:rPr>
          <w:rFonts w:asciiTheme="minorHAnsi" w:hAnsiTheme="minorHAnsi"/>
          <w:i/>
          <w:iCs/>
          <w:sz w:val="22"/>
          <w:szCs w:val="22"/>
        </w:rPr>
        <w:t>získat  trvalou</w:t>
      </w:r>
      <w:proofErr w:type="gramEnd"/>
      <w:r w:rsidRPr="00EF54BC">
        <w:rPr>
          <w:rFonts w:asciiTheme="minorHAnsi" w:hAnsiTheme="minorHAnsi"/>
          <w:i/>
          <w:iCs/>
          <w:sz w:val="22"/>
          <w:szCs w:val="22"/>
        </w:rPr>
        <w:t xml:space="preserve"> účast v subjektu, který je rezidentem  v ekonomice jiné než ekonomika investora (přímá investice). Trvalá účast implikuje </w:t>
      </w:r>
      <w:proofErr w:type="gramStart"/>
      <w:r w:rsidRPr="00EF54BC">
        <w:rPr>
          <w:rFonts w:asciiTheme="minorHAnsi" w:hAnsiTheme="minorHAnsi"/>
          <w:i/>
          <w:iCs/>
          <w:sz w:val="22"/>
          <w:szCs w:val="22"/>
        </w:rPr>
        <w:t>existenci  dlouhodobého</w:t>
      </w:r>
      <w:proofErr w:type="gramEnd"/>
      <w:r w:rsidRPr="00EF54BC">
        <w:rPr>
          <w:rFonts w:asciiTheme="minorHAnsi" w:hAnsiTheme="minorHAnsi"/>
          <w:i/>
          <w:iCs/>
          <w:sz w:val="22"/>
          <w:szCs w:val="22"/>
        </w:rPr>
        <w:t xml:space="preserve"> vztahu mezi přímým </w:t>
      </w:r>
    </w:p>
    <w:p w:rsidR="00415F73" w:rsidRPr="00EF54BC" w:rsidRDefault="00415F73" w:rsidP="00415F73">
      <w:pPr>
        <w:pStyle w:val="Default"/>
        <w:spacing w:line="360" w:lineRule="auto"/>
        <w:jc w:val="both"/>
        <w:rPr>
          <w:rFonts w:asciiTheme="minorHAnsi" w:hAnsiTheme="minorHAnsi"/>
          <w:i/>
          <w:iCs/>
          <w:sz w:val="22"/>
          <w:szCs w:val="22"/>
        </w:rPr>
      </w:pPr>
      <w:r w:rsidRPr="00EF54BC">
        <w:rPr>
          <w:rFonts w:asciiTheme="minorHAnsi" w:hAnsiTheme="minorHAnsi"/>
          <w:i/>
          <w:iCs/>
          <w:sz w:val="22"/>
          <w:szCs w:val="22"/>
        </w:rPr>
        <w:t xml:space="preserve">investorem a přímou investicí a podstatný vliv na řízení podniku. Přímá investice zahrnuje jak </w:t>
      </w:r>
    </w:p>
    <w:p w:rsidR="00415F73" w:rsidRPr="00EF54BC" w:rsidRDefault="00415F73" w:rsidP="00415F73">
      <w:pPr>
        <w:pStyle w:val="Default"/>
        <w:spacing w:line="360" w:lineRule="auto"/>
        <w:jc w:val="both"/>
        <w:rPr>
          <w:rFonts w:asciiTheme="minorHAnsi" w:hAnsiTheme="minorHAnsi"/>
          <w:i/>
          <w:iCs/>
          <w:sz w:val="22"/>
          <w:szCs w:val="22"/>
        </w:rPr>
      </w:pPr>
      <w:r w:rsidRPr="00EF54BC">
        <w:rPr>
          <w:rFonts w:asciiTheme="minorHAnsi" w:hAnsiTheme="minorHAnsi"/>
          <w:i/>
          <w:iCs/>
          <w:sz w:val="22"/>
          <w:szCs w:val="22"/>
        </w:rPr>
        <w:t xml:space="preserve">původní transakci mezi oběma subjekty, tak všechny následující kapitálové transakce </w:t>
      </w:r>
      <w:proofErr w:type="gramStart"/>
      <w:r w:rsidRPr="00EF54BC">
        <w:rPr>
          <w:rFonts w:asciiTheme="minorHAnsi" w:hAnsiTheme="minorHAnsi"/>
          <w:i/>
          <w:iCs/>
          <w:sz w:val="22"/>
          <w:szCs w:val="22"/>
        </w:rPr>
        <w:t>mezi</w:t>
      </w:r>
      <w:proofErr w:type="gramEnd"/>
      <w:r w:rsidRPr="00EF54BC">
        <w:rPr>
          <w:rFonts w:asciiTheme="minorHAnsi" w:hAnsiTheme="minorHAnsi"/>
          <w:i/>
          <w:iCs/>
          <w:sz w:val="22"/>
          <w:szCs w:val="22"/>
        </w:rPr>
        <w:t xml:space="preserve"> </w:t>
      </w:r>
    </w:p>
    <w:p w:rsidR="00415F73" w:rsidRPr="00EF54BC" w:rsidRDefault="00415F73" w:rsidP="00415F73">
      <w:pPr>
        <w:pStyle w:val="Default"/>
        <w:spacing w:line="360" w:lineRule="auto"/>
        <w:jc w:val="both"/>
        <w:rPr>
          <w:rFonts w:asciiTheme="minorHAnsi" w:hAnsiTheme="minorHAnsi"/>
          <w:i/>
          <w:iCs/>
          <w:sz w:val="22"/>
          <w:szCs w:val="22"/>
        </w:rPr>
      </w:pPr>
      <w:proofErr w:type="gramStart"/>
      <w:r w:rsidRPr="00EF54BC">
        <w:rPr>
          <w:rFonts w:asciiTheme="minorHAnsi" w:hAnsiTheme="minorHAnsi"/>
          <w:i/>
          <w:iCs/>
          <w:sz w:val="22"/>
          <w:szCs w:val="22"/>
        </w:rPr>
        <w:t>nimi</w:t>
      </w:r>
      <w:proofErr w:type="gramEnd"/>
      <w:r w:rsidRPr="00EF54BC">
        <w:rPr>
          <w:rFonts w:asciiTheme="minorHAnsi" w:hAnsiTheme="minorHAnsi"/>
          <w:i/>
          <w:iCs/>
          <w:sz w:val="22"/>
          <w:szCs w:val="22"/>
        </w:rPr>
        <w:t xml:space="preserve"> a mezi afilovanými podniky, zapsanými i nezapsanými v obchodním rejstříku.“</w:t>
      </w:r>
    </w:p>
    <w:p w:rsidR="009E0873" w:rsidRPr="00EF54BC" w:rsidRDefault="009E0873" w:rsidP="00415F73">
      <w:pPr>
        <w:pStyle w:val="Default"/>
        <w:spacing w:line="360" w:lineRule="auto"/>
        <w:ind w:firstLine="708"/>
        <w:jc w:val="both"/>
        <w:rPr>
          <w:rFonts w:asciiTheme="minorHAnsi" w:hAnsiTheme="minorHAnsi"/>
          <w:sz w:val="22"/>
          <w:szCs w:val="22"/>
        </w:rPr>
      </w:pPr>
      <w:r w:rsidRPr="00EF54BC">
        <w:rPr>
          <w:rFonts w:asciiTheme="minorHAnsi" w:hAnsiTheme="minorHAnsi"/>
          <w:sz w:val="22"/>
          <w:szCs w:val="22"/>
        </w:rPr>
        <w:t>Objem PZI, který směřoval v první polovině devadesátých let do České republiky, byl v porovnání s jinými státy střední a východní Evropy neuspokojivý. Důležitým faktorem ovlivňujícím výši zahraničních investic byla především nejistota zahraničních podnikatelů spojená s vývojem situace po rozpadu Československa, co</w:t>
      </w:r>
      <w:r w:rsidR="00FF6A08" w:rsidRPr="00EF54BC">
        <w:rPr>
          <w:rFonts w:asciiTheme="minorHAnsi" w:hAnsiTheme="minorHAnsi"/>
          <w:sz w:val="22"/>
          <w:szCs w:val="22"/>
        </w:rPr>
        <w:t>ž</w:t>
      </w:r>
      <w:r w:rsidRPr="00EF54BC">
        <w:rPr>
          <w:rFonts w:asciiTheme="minorHAnsi" w:hAnsiTheme="minorHAnsi"/>
          <w:sz w:val="22"/>
          <w:szCs w:val="22"/>
        </w:rPr>
        <w:t xml:space="preserve"> se projevilo poklesem zájmu o investování u nás v letech 1993 a 1994. Investoři dávali přednost státům, které nabízely různé formy zvýhodnění a daňových prázdnin. Proto byl v dubnu 1998 vládou České republiky zaveden program investičních pobídek. Investiční pobídky byly navrženy tak, aby měly maximální dopad na počáteční etapy projektu, kdy jsou pozitivní přínosy v peněžních tocích nejvíce patrné. </w:t>
      </w:r>
    </w:p>
    <w:p w:rsidR="009E0873" w:rsidRPr="00EF54BC" w:rsidRDefault="009E0873" w:rsidP="00415F73">
      <w:pPr>
        <w:pStyle w:val="Default"/>
        <w:spacing w:line="360" w:lineRule="auto"/>
        <w:ind w:firstLine="708"/>
        <w:jc w:val="both"/>
        <w:rPr>
          <w:rFonts w:asciiTheme="minorHAnsi" w:hAnsiTheme="minorHAnsi"/>
          <w:sz w:val="22"/>
          <w:szCs w:val="22"/>
        </w:rPr>
      </w:pPr>
      <w:r w:rsidRPr="00EF54BC">
        <w:rPr>
          <w:rFonts w:asciiTheme="minorHAnsi" w:hAnsiTheme="minorHAnsi"/>
          <w:sz w:val="22"/>
          <w:szCs w:val="22"/>
        </w:rPr>
        <w:t>Struktura zahraničních investic doznává od roku 2000 postupně určitých změn. Kromě vstupu a rozšíření ji</w:t>
      </w:r>
      <w:r w:rsidR="00FF6A08" w:rsidRPr="00EF54BC">
        <w:rPr>
          <w:rFonts w:asciiTheme="minorHAnsi" w:hAnsiTheme="minorHAnsi"/>
          <w:sz w:val="22"/>
          <w:szCs w:val="22"/>
        </w:rPr>
        <w:t>ž</w:t>
      </w:r>
      <w:r w:rsidRPr="00EF54BC">
        <w:rPr>
          <w:rFonts w:asciiTheme="minorHAnsi" w:hAnsiTheme="minorHAnsi"/>
          <w:sz w:val="22"/>
          <w:szCs w:val="22"/>
        </w:rPr>
        <w:t xml:space="preserve"> existujících kapacit v rámci privatizace se investoři přeorientovávají také na výstavbu závodů na "zelené louce", čemuž napomáhá zejména podpora rozvoje průmyslových zón ze strany státu. Kromě dosud největších příjemců přímých zahraničních investic (budování obchodních řetězců, privatizace bank a investice do nemovitostí) se více prosazují i technická výrobní odvětví, a to zejména automobilový a elektrotechnický průmysl. </w:t>
      </w:r>
    </w:p>
    <w:p w:rsidR="00FF6A08" w:rsidRPr="00EF54BC" w:rsidRDefault="009E0873" w:rsidP="000332D3">
      <w:pPr>
        <w:pStyle w:val="Bezmezer"/>
        <w:spacing w:line="360" w:lineRule="auto"/>
        <w:ind w:firstLine="708"/>
        <w:jc w:val="both"/>
        <w:rPr>
          <w:rFonts w:cs="Times New Roman"/>
        </w:rPr>
      </w:pPr>
      <w:r w:rsidRPr="00EF54BC">
        <w:rPr>
          <w:rFonts w:cs="Times New Roman"/>
        </w:rPr>
        <w:t xml:space="preserve">Významnou roli v přílivu zahraničních investic sehrává také </w:t>
      </w:r>
      <w:proofErr w:type="spellStart"/>
      <w:r w:rsidRPr="00EF54BC">
        <w:rPr>
          <w:rFonts w:cs="Times New Roman"/>
        </w:rPr>
        <w:t>CzechInvest</w:t>
      </w:r>
      <w:proofErr w:type="spellEnd"/>
      <w:r w:rsidRPr="00EF54BC">
        <w:rPr>
          <w:rFonts w:cs="Times New Roman"/>
        </w:rPr>
        <w:t xml:space="preserve"> - Česká agentura pro zahraniční investice. Je to organizace Ministerstva průmyslu a obchodu </w:t>
      </w:r>
      <w:r w:rsidR="00415F73" w:rsidRPr="00EF54BC">
        <w:rPr>
          <w:rFonts w:cs="Times New Roman"/>
        </w:rPr>
        <w:t xml:space="preserve">ČR </w:t>
      </w:r>
      <w:r w:rsidRPr="00EF54BC">
        <w:rPr>
          <w:rFonts w:cs="Times New Roman"/>
        </w:rPr>
        <w:t>pro podporu přílivu přímých zahraničních investic do České republiky. Byla založena v listopadu roku 1992 a její hlavní náplní je poskytovat investorům (zdarma) kvalitní informační a konzultační služby při realizaci zahraničních investic v ČR.</w:t>
      </w:r>
      <w:r w:rsidR="00702B33" w:rsidRPr="00EF54BC">
        <w:rPr>
          <w:rFonts w:cs="Times New Roman"/>
        </w:rPr>
        <w:t xml:space="preserve"> </w:t>
      </w:r>
      <w:r w:rsidR="00A925C0" w:rsidRPr="00EF54BC">
        <w:rPr>
          <w:rFonts w:cs="Times New Roman"/>
        </w:rPr>
        <w:t xml:space="preserve">V roce 1998 na základě usnesení vlády, která tehdy schválila dotaci ve výši 55,5 mil Kč, začalo prostřednictvím agentury </w:t>
      </w:r>
      <w:proofErr w:type="spellStart"/>
      <w:r w:rsidR="00A925C0" w:rsidRPr="00EF54BC">
        <w:rPr>
          <w:rFonts w:cs="Times New Roman"/>
        </w:rPr>
        <w:t>CzechInvest</w:t>
      </w:r>
      <w:proofErr w:type="spellEnd"/>
      <w:r w:rsidR="00A925C0" w:rsidRPr="00EF54BC">
        <w:rPr>
          <w:rFonts w:cs="Times New Roman"/>
        </w:rPr>
        <w:t xml:space="preserve"> realizovat investiční přípravu prvních průmyslových zón ve městech Karviná a Bystřice nad Pernštejnem – tedy první průmyslovou zónu </w:t>
      </w:r>
      <w:r w:rsidR="00A925C0" w:rsidRPr="00EF54BC">
        <w:rPr>
          <w:rFonts w:cs="Times New Roman"/>
        </w:rPr>
        <w:lastRenderedPageBreak/>
        <w:t>v kraji Vysočina jako předpoklad tvorby nových pracovních příležitostí v oblastech postižených restrukturalizací průmyslu.</w:t>
      </w:r>
    </w:p>
    <w:p w:rsidR="00FF6A08" w:rsidRPr="00EF54BC" w:rsidRDefault="0053684C" w:rsidP="000332D3">
      <w:pPr>
        <w:pStyle w:val="Bezmezer"/>
        <w:spacing w:line="360" w:lineRule="auto"/>
        <w:ind w:firstLine="708"/>
        <w:jc w:val="both"/>
        <w:rPr>
          <w:rFonts w:cs="Times New Roman"/>
        </w:rPr>
      </w:pPr>
      <w:r w:rsidRPr="00EF54BC">
        <w:rPr>
          <w:rFonts w:cs="Times New Roman"/>
        </w:rPr>
        <w:t xml:space="preserve">Vývoj PZI v kraji Vysočina mezi léty 1999 až 2010 zobrazuje obrázek </w:t>
      </w:r>
      <w:r w:rsidR="00C65B1C" w:rsidRPr="00EF54BC">
        <w:rPr>
          <w:rFonts w:cs="Times New Roman"/>
        </w:rPr>
        <w:t>1</w:t>
      </w:r>
      <w:r w:rsidR="00415F73" w:rsidRPr="00EF54BC">
        <w:rPr>
          <w:rFonts w:cs="Times New Roman"/>
        </w:rPr>
        <w:t xml:space="preserve">. Nejvyššího stavu </w:t>
      </w:r>
      <w:r w:rsidRPr="00EF54BC">
        <w:rPr>
          <w:rFonts w:cs="Times New Roman"/>
        </w:rPr>
        <w:t xml:space="preserve">PZI </w:t>
      </w:r>
      <w:r w:rsidR="00415F73" w:rsidRPr="00EF54BC">
        <w:rPr>
          <w:rFonts w:cs="Times New Roman"/>
        </w:rPr>
        <w:t>dosáh</w:t>
      </w:r>
      <w:r w:rsidRPr="00EF54BC">
        <w:rPr>
          <w:rFonts w:cs="Times New Roman"/>
        </w:rPr>
        <w:t xml:space="preserve">l kraj Vysočina v roce 2007, kdy se celkové přímé zahraniční investice vyšplhaly až k číslu 63,1 mld. Kč. V roce 2008 </w:t>
      </w:r>
      <w:r w:rsidR="00415F73" w:rsidRPr="00EF54BC">
        <w:rPr>
          <w:rFonts w:cs="Times New Roman"/>
        </w:rPr>
        <w:t>celkový stav</w:t>
      </w:r>
      <w:r w:rsidRPr="00EF54BC">
        <w:rPr>
          <w:rFonts w:cs="Times New Roman"/>
        </w:rPr>
        <w:t xml:space="preserve"> PZI zaznamenal pokles, je to způsobeno především těmito faktory: snižováním základního kapitálu podniků včetně uzavření několika poboček podniků v zahraničním vlastnictví a výrazným poklesem reinvestovaného zisku, jenž v roce 2008 poklesl oproti předcházejícímu roku o </w:t>
      </w:r>
      <w:proofErr w:type="gramStart"/>
      <w:r w:rsidRPr="00EF54BC">
        <w:rPr>
          <w:rFonts w:cs="Times New Roman"/>
        </w:rPr>
        <w:t>10 431 313  tis.</w:t>
      </w:r>
      <w:proofErr w:type="gramEnd"/>
      <w:r w:rsidRPr="00EF54BC">
        <w:rPr>
          <w:rFonts w:cs="Times New Roman"/>
        </w:rPr>
        <w:t xml:space="preserve"> Kč. Také je nezbytné zdůraznit vliv globální ekonomické krize, která </w:t>
      </w:r>
      <w:r w:rsidR="00415F73" w:rsidRPr="00EF54BC">
        <w:rPr>
          <w:rFonts w:cs="Times New Roman"/>
        </w:rPr>
        <w:t xml:space="preserve">vedla </w:t>
      </w:r>
      <w:r w:rsidRPr="00EF54BC">
        <w:rPr>
          <w:rFonts w:cs="Times New Roman"/>
        </w:rPr>
        <w:t xml:space="preserve">po roce 2007 </w:t>
      </w:r>
      <w:r w:rsidR="00720A72" w:rsidRPr="00EF54BC">
        <w:rPr>
          <w:rFonts w:cs="Times New Roman"/>
        </w:rPr>
        <w:t xml:space="preserve">také </w:t>
      </w:r>
      <w:r w:rsidRPr="00EF54BC">
        <w:rPr>
          <w:rFonts w:cs="Times New Roman"/>
        </w:rPr>
        <w:t>ke snížení PZI.</w:t>
      </w:r>
    </w:p>
    <w:p w:rsidR="00A925C0" w:rsidRPr="00EF54BC" w:rsidRDefault="00A925C0" w:rsidP="000332D3">
      <w:pPr>
        <w:pStyle w:val="Bezmezer"/>
        <w:spacing w:line="360" w:lineRule="auto"/>
        <w:jc w:val="both"/>
        <w:rPr>
          <w:rFonts w:cs="Times New Roman"/>
        </w:rPr>
      </w:pPr>
    </w:p>
    <w:p w:rsidR="00C57CA6" w:rsidRPr="00EF54BC" w:rsidRDefault="00A925C0" w:rsidP="000332D3">
      <w:pPr>
        <w:spacing w:line="360" w:lineRule="auto"/>
        <w:jc w:val="both"/>
        <w:rPr>
          <w:rFonts w:cs="Times New Roman"/>
          <w:b/>
        </w:rPr>
      </w:pPr>
      <w:r w:rsidRPr="00EF54BC">
        <w:rPr>
          <w:rFonts w:cs="Times New Roman"/>
          <w:noProof/>
          <w:lang w:eastAsia="cs-CZ"/>
        </w:rPr>
        <w:drawing>
          <wp:inline distT="0" distB="0" distL="0" distR="0">
            <wp:extent cx="5760720" cy="3476888"/>
            <wp:effectExtent l="19050" t="0" r="11430" b="9262"/>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925C0" w:rsidRPr="00EF54BC" w:rsidRDefault="00A925C0" w:rsidP="000332D3">
      <w:pPr>
        <w:pStyle w:val="Bezmezer"/>
        <w:spacing w:line="360" w:lineRule="auto"/>
        <w:jc w:val="both"/>
        <w:rPr>
          <w:rFonts w:cs="Times New Roman"/>
        </w:rPr>
      </w:pPr>
      <w:r w:rsidRPr="00EF54BC">
        <w:rPr>
          <w:rFonts w:cs="Times New Roman"/>
        </w:rPr>
        <w:t xml:space="preserve">Obr. </w:t>
      </w:r>
      <w:r w:rsidR="00C65B1C" w:rsidRPr="00EF54BC">
        <w:rPr>
          <w:rFonts w:cs="Times New Roman"/>
        </w:rPr>
        <w:t>1</w:t>
      </w:r>
      <w:r w:rsidRPr="00EF54BC">
        <w:rPr>
          <w:rFonts w:cs="Times New Roman"/>
        </w:rPr>
        <w:t>: Vývoj přílivu přímých zahraničních investic v kraji Vysočina v letech 1999-2010</w:t>
      </w:r>
    </w:p>
    <w:p w:rsidR="00A925C0" w:rsidRPr="00EF54BC" w:rsidRDefault="00A925C0" w:rsidP="000332D3">
      <w:pPr>
        <w:pStyle w:val="Bezmezer"/>
        <w:spacing w:line="360" w:lineRule="auto"/>
        <w:jc w:val="both"/>
        <w:rPr>
          <w:rFonts w:cs="Times New Roman"/>
          <w:sz w:val="16"/>
          <w:szCs w:val="16"/>
        </w:rPr>
      </w:pPr>
      <w:r w:rsidRPr="00EF54BC">
        <w:rPr>
          <w:rFonts w:cs="Times New Roman"/>
          <w:sz w:val="16"/>
          <w:szCs w:val="16"/>
        </w:rPr>
        <w:t>Zdroj: ČNB, Přímé zahraniční investice</w:t>
      </w:r>
    </w:p>
    <w:p w:rsidR="00A925C0" w:rsidRPr="00EF54BC" w:rsidRDefault="00A925C0" w:rsidP="000332D3">
      <w:pPr>
        <w:spacing w:line="360" w:lineRule="auto"/>
        <w:jc w:val="both"/>
        <w:rPr>
          <w:rFonts w:cs="Times New Roman"/>
          <w:b/>
        </w:rPr>
      </w:pPr>
    </w:p>
    <w:p w:rsidR="00061CB3" w:rsidRPr="00EF54BC" w:rsidRDefault="000573D6" w:rsidP="000332D3">
      <w:pPr>
        <w:spacing w:line="360" w:lineRule="auto"/>
        <w:jc w:val="both"/>
        <w:rPr>
          <w:rFonts w:cs="Times New Roman"/>
          <w:b/>
          <w:sz w:val="24"/>
          <w:szCs w:val="24"/>
        </w:rPr>
      </w:pPr>
      <w:r w:rsidRPr="00EF54BC">
        <w:rPr>
          <w:rFonts w:cs="Times New Roman"/>
          <w:b/>
          <w:sz w:val="24"/>
          <w:szCs w:val="24"/>
        </w:rPr>
        <w:t xml:space="preserve">4. </w:t>
      </w:r>
      <w:r w:rsidR="00061CB3" w:rsidRPr="00EF54BC">
        <w:rPr>
          <w:rFonts w:cs="Times New Roman"/>
          <w:b/>
          <w:sz w:val="24"/>
          <w:szCs w:val="24"/>
        </w:rPr>
        <w:t>Zavádění průmyslových zón</w:t>
      </w:r>
    </w:p>
    <w:p w:rsidR="00061CB3" w:rsidRPr="00EF54BC" w:rsidRDefault="00061CB3" w:rsidP="000332D3">
      <w:pPr>
        <w:spacing w:line="360" w:lineRule="auto"/>
        <w:ind w:firstLine="600"/>
        <w:jc w:val="both"/>
        <w:rPr>
          <w:rFonts w:cs="Times New Roman"/>
        </w:rPr>
      </w:pPr>
      <w:r w:rsidRPr="00EF54BC">
        <w:rPr>
          <w:rFonts w:cs="Times New Roman"/>
        </w:rPr>
        <w:t>Jedním z hlavních důvodů zakládání průmyslových parků je aktivní podpora vytváření nových pracovních příležitostí. Průmyslové zóny lze označit za významný porevoluční fenomén (KUNC, J., TONEV, P., ANDRÁŠKO, I. 2008). Vznik průmyslových zón v dnešním pojetí je možné označit jako výsledek snahy nalézt řešení některých závažných problémů ekonomiky ve druhé polovině 90. let. Už v ro</w:t>
      </w:r>
      <w:r w:rsidR="00720A72" w:rsidRPr="00EF54BC">
        <w:rPr>
          <w:rFonts w:cs="Times New Roman"/>
        </w:rPr>
        <w:t>ce 1995 přišla plzeňská radnice</w:t>
      </w:r>
      <w:r w:rsidRPr="00EF54BC">
        <w:rPr>
          <w:rFonts w:cs="Times New Roman"/>
        </w:rPr>
        <w:t xml:space="preserve"> s myšlenkou vybudování průmyslové zóny, kter</w:t>
      </w:r>
      <w:r w:rsidR="00720A72" w:rsidRPr="00EF54BC">
        <w:rPr>
          <w:rFonts w:cs="Times New Roman"/>
        </w:rPr>
        <w:t>á</w:t>
      </w:r>
      <w:r w:rsidRPr="00EF54BC">
        <w:rPr>
          <w:rFonts w:cs="Times New Roman"/>
        </w:rPr>
        <w:t xml:space="preserve"> by do města </w:t>
      </w:r>
      <w:r w:rsidRPr="00EF54BC">
        <w:rPr>
          <w:rFonts w:cs="Times New Roman"/>
        </w:rPr>
        <w:lastRenderedPageBreak/>
        <w:t>přivedl</w:t>
      </w:r>
      <w:r w:rsidR="00720A72" w:rsidRPr="00EF54BC">
        <w:rPr>
          <w:rFonts w:cs="Times New Roman"/>
        </w:rPr>
        <w:t xml:space="preserve">a </w:t>
      </w:r>
      <w:r w:rsidRPr="00EF54BC">
        <w:rPr>
          <w:rFonts w:cs="Times New Roman"/>
        </w:rPr>
        <w:t>investory. Projekt Borská pole se později ukázal jako jeden z největších úspěchů města, a to bez státních dotací. Systém podpory průmyslových zón byl nejdříve vyzkoušen v roce 1998 na dvou pilotních projektech v Bystřici nad Pernštejnem a Karviné (Š</w:t>
      </w:r>
      <w:r w:rsidR="00720A72" w:rsidRPr="00EF54BC">
        <w:rPr>
          <w:rFonts w:cs="Times New Roman"/>
        </w:rPr>
        <w:t>ERÝ</w:t>
      </w:r>
      <w:r w:rsidRPr="00EF54BC">
        <w:rPr>
          <w:rFonts w:cs="Times New Roman"/>
        </w:rPr>
        <w:t>, O., 201</w:t>
      </w:r>
      <w:r w:rsidR="00720A72" w:rsidRPr="00EF54BC">
        <w:rPr>
          <w:rFonts w:cs="Times New Roman"/>
        </w:rPr>
        <w:t>0</w:t>
      </w:r>
      <w:r w:rsidRPr="00EF54BC">
        <w:rPr>
          <w:rFonts w:cs="Times New Roman"/>
        </w:rPr>
        <w:t>). Stát od roku 1998 investoval do vybudování 103 průmyslových zón s celkovou plochou 3</w:t>
      </w:r>
      <w:r w:rsidR="00720A72" w:rsidRPr="00EF54BC">
        <w:rPr>
          <w:rFonts w:cs="Times New Roman"/>
        </w:rPr>
        <w:t xml:space="preserve"> </w:t>
      </w:r>
      <w:r w:rsidRPr="00EF54BC">
        <w:rPr>
          <w:rFonts w:cs="Times New Roman"/>
        </w:rPr>
        <w:t xml:space="preserve">129 hektarů už bezmála 8,9 miliardy korun, přičemž investoři obsadili zhruba 70 procent takto připraveného území. Do průmyslových zón zamířilo 520 investorů, kteří se v nich zavázali investovat 192 miliard korun a vytvořit 119 000 pracovních míst. Vyplývá to ze statistik agentury </w:t>
      </w:r>
      <w:proofErr w:type="spellStart"/>
      <w:r w:rsidRPr="00EF54BC">
        <w:rPr>
          <w:rFonts w:cs="Times New Roman"/>
        </w:rPr>
        <w:t>CzechInvest</w:t>
      </w:r>
      <w:proofErr w:type="spellEnd"/>
      <w:r w:rsidRPr="00EF54BC">
        <w:rPr>
          <w:rFonts w:cs="Times New Roman"/>
        </w:rPr>
        <w:t xml:space="preserve">. Objevila se ovšem problematika podpory průmyslových zón, jelikož zejména místní samospráva dává ve většině případů podnět ke vzniku nových průmyslových zón. Avšak nelze tyto projekty realizovat pouze z vlastních zdrojů. Pokud by celou průmyslovou zónu mělo financovat pouze město ze svého rozpočtu, znamenalo by to pro něj zadlužit se na velmi dlouhou dobu. Z tohoto důvodu byly vytvořeny dotační programy, které zpravidla připravuje a koordinuje agentura </w:t>
      </w:r>
      <w:proofErr w:type="spellStart"/>
      <w:r w:rsidRPr="00EF54BC">
        <w:rPr>
          <w:rFonts w:cs="Times New Roman"/>
        </w:rPr>
        <w:t>CzechInvest</w:t>
      </w:r>
      <w:proofErr w:type="spellEnd"/>
      <w:r w:rsidRPr="00EF54BC">
        <w:rPr>
          <w:rFonts w:cs="Times New Roman"/>
        </w:rPr>
        <w:t xml:space="preserve">. </w:t>
      </w:r>
      <w:r w:rsidR="009366FC" w:rsidRPr="00EF54BC">
        <w:rPr>
          <w:rFonts w:cs="Times New Roman"/>
        </w:rPr>
        <w:t xml:space="preserve">V souvislosti s přidělováním podpor průmyslovým zónám v jednotlivých krajích byl vytvořen Program na podporu rozvoje průmyslových zón 1998-2005, který zahrnuje podpořené průmyslové zóny, jejich rozlohu a dotaci. </w:t>
      </w:r>
      <w:r w:rsidR="00720A72" w:rsidRPr="00EF54BC">
        <w:rPr>
          <w:rFonts w:cs="Times New Roman"/>
        </w:rPr>
        <w:t xml:space="preserve">Po roce 2005 byl zaveden </w:t>
      </w:r>
      <w:r w:rsidR="00720A72" w:rsidRPr="00EF54BC">
        <w:rPr>
          <w:color w:val="000000"/>
          <w:shd w:val="clear" w:color="auto" w:fill="FFFFFF"/>
        </w:rPr>
        <w:t>Program na podporu podnikatelských nemovitostí a infrastruktury (PPNI), který navazuje na Program na podporu rozvoje průmyslových zón z let 2001-2005. V rámci PPNI jsou čerpány prostředky Zvláštního účtu Ministerstva financí z výnosů z privatizace na další podporu strategických průmyslových zón.</w:t>
      </w:r>
    </w:p>
    <w:p w:rsidR="00A925C0" w:rsidRPr="00EF54BC" w:rsidRDefault="00A925C0" w:rsidP="000332D3">
      <w:pPr>
        <w:spacing w:line="360" w:lineRule="auto"/>
        <w:jc w:val="both"/>
        <w:rPr>
          <w:rFonts w:cs="Times New Roman"/>
          <w:b/>
          <w:bCs/>
        </w:rPr>
      </w:pPr>
    </w:p>
    <w:p w:rsidR="00A925C0" w:rsidRPr="00EF54BC" w:rsidRDefault="00A925C0" w:rsidP="000332D3">
      <w:pPr>
        <w:spacing w:line="360" w:lineRule="auto"/>
        <w:jc w:val="both"/>
        <w:rPr>
          <w:rFonts w:cs="Times New Roman"/>
          <w:b/>
          <w:bCs/>
        </w:rPr>
      </w:pPr>
    </w:p>
    <w:p w:rsidR="00A925C0" w:rsidRPr="00EF54BC" w:rsidRDefault="00A925C0" w:rsidP="000332D3">
      <w:pPr>
        <w:spacing w:line="360" w:lineRule="auto"/>
        <w:jc w:val="both"/>
        <w:rPr>
          <w:rFonts w:cs="Times New Roman"/>
          <w:b/>
          <w:bCs/>
        </w:rPr>
      </w:pPr>
    </w:p>
    <w:p w:rsidR="00C57CA6" w:rsidRPr="00EF54BC" w:rsidRDefault="000573D6" w:rsidP="000332D3">
      <w:pPr>
        <w:spacing w:line="360" w:lineRule="auto"/>
        <w:jc w:val="both"/>
        <w:rPr>
          <w:rFonts w:cs="Times New Roman"/>
          <w:b/>
          <w:bCs/>
          <w:sz w:val="24"/>
          <w:szCs w:val="24"/>
        </w:rPr>
      </w:pPr>
      <w:r w:rsidRPr="00EF54BC">
        <w:rPr>
          <w:rFonts w:cs="Times New Roman"/>
          <w:b/>
          <w:bCs/>
          <w:sz w:val="24"/>
          <w:szCs w:val="24"/>
        </w:rPr>
        <w:t xml:space="preserve">5. </w:t>
      </w:r>
      <w:r w:rsidR="009366FC" w:rsidRPr="00EF54BC">
        <w:rPr>
          <w:rFonts w:cs="Times New Roman"/>
          <w:b/>
          <w:bCs/>
          <w:sz w:val="24"/>
          <w:szCs w:val="24"/>
        </w:rPr>
        <w:t>Přehled průmyslových zón v Kraji Vysočina</w:t>
      </w:r>
      <w:r w:rsidR="00720A72" w:rsidRPr="00EF54BC">
        <w:rPr>
          <w:rFonts w:cs="Times New Roman"/>
          <w:b/>
          <w:bCs/>
          <w:sz w:val="24"/>
          <w:szCs w:val="24"/>
        </w:rPr>
        <w:t xml:space="preserve"> a realizace nových zón</w:t>
      </w:r>
    </w:p>
    <w:p w:rsidR="00A925C0" w:rsidRPr="00EF54BC" w:rsidRDefault="00A925C0" w:rsidP="000332D3">
      <w:pPr>
        <w:spacing w:line="360" w:lineRule="auto"/>
        <w:ind w:firstLine="708"/>
        <w:jc w:val="both"/>
        <w:rPr>
          <w:rFonts w:cs="Times New Roman"/>
        </w:rPr>
      </w:pPr>
      <w:r w:rsidRPr="00EF54BC">
        <w:rPr>
          <w:rFonts w:cs="Times New Roman"/>
        </w:rPr>
        <w:t>Určit přesný počet průmyslových zón v naší republice je velmi složité. Neexistuje totiž žádný limit určující vymezení průmyslové zóny. Na webových stránkách Centra pro regionální rozvoj představuje 161 významných průmyslových zón o celkové rozloze 11 048,5 ha, z nichž bylo jen 27,1 % plochy využíváno. V žádném případě se však nejedná o maximální výčet celkového stavu v České republice.</w:t>
      </w:r>
    </w:p>
    <w:p w:rsidR="0001009F" w:rsidRPr="00EF54BC" w:rsidRDefault="00A925C0" w:rsidP="00E87DEA">
      <w:pPr>
        <w:autoSpaceDE w:val="0"/>
        <w:autoSpaceDN w:val="0"/>
        <w:adjustRightInd w:val="0"/>
        <w:spacing w:after="0" w:line="360" w:lineRule="auto"/>
        <w:ind w:firstLine="600"/>
        <w:rPr>
          <w:rFonts w:cs="Tahoma"/>
        </w:rPr>
      </w:pPr>
      <w:r w:rsidRPr="00EF54BC">
        <w:rPr>
          <w:rFonts w:cs="Times New Roman"/>
        </w:rPr>
        <w:t>V </w:t>
      </w:r>
      <w:r w:rsidR="0001009F" w:rsidRPr="00EF54BC">
        <w:rPr>
          <w:rFonts w:cs="Times New Roman"/>
        </w:rPr>
        <w:t>k</w:t>
      </w:r>
      <w:r w:rsidRPr="00EF54BC">
        <w:rPr>
          <w:rFonts w:cs="Times New Roman"/>
        </w:rPr>
        <w:t xml:space="preserve">raji </w:t>
      </w:r>
      <w:r w:rsidR="0001009F" w:rsidRPr="00EF54BC">
        <w:rPr>
          <w:rFonts w:cs="Times New Roman"/>
        </w:rPr>
        <w:t>Vysočina se nachází několik průmyslových zón, i zde by byl přesný počet relativní a nepřesný. Alespoň se pokusím zmínit většinu z nich. V </w:t>
      </w:r>
      <w:r w:rsidR="00B1516E" w:rsidRPr="00EF54BC">
        <w:rPr>
          <w:rFonts w:cs="Times New Roman"/>
        </w:rPr>
        <w:t>j</w:t>
      </w:r>
      <w:r w:rsidR="0001009F" w:rsidRPr="00EF54BC">
        <w:rPr>
          <w:rFonts w:cs="Times New Roman"/>
        </w:rPr>
        <w:t xml:space="preserve">ihlavském okrese se nacházejí průmyslové zóny – </w:t>
      </w:r>
      <w:proofErr w:type="spellStart"/>
      <w:r w:rsidR="0001009F" w:rsidRPr="00EF54BC">
        <w:rPr>
          <w:rFonts w:cs="Times New Roman"/>
        </w:rPr>
        <w:t>Jihlava</w:t>
      </w:r>
      <w:proofErr w:type="spellEnd"/>
      <w:r w:rsidR="0001009F" w:rsidRPr="00EF54BC">
        <w:rPr>
          <w:rFonts w:cs="Times New Roman"/>
        </w:rPr>
        <w:t xml:space="preserve">-D1 </w:t>
      </w:r>
      <w:proofErr w:type="spellStart"/>
      <w:r w:rsidR="0001009F" w:rsidRPr="00EF54BC">
        <w:rPr>
          <w:rFonts w:cs="Times New Roman"/>
        </w:rPr>
        <w:t>Industrial</w:t>
      </w:r>
      <w:proofErr w:type="spellEnd"/>
      <w:r w:rsidR="0001009F" w:rsidRPr="00EF54BC">
        <w:rPr>
          <w:rFonts w:cs="Times New Roman"/>
        </w:rPr>
        <w:t xml:space="preserve"> Park</w:t>
      </w:r>
      <w:r w:rsidR="007D7B3B" w:rsidRPr="00EF54BC">
        <w:rPr>
          <w:rFonts w:cs="Times New Roman"/>
        </w:rPr>
        <w:t xml:space="preserve"> (viz. </w:t>
      </w:r>
      <w:proofErr w:type="gramStart"/>
      <w:r w:rsidR="00AA49CA" w:rsidRPr="00EF54BC">
        <w:rPr>
          <w:rFonts w:cs="Times New Roman"/>
        </w:rPr>
        <w:t>následující</w:t>
      </w:r>
      <w:proofErr w:type="gramEnd"/>
      <w:r w:rsidR="00AA49CA" w:rsidRPr="00EF54BC">
        <w:rPr>
          <w:rFonts w:cs="Times New Roman"/>
        </w:rPr>
        <w:t xml:space="preserve"> kapitola)</w:t>
      </w:r>
      <w:r w:rsidR="0001009F" w:rsidRPr="00EF54BC">
        <w:rPr>
          <w:rFonts w:cs="Times New Roman"/>
        </w:rPr>
        <w:t>, Business park Staré</w:t>
      </w:r>
      <w:r w:rsidR="00AA49CA" w:rsidRPr="00EF54BC">
        <w:rPr>
          <w:rFonts w:cs="Times New Roman"/>
        </w:rPr>
        <w:t xml:space="preserve"> Hory</w:t>
      </w:r>
      <w:r w:rsidR="00AA49CA" w:rsidRPr="00EF54BC">
        <w:t xml:space="preserve">. Ve Starých Horách u Jihlavy bývaly stříbrné doly, později tam vyrostla první papírna v Česku. Tu vystřídala textilka a následně zbrojovka. Řešila se otázka, co s areálem dále, jako jedna možnost se nabízela, že </w:t>
      </w:r>
      <w:r w:rsidR="00AA49CA" w:rsidRPr="00EF54BC">
        <w:lastRenderedPageBreak/>
        <w:t>zde vznikne rekreační centrum. K</w:t>
      </w:r>
      <w:r w:rsidR="00AA49CA" w:rsidRPr="00EF54BC">
        <w:rPr>
          <w:rFonts w:cs="Times New Roman"/>
        </w:rPr>
        <w:t> dispozici je zde celková plocha 15 000 m</w:t>
      </w:r>
      <w:r w:rsidR="00AA49CA" w:rsidRPr="00EF54BC">
        <w:rPr>
          <w:rFonts w:cs="Times New Roman"/>
          <w:vertAlign w:val="superscript"/>
        </w:rPr>
        <w:t>2</w:t>
      </w:r>
      <w:r w:rsidR="00AA49CA" w:rsidRPr="00EF54BC">
        <w:rPr>
          <w:rFonts w:cs="Times New Roman"/>
        </w:rPr>
        <w:t>. Nakonec zde vyrostl průmyslový park, který je již z 20% obsazen. Nejvýznam</w:t>
      </w:r>
      <w:r w:rsidR="00AA49CA" w:rsidRPr="00EF54BC">
        <w:t>n</w:t>
      </w:r>
      <w:r w:rsidR="00AA49CA" w:rsidRPr="00EF54BC">
        <w:rPr>
          <w:rFonts w:cs="Times New Roman"/>
        </w:rPr>
        <w:t>ějším</w:t>
      </w:r>
      <w:r w:rsidR="00AA49CA" w:rsidRPr="00EF54BC">
        <w:t>i</w:t>
      </w:r>
      <w:r w:rsidR="00AA49CA" w:rsidRPr="00EF54BC">
        <w:rPr>
          <w:rFonts w:cs="Times New Roman"/>
        </w:rPr>
        <w:t xml:space="preserve"> investor</w:t>
      </w:r>
      <w:r w:rsidR="00AA49CA" w:rsidRPr="00EF54BC">
        <w:t xml:space="preserve">y </w:t>
      </w:r>
      <w:r w:rsidR="00AA49CA" w:rsidRPr="00EF54BC">
        <w:rPr>
          <w:rFonts w:cs="Times New Roman"/>
        </w:rPr>
        <w:t>v této lokalit</w:t>
      </w:r>
      <w:r w:rsidR="00AA49CA" w:rsidRPr="00EF54BC">
        <w:t>ě</w:t>
      </w:r>
      <w:r w:rsidR="00AA49CA" w:rsidRPr="00EF54BC">
        <w:rPr>
          <w:rFonts w:cs="Times New Roman"/>
        </w:rPr>
        <w:t xml:space="preserve"> j</w:t>
      </w:r>
      <w:r w:rsidR="00AA49CA" w:rsidRPr="00EF54BC">
        <w:t>sou</w:t>
      </w:r>
      <w:r w:rsidR="00AA49CA" w:rsidRPr="00EF54BC">
        <w:rPr>
          <w:rFonts w:cs="Times New Roman"/>
        </w:rPr>
        <w:t xml:space="preserve"> společnost</w:t>
      </w:r>
      <w:r w:rsidR="00AA49CA" w:rsidRPr="00EF54BC">
        <w:t xml:space="preserve">i </w:t>
      </w:r>
      <w:r w:rsidR="00AA49CA" w:rsidRPr="00EF54BC">
        <w:rPr>
          <w:rFonts w:cs="Times New Roman"/>
        </w:rPr>
        <w:t xml:space="preserve"> </w:t>
      </w:r>
      <w:r w:rsidR="00AA49CA" w:rsidRPr="00EF54BC">
        <w:rPr>
          <w:rFonts w:cs="Frutiger CE"/>
        </w:rPr>
        <w:t xml:space="preserve">SUNOCO, </w:t>
      </w:r>
      <w:proofErr w:type="spellStart"/>
      <w:r w:rsidR="00AA49CA" w:rsidRPr="00EF54BC">
        <w:rPr>
          <w:rFonts w:cs="Frutiger CE"/>
        </w:rPr>
        <w:t>Transa</w:t>
      </w:r>
      <w:proofErr w:type="spellEnd"/>
      <w:r w:rsidR="00AA49CA" w:rsidRPr="00EF54BC">
        <w:rPr>
          <w:rFonts w:cs="Frutiger CE"/>
        </w:rPr>
        <w:t xml:space="preserve"> a IEG. Část </w:t>
      </w:r>
      <w:r w:rsidR="007D7B3B" w:rsidRPr="00EF54BC">
        <w:rPr>
          <w:rFonts w:cs="Frutiger CE"/>
        </w:rPr>
        <w:t>slouží i jako plánované rekreační centrum, jelikož se zde rozrůstá golfové hřiště.</w:t>
      </w:r>
      <w:r w:rsidR="007D7B3B" w:rsidRPr="00EF54BC">
        <w:t xml:space="preserve"> Další průmyslovou zónu nalezneme </w:t>
      </w:r>
      <w:r w:rsidR="0001009F" w:rsidRPr="00EF54BC">
        <w:rPr>
          <w:rFonts w:cs="Times New Roman"/>
        </w:rPr>
        <w:t xml:space="preserve">v Dolní </w:t>
      </w:r>
      <w:proofErr w:type="spellStart"/>
      <w:r w:rsidR="0001009F" w:rsidRPr="00EF54BC">
        <w:rPr>
          <w:rFonts w:cs="Times New Roman"/>
        </w:rPr>
        <w:t>Cerekvi</w:t>
      </w:r>
      <w:proofErr w:type="spellEnd"/>
      <w:r w:rsidR="00E87DEA" w:rsidRPr="00EF54BC">
        <w:rPr>
          <w:rFonts w:cs="Times New Roman"/>
        </w:rPr>
        <w:t>, která má cel</w:t>
      </w:r>
      <w:r w:rsidR="007D7B3B" w:rsidRPr="00EF54BC">
        <w:rPr>
          <w:rFonts w:cs="Times New Roman"/>
        </w:rPr>
        <w:t>kovou rozlohu 4 ha, a nyní je obsazena z 30%</w:t>
      </w:r>
      <w:r w:rsidR="0001009F" w:rsidRPr="00EF54BC">
        <w:rPr>
          <w:rFonts w:cs="Times New Roman"/>
        </w:rPr>
        <w:t xml:space="preserve">. Do okresu Jihlava patří i </w:t>
      </w:r>
      <w:proofErr w:type="spellStart"/>
      <w:r w:rsidR="0001009F" w:rsidRPr="00EF54BC">
        <w:rPr>
          <w:rFonts w:cs="Times New Roman"/>
        </w:rPr>
        <w:t>Telčský</w:t>
      </w:r>
      <w:proofErr w:type="spellEnd"/>
      <w:r w:rsidR="0001009F" w:rsidRPr="00EF54BC">
        <w:rPr>
          <w:rFonts w:cs="Times New Roman"/>
        </w:rPr>
        <w:t xml:space="preserve"> mikroregio</w:t>
      </w:r>
      <w:r w:rsidR="00D0056C" w:rsidRPr="00EF54BC">
        <w:rPr>
          <w:rFonts w:cs="Times New Roman"/>
        </w:rPr>
        <w:t>n</w:t>
      </w:r>
      <w:r w:rsidR="0001009F" w:rsidRPr="00EF54BC">
        <w:rPr>
          <w:rFonts w:cs="Times New Roman"/>
        </w:rPr>
        <w:t xml:space="preserve">, kde se nachází </w:t>
      </w:r>
      <w:r w:rsidR="00D0056C" w:rsidRPr="00EF54BC">
        <w:rPr>
          <w:rFonts w:cs="Times New Roman"/>
        </w:rPr>
        <w:t>čtyři</w:t>
      </w:r>
      <w:r w:rsidR="0001009F" w:rsidRPr="00EF54BC">
        <w:rPr>
          <w:rFonts w:cs="Times New Roman"/>
        </w:rPr>
        <w:t xml:space="preserve"> průmyslové zóny – T</w:t>
      </w:r>
      <w:r w:rsidR="00D0056C" w:rsidRPr="00EF54BC">
        <w:rPr>
          <w:rFonts w:cs="Times New Roman"/>
        </w:rPr>
        <w:t>elč</w:t>
      </w:r>
      <w:r w:rsidR="00E87DEA" w:rsidRPr="00EF54BC">
        <w:rPr>
          <w:rFonts w:cs="Times New Roman"/>
        </w:rPr>
        <w:t xml:space="preserve"> </w:t>
      </w:r>
      <w:r w:rsidR="0001009F" w:rsidRPr="00EF54BC">
        <w:rPr>
          <w:rFonts w:cs="Times New Roman"/>
        </w:rPr>
        <w:t>-</w:t>
      </w:r>
      <w:r w:rsidR="00D0056C" w:rsidRPr="00EF54BC">
        <w:rPr>
          <w:rFonts w:cs="Times New Roman"/>
        </w:rPr>
        <w:t xml:space="preserve"> Za Stínadly, Telč</w:t>
      </w:r>
      <w:r w:rsidR="00E87DEA" w:rsidRPr="00EF54BC">
        <w:rPr>
          <w:rFonts w:cs="Times New Roman"/>
        </w:rPr>
        <w:t xml:space="preserve"> </w:t>
      </w:r>
      <w:r w:rsidR="00D0056C" w:rsidRPr="00EF54BC">
        <w:rPr>
          <w:rFonts w:cs="Times New Roman"/>
        </w:rPr>
        <w:t xml:space="preserve">- Rovná Pole, Telč- </w:t>
      </w:r>
      <w:r w:rsidR="007D7B3B" w:rsidRPr="00EF54BC">
        <w:rPr>
          <w:rFonts w:cs="Times New Roman"/>
        </w:rPr>
        <w:t>Městská Cihelna, Telč</w:t>
      </w:r>
      <w:r w:rsidR="00E87DEA" w:rsidRPr="00EF54BC">
        <w:rPr>
          <w:rFonts w:cs="Times New Roman"/>
        </w:rPr>
        <w:t xml:space="preserve"> </w:t>
      </w:r>
      <w:r w:rsidR="007D7B3B" w:rsidRPr="00EF54BC">
        <w:rPr>
          <w:rFonts w:cs="Times New Roman"/>
        </w:rPr>
        <w:t xml:space="preserve">- </w:t>
      </w:r>
      <w:proofErr w:type="spellStart"/>
      <w:r w:rsidR="007D7B3B" w:rsidRPr="00EF54BC">
        <w:rPr>
          <w:rFonts w:cs="Times New Roman"/>
        </w:rPr>
        <w:t>Hladov</w:t>
      </w:r>
      <w:proofErr w:type="spellEnd"/>
      <w:r w:rsidR="007D7B3B" w:rsidRPr="00EF54BC">
        <w:rPr>
          <w:rFonts w:cs="Times New Roman"/>
        </w:rPr>
        <w:t>. Tyto zóny jsou teprve v přípravě a není jasné, zda budou všechny zrealizovány. Má zde vyrůst vědecké c</w:t>
      </w:r>
      <w:r w:rsidR="00E87DEA" w:rsidRPr="00EF54BC">
        <w:rPr>
          <w:rFonts w:cs="Times New Roman"/>
        </w:rPr>
        <w:t>entrum téměř za 200 milionů Kč, k</w:t>
      </w:r>
      <w:r w:rsidR="00E87DEA" w:rsidRPr="00EF54BC">
        <w:rPr>
          <w:rFonts w:cs="Tahoma"/>
          <w:color w:val="000000"/>
          <w:shd w:val="clear" w:color="auto" w:fill="FFFFFF"/>
        </w:rPr>
        <w:t>de budou například odborné laboratoře a experimentální bioplynová stanice.</w:t>
      </w:r>
      <w:r w:rsidR="00E87DEA" w:rsidRPr="00EF54BC">
        <w:rPr>
          <w:rFonts w:cs="Times New Roman"/>
        </w:rPr>
        <w:t xml:space="preserve"> </w:t>
      </w:r>
      <w:r w:rsidR="00E87DEA" w:rsidRPr="00EF54BC">
        <w:rPr>
          <w:rFonts w:cs="Tahoma"/>
        </w:rPr>
        <w:t xml:space="preserve">Noví investoři, popř. stávající firmy mohou i ve městě </w:t>
      </w:r>
      <w:proofErr w:type="spellStart"/>
      <w:r w:rsidR="00E87DEA" w:rsidRPr="00EF54BC">
        <w:rPr>
          <w:rFonts w:cs="Tahoma"/>
        </w:rPr>
        <w:t>Třešť</w:t>
      </w:r>
      <w:proofErr w:type="spellEnd"/>
      <w:r w:rsidR="00E87DEA" w:rsidRPr="00EF54BC">
        <w:rPr>
          <w:rFonts w:cs="Tahoma"/>
        </w:rPr>
        <w:t xml:space="preserve"> pro rozvoj svých podnikatelských záměrů využít průmyslové zóny o rozloze cca 9,3 ha, a to v areálu bývalé společnosti INTEA, a.s, která byla významným výrobcem nábytku. Vlastníkem průmyslové zóny </w:t>
      </w:r>
      <w:proofErr w:type="spellStart"/>
      <w:r w:rsidR="00E87DEA" w:rsidRPr="00EF54BC">
        <w:rPr>
          <w:rFonts w:cs="Tahoma"/>
        </w:rPr>
        <w:t>Třešť</w:t>
      </w:r>
      <w:proofErr w:type="spellEnd"/>
      <w:r w:rsidR="00E87DEA" w:rsidRPr="00EF54BC">
        <w:rPr>
          <w:rFonts w:cs="Tahoma"/>
        </w:rPr>
        <w:t xml:space="preserve"> je společnost DINOR s.r.o. V </w:t>
      </w:r>
      <w:proofErr w:type="spellStart"/>
      <w:r w:rsidR="00E87DEA" w:rsidRPr="00EF54BC">
        <w:rPr>
          <w:rFonts w:cs="Tahoma"/>
        </w:rPr>
        <w:t>Česalíku</w:t>
      </w:r>
      <w:proofErr w:type="spellEnd"/>
      <w:r w:rsidR="00E87DEA" w:rsidRPr="00EF54BC">
        <w:rPr>
          <w:rFonts w:cs="Tahoma"/>
        </w:rPr>
        <w:t xml:space="preserve"> budou plochy využity pro průmyslovou výrobu a skladování.</w:t>
      </w:r>
    </w:p>
    <w:p w:rsidR="00E87DEA" w:rsidRPr="00EF54BC" w:rsidRDefault="00E87DEA" w:rsidP="00E87DEA">
      <w:pPr>
        <w:autoSpaceDE w:val="0"/>
        <w:autoSpaceDN w:val="0"/>
        <w:adjustRightInd w:val="0"/>
        <w:spacing w:after="0" w:line="240" w:lineRule="auto"/>
        <w:rPr>
          <w:rFonts w:cs="Tahoma"/>
        </w:rPr>
      </w:pPr>
    </w:p>
    <w:p w:rsidR="00D0056C" w:rsidRPr="00EF54BC" w:rsidRDefault="00D0056C" w:rsidP="000332D3">
      <w:pPr>
        <w:spacing w:line="360" w:lineRule="auto"/>
        <w:ind w:firstLine="600"/>
        <w:jc w:val="both"/>
        <w:rPr>
          <w:rFonts w:cs="Times New Roman"/>
        </w:rPr>
      </w:pPr>
      <w:r w:rsidRPr="00EF54BC">
        <w:rPr>
          <w:rFonts w:cs="Times New Roman"/>
        </w:rPr>
        <w:tab/>
        <w:t>Okres Pelhřimov</w:t>
      </w:r>
      <w:r w:rsidR="003170F9" w:rsidRPr="00EF54BC">
        <w:rPr>
          <w:rFonts w:cs="Times New Roman"/>
        </w:rPr>
        <w:t xml:space="preserve"> </w:t>
      </w:r>
      <w:r w:rsidRPr="00EF54BC">
        <w:rPr>
          <w:rFonts w:cs="Times New Roman"/>
        </w:rPr>
        <w:t xml:space="preserve">disponuje celkem </w:t>
      </w:r>
      <w:r w:rsidR="003170F9" w:rsidRPr="00EF54BC">
        <w:rPr>
          <w:rFonts w:cs="Times New Roman"/>
        </w:rPr>
        <w:t>pěti</w:t>
      </w:r>
      <w:r w:rsidRPr="00EF54BC">
        <w:rPr>
          <w:rFonts w:cs="Times New Roman"/>
        </w:rPr>
        <w:t xml:space="preserve"> průmyslovými zónami. Jedná se o zóny </w:t>
      </w:r>
      <w:proofErr w:type="spellStart"/>
      <w:r w:rsidRPr="00EF54BC">
        <w:rPr>
          <w:rFonts w:cs="Times New Roman"/>
        </w:rPr>
        <w:t>Humpolec</w:t>
      </w:r>
      <w:proofErr w:type="spellEnd"/>
      <w:r w:rsidRPr="00EF54BC">
        <w:rPr>
          <w:rFonts w:cs="Times New Roman"/>
        </w:rPr>
        <w:t>-</w:t>
      </w:r>
      <w:proofErr w:type="spellStart"/>
      <w:r w:rsidRPr="00EF54BC">
        <w:rPr>
          <w:rFonts w:cs="Times New Roman"/>
        </w:rPr>
        <w:t>Central</w:t>
      </w:r>
      <w:proofErr w:type="spellEnd"/>
      <w:r w:rsidRPr="00EF54BC">
        <w:rPr>
          <w:rFonts w:cs="Times New Roman"/>
        </w:rPr>
        <w:t xml:space="preserve"> </w:t>
      </w:r>
      <w:proofErr w:type="spellStart"/>
      <w:r w:rsidRPr="00EF54BC">
        <w:rPr>
          <w:rFonts w:cs="Times New Roman"/>
        </w:rPr>
        <w:t>Trade</w:t>
      </w:r>
      <w:proofErr w:type="spellEnd"/>
      <w:r w:rsidRPr="00EF54BC">
        <w:rPr>
          <w:rFonts w:cs="Times New Roman"/>
        </w:rPr>
        <w:t xml:space="preserve"> Park D1</w:t>
      </w:r>
      <w:r w:rsidR="00E87DEA" w:rsidRPr="00EF54BC">
        <w:rPr>
          <w:rFonts w:cs="Times New Roman"/>
        </w:rPr>
        <w:t xml:space="preserve"> (viz. </w:t>
      </w:r>
      <w:proofErr w:type="gramStart"/>
      <w:r w:rsidR="00E87DEA" w:rsidRPr="00EF54BC">
        <w:rPr>
          <w:rFonts w:cs="Times New Roman"/>
        </w:rPr>
        <w:t>níže</w:t>
      </w:r>
      <w:proofErr w:type="gramEnd"/>
      <w:r w:rsidR="00E87DEA" w:rsidRPr="00EF54BC">
        <w:rPr>
          <w:rFonts w:cs="Times New Roman"/>
        </w:rPr>
        <w:t xml:space="preserve">). </w:t>
      </w:r>
      <w:r w:rsidR="00E87DEA" w:rsidRPr="00EF54BC">
        <w:rPr>
          <w:color w:val="000000"/>
          <w:shd w:val="clear" w:color="auto" w:fill="FFFFFF"/>
        </w:rPr>
        <w:t xml:space="preserve">Obec </w:t>
      </w:r>
      <w:r w:rsidR="00E87DEA" w:rsidRPr="00EF54BC">
        <w:rPr>
          <w:rFonts w:cs="Times New Roman"/>
        </w:rPr>
        <w:t xml:space="preserve">Jiřice </w:t>
      </w:r>
      <w:r w:rsidR="00E87DEA" w:rsidRPr="00EF54BC">
        <w:rPr>
          <w:color w:val="000000"/>
          <w:shd w:val="clear" w:color="auto" w:fill="FFFFFF"/>
        </w:rPr>
        <w:t xml:space="preserve">v zájmu dalšího zajištění pracovních míst začala od roku 1994 postupně budovat průmyslovou zónu, kde jsou v současné době tři velké haly, které </w:t>
      </w:r>
      <w:r w:rsidR="004D2DCC" w:rsidRPr="00EF54BC">
        <w:rPr>
          <w:color w:val="000000"/>
          <w:shd w:val="clear" w:color="auto" w:fill="FFFFFF"/>
        </w:rPr>
        <w:t xml:space="preserve">zaměstnávají </w:t>
      </w:r>
      <w:r w:rsidR="00E87DEA" w:rsidRPr="00EF54BC">
        <w:rPr>
          <w:color w:val="000000"/>
          <w:shd w:val="clear" w:color="auto" w:fill="FFFFFF"/>
        </w:rPr>
        <w:t>až 250 zaměstnanců. Nejvýznamnější podnikatelské subjekty v</w:t>
      </w:r>
      <w:r w:rsidR="004D2DCC" w:rsidRPr="00EF54BC">
        <w:rPr>
          <w:color w:val="000000"/>
          <w:shd w:val="clear" w:color="auto" w:fill="FFFFFF"/>
        </w:rPr>
        <w:t xml:space="preserve"> této zóně jsou </w:t>
      </w:r>
      <w:proofErr w:type="spellStart"/>
      <w:proofErr w:type="gramStart"/>
      <w:r w:rsidR="004D2DCC" w:rsidRPr="00EF54BC">
        <w:rPr>
          <w:color w:val="000000"/>
          <w:shd w:val="clear" w:color="auto" w:fill="FFFFFF"/>
        </w:rPr>
        <w:t>Manatech</w:t>
      </w:r>
      <w:proofErr w:type="spellEnd"/>
      <w:proofErr w:type="gramEnd"/>
      <w:r w:rsidR="004D2DCC" w:rsidRPr="00EF54BC">
        <w:rPr>
          <w:color w:val="000000"/>
          <w:shd w:val="clear" w:color="auto" w:fill="FFFFFF"/>
        </w:rPr>
        <w:t>, CEL elektronik, a rychlá poštovní služba</w:t>
      </w:r>
      <w:r w:rsidR="004D2DCC" w:rsidRPr="00EF54BC">
        <w:rPr>
          <w:rFonts w:cs="Times New Roman"/>
        </w:rPr>
        <w:t xml:space="preserve"> </w:t>
      </w:r>
      <w:r w:rsidR="00E87DEA" w:rsidRPr="00EF54BC">
        <w:rPr>
          <w:color w:val="000000"/>
          <w:shd w:val="clear" w:color="auto" w:fill="FFFFFF"/>
        </w:rPr>
        <w:t>PPL</w:t>
      </w:r>
      <w:r w:rsidR="004D2DCC" w:rsidRPr="00EF54BC">
        <w:rPr>
          <w:color w:val="000000"/>
          <w:shd w:val="clear" w:color="auto" w:fill="FFFFFF"/>
        </w:rPr>
        <w:t>.</w:t>
      </w:r>
      <w:r w:rsidR="00E87DEA" w:rsidRPr="00EF54BC">
        <w:rPr>
          <w:color w:val="000000"/>
          <w:shd w:val="clear" w:color="auto" w:fill="FFFFFF"/>
        </w:rPr>
        <w:t xml:space="preserve"> </w:t>
      </w:r>
      <w:r w:rsidR="004D2DCC" w:rsidRPr="00EF54BC">
        <w:rPr>
          <w:color w:val="000000"/>
          <w:shd w:val="clear" w:color="auto" w:fill="FFFFFF"/>
        </w:rPr>
        <w:t xml:space="preserve">Další zóny nalezneme v okresním městě Pelhřimov, jedná se o zónu </w:t>
      </w:r>
      <w:r w:rsidRPr="00EF54BC">
        <w:rPr>
          <w:rFonts w:cs="Times New Roman"/>
        </w:rPr>
        <w:t>Pelhřimov</w:t>
      </w:r>
      <w:r w:rsidR="00E87DEA" w:rsidRPr="00EF54BC">
        <w:rPr>
          <w:rFonts w:cs="Times New Roman"/>
        </w:rPr>
        <w:t xml:space="preserve"> </w:t>
      </w:r>
      <w:r w:rsidR="004D2DCC" w:rsidRPr="00EF54BC">
        <w:rPr>
          <w:rFonts w:cs="Times New Roman"/>
        </w:rPr>
        <w:t>–</w:t>
      </w:r>
      <w:r w:rsidR="00E87DEA" w:rsidRPr="00EF54BC">
        <w:rPr>
          <w:rFonts w:cs="Times New Roman"/>
        </w:rPr>
        <w:t xml:space="preserve"> </w:t>
      </w:r>
      <w:r w:rsidRPr="00EF54BC">
        <w:rPr>
          <w:rFonts w:cs="Times New Roman"/>
        </w:rPr>
        <w:t>Lhotka</w:t>
      </w:r>
      <w:r w:rsidR="004D2DCC" w:rsidRPr="00EF54BC">
        <w:rPr>
          <w:rFonts w:cs="Times New Roman"/>
        </w:rPr>
        <w:t xml:space="preserve"> (viz. </w:t>
      </w:r>
      <w:proofErr w:type="gramStart"/>
      <w:r w:rsidR="004D2DCC" w:rsidRPr="00EF54BC">
        <w:rPr>
          <w:rFonts w:cs="Times New Roman"/>
        </w:rPr>
        <w:t>níže</w:t>
      </w:r>
      <w:proofErr w:type="gramEnd"/>
      <w:r w:rsidR="004D2DCC" w:rsidRPr="00EF54BC">
        <w:rPr>
          <w:rFonts w:cs="Times New Roman"/>
        </w:rPr>
        <w:t>) a</w:t>
      </w:r>
      <w:r w:rsidRPr="00EF54BC">
        <w:rPr>
          <w:rFonts w:cs="Times New Roman"/>
        </w:rPr>
        <w:t xml:space="preserve"> Pelhřimov</w:t>
      </w:r>
      <w:r w:rsidR="00E87DEA" w:rsidRPr="00EF54BC">
        <w:rPr>
          <w:rFonts w:cs="Times New Roman"/>
        </w:rPr>
        <w:t xml:space="preserve"> </w:t>
      </w:r>
      <w:r w:rsidR="004D2DCC" w:rsidRPr="00EF54BC">
        <w:rPr>
          <w:rFonts w:cs="Times New Roman"/>
        </w:rPr>
        <w:t xml:space="preserve">- Ke </w:t>
      </w:r>
      <w:proofErr w:type="spellStart"/>
      <w:r w:rsidR="004D2DCC" w:rsidRPr="00EF54BC">
        <w:rPr>
          <w:rFonts w:cs="Times New Roman"/>
        </w:rPr>
        <w:t>Skrýšovu</w:t>
      </w:r>
      <w:proofErr w:type="spellEnd"/>
      <w:r w:rsidR="004D2DCC" w:rsidRPr="00EF54BC">
        <w:rPr>
          <w:rFonts w:cs="Times New Roman"/>
        </w:rPr>
        <w:t xml:space="preserve">. </w:t>
      </w:r>
      <w:r w:rsidR="00CA3D38" w:rsidRPr="00EF54BC">
        <w:rPr>
          <w:rFonts w:cs="Times New Roman"/>
        </w:rPr>
        <w:t xml:space="preserve">K dispozici je 26,4 ha, ovšem tato zóna je prozatím nevyužívána. Měla by se specializovat na </w:t>
      </w:r>
      <w:r w:rsidR="00CA3D38" w:rsidRPr="00EF54BC">
        <w:rPr>
          <w:color w:val="000000"/>
          <w:shd w:val="clear" w:color="auto" w:fill="FFFFFF"/>
        </w:rPr>
        <w:t>středně těžkou, lehkou průmyslovou výrobu a zpracovatelský průmysl.</w:t>
      </w:r>
      <w:r w:rsidR="00CA3D38" w:rsidRPr="00EF54BC">
        <w:rPr>
          <w:rFonts w:cs="Times New Roman"/>
        </w:rPr>
        <w:t xml:space="preserve">  Mezi další zóny v okrese Pelhřimov spadá </w:t>
      </w:r>
      <w:r w:rsidRPr="00EF54BC">
        <w:rPr>
          <w:rFonts w:cs="Times New Roman"/>
        </w:rPr>
        <w:t>Kamenice nad Lipou</w:t>
      </w:r>
      <w:r w:rsidR="00E87DEA" w:rsidRPr="00EF54BC">
        <w:rPr>
          <w:rFonts w:cs="Times New Roman"/>
        </w:rPr>
        <w:t xml:space="preserve"> </w:t>
      </w:r>
      <w:r w:rsidRPr="00EF54BC">
        <w:rPr>
          <w:rFonts w:cs="Times New Roman"/>
        </w:rPr>
        <w:t>-</w:t>
      </w:r>
      <w:r w:rsidR="00E87DEA" w:rsidRPr="00EF54BC">
        <w:rPr>
          <w:rFonts w:cs="Times New Roman"/>
        </w:rPr>
        <w:t xml:space="preserve"> </w:t>
      </w:r>
      <w:proofErr w:type="spellStart"/>
      <w:r w:rsidRPr="00EF54BC">
        <w:rPr>
          <w:rFonts w:cs="Times New Roman"/>
        </w:rPr>
        <w:t>Gabrielka</w:t>
      </w:r>
      <w:proofErr w:type="spellEnd"/>
      <w:r w:rsidR="003170F9" w:rsidRPr="00EF54BC">
        <w:rPr>
          <w:rFonts w:cs="Times New Roman"/>
        </w:rPr>
        <w:t>.</w:t>
      </w:r>
      <w:r w:rsidR="00CA3D38" w:rsidRPr="00EF54BC">
        <w:rPr>
          <w:rFonts w:cs="Times New Roman"/>
        </w:rPr>
        <w:t xml:space="preserve"> </w:t>
      </w:r>
      <w:r w:rsidR="00CA3D38" w:rsidRPr="00EF54BC">
        <w:rPr>
          <w:rFonts w:eastAsia="Calibri" w:cs="Times New Roman"/>
        </w:rPr>
        <w:t xml:space="preserve">Jedná se o lokalitu na jižním okraji města, v níž se již dvě firmy s průmyslovou výrobou nacházejí. Tradiční firmou je </w:t>
      </w:r>
      <w:proofErr w:type="spellStart"/>
      <w:r w:rsidR="00CA3D38" w:rsidRPr="00EF54BC">
        <w:rPr>
          <w:rFonts w:eastAsia="Calibri" w:cs="Times New Roman"/>
        </w:rPr>
        <w:t>Tylex</w:t>
      </w:r>
      <w:proofErr w:type="spellEnd"/>
      <w:r w:rsidR="00CA3D38" w:rsidRPr="00EF54BC">
        <w:rPr>
          <w:rFonts w:eastAsia="Calibri" w:cs="Times New Roman"/>
        </w:rPr>
        <w:t>, zmínku však zasluhuje zvláště druhá firma, která se v posledních dvou letech velice dynamic</w:t>
      </w:r>
      <w:r w:rsidR="00CA3D38" w:rsidRPr="00EF54BC">
        <w:rPr>
          <w:rFonts w:eastAsia="Calibri" w:cs="Times New Roman"/>
        </w:rPr>
        <w:softHyphen/>
        <w:t>ky rozvíjí.</w:t>
      </w:r>
      <w:r w:rsidR="003170F9" w:rsidRPr="00EF54BC">
        <w:rPr>
          <w:rFonts w:cs="Times New Roman"/>
        </w:rPr>
        <w:t xml:space="preserve"> </w:t>
      </w:r>
      <w:r w:rsidR="00CA3D38" w:rsidRPr="00EF54BC">
        <w:rPr>
          <w:rFonts w:eastAsia="Calibri" w:cs="Times New Roman"/>
        </w:rPr>
        <w:t xml:space="preserve">Je to </w:t>
      </w:r>
      <w:proofErr w:type="spellStart"/>
      <w:r w:rsidR="00CA3D38" w:rsidRPr="00EF54BC">
        <w:rPr>
          <w:rFonts w:eastAsia="Calibri" w:cs="Times New Roman"/>
        </w:rPr>
        <w:t>Edscha</w:t>
      </w:r>
      <w:proofErr w:type="spellEnd"/>
      <w:r w:rsidR="00CA3D38" w:rsidRPr="00EF54BC">
        <w:rPr>
          <w:rFonts w:eastAsia="Calibri" w:cs="Times New Roman"/>
        </w:rPr>
        <w:t xml:space="preserve"> Bohemia s.r.o. Právě její přítomnost vyvolala potřebu doplnit a roz</w:t>
      </w:r>
      <w:r w:rsidR="00CA3D38" w:rsidRPr="00EF54BC">
        <w:rPr>
          <w:rFonts w:eastAsia="Calibri" w:cs="Times New Roman"/>
        </w:rPr>
        <w:softHyphen/>
        <w:t>vinout potenciál tohoto území. Tak vznikla myšlenka na zřízení průmyslové zóny.</w:t>
      </w:r>
      <w:r w:rsidR="00CA3D38" w:rsidRPr="00EF54BC">
        <w:t xml:space="preserve"> </w:t>
      </w:r>
      <w:r w:rsidR="00CA3D38" w:rsidRPr="00EF54BC">
        <w:rPr>
          <w:rFonts w:eastAsia="Calibri" w:cs="Times New Roman"/>
        </w:rPr>
        <w:t xml:space="preserve">Město očekává zájem dalších investorů a nabízí </w:t>
      </w:r>
      <w:r w:rsidR="00CA3D38" w:rsidRPr="00EF54BC">
        <w:t xml:space="preserve">další </w:t>
      </w:r>
      <w:r w:rsidR="00CA3D38" w:rsidRPr="00EF54BC">
        <w:rPr>
          <w:rFonts w:eastAsia="Calibri" w:cs="Times New Roman"/>
        </w:rPr>
        <w:t>volné plochy</w:t>
      </w:r>
      <w:r w:rsidR="00CA3D38" w:rsidRPr="00EF54BC">
        <w:t>.</w:t>
      </w:r>
      <w:r w:rsidR="00CA3D38" w:rsidRPr="00EF54BC">
        <w:rPr>
          <w:rFonts w:cs="Times New Roman"/>
        </w:rPr>
        <w:t xml:space="preserve"> </w:t>
      </w:r>
      <w:r w:rsidR="003170F9" w:rsidRPr="00EF54BC">
        <w:rPr>
          <w:rFonts w:cs="Times New Roman"/>
        </w:rPr>
        <w:t>V </w:t>
      </w:r>
      <w:proofErr w:type="spellStart"/>
      <w:r w:rsidR="003170F9" w:rsidRPr="00EF54BC">
        <w:rPr>
          <w:rFonts w:cs="Times New Roman"/>
        </w:rPr>
        <w:t>Pacově</w:t>
      </w:r>
      <w:proofErr w:type="spellEnd"/>
      <w:r w:rsidR="003170F9" w:rsidRPr="00EF54BC">
        <w:rPr>
          <w:rFonts w:cs="Times New Roman"/>
        </w:rPr>
        <w:t xml:space="preserve"> se připravuje zóna </w:t>
      </w:r>
      <w:proofErr w:type="spellStart"/>
      <w:r w:rsidR="003170F9" w:rsidRPr="00EF54BC">
        <w:rPr>
          <w:rFonts w:cs="Times New Roman"/>
        </w:rPr>
        <w:t>Madeta</w:t>
      </w:r>
      <w:proofErr w:type="spellEnd"/>
      <w:r w:rsidR="003170F9" w:rsidRPr="00EF54BC">
        <w:rPr>
          <w:rFonts w:cs="Times New Roman"/>
        </w:rPr>
        <w:t xml:space="preserve"> I. a II</w:t>
      </w:r>
      <w:r w:rsidR="00CA3D38" w:rsidRPr="00EF54BC">
        <w:rPr>
          <w:rFonts w:cs="Times New Roman"/>
        </w:rPr>
        <w:t xml:space="preserve">., kde je k dispozici </w:t>
      </w:r>
      <w:r w:rsidR="003170F9" w:rsidRPr="00EF54BC">
        <w:rPr>
          <w:rFonts w:cs="Times New Roman"/>
        </w:rPr>
        <w:t>6 ha.</w:t>
      </w:r>
    </w:p>
    <w:p w:rsidR="00C65B1C" w:rsidRPr="00EF54BC" w:rsidRDefault="003170F9" w:rsidP="000332D3">
      <w:pPr>
        <w:spacing w:line="360" w:lineRule="auto"/>
        <w:ind w:firstLine="600"/>
        <w:jc w:val="both"/>
        <w:rPr>
          <w:rFonts w:cs="Times New Roman"/>
        </w:rPr>
      </w:pPr>
      <w:r w:rsidRPr="00EF54BC">
        <w:rPr>
          <w:rFonts w:cs="Times New Roman"/>
        </w:rPr>
        <w:t xml:space="preserve">V okrese Havlíčkův Brod nalezneme také několik zón. Jako ta nejvýznamnější se jeví průmyslová zóna ve </w:t>
      </w:r>
      <w:proofErr w:type="spellStart"/>
      <w:r w:rsidRPr="00EF54BC">
        <w:rPr>
          <w:rFonts w:cs="Times New Roman"/>
        </w:rPr>
        <w:t>Ždírci</w:t>
      </w:r>
      <w:proofErr w:type="spellEnd"/>
      <w:r w:rsidRPr="00EF54BC">
        <w:rPr>
          <w:rFonts w:cs="Times New Roman"/>
        </w:rPr>
        <w:t xml:space="preserve"> nad Doubravou, kde se v podstatě nacházejí zóny dvě</w:t>
      </w:r>
      <w:r w:rsidR="00B1516E" w:rsidRPr="00EF54BC">
        <w:rPr>
          <w:rFonts w:cs="Times New Roman"/>
        </w:rPr>
        <w:t>,</w:t>
      </w:r>
      <w:r w:rsidRPr="00EF54BC">
        <w:rPr>
          <w:rFonts w:cs="Times New Roman"/>
        </w:rPr>
        <w:t xml:space="preserve"> a to </w:t>
      </w:r>
      <w:proofErr w:type="spellStart"/>
      <w:r w:rsidRPr="00EF54BC">
        <w:rPr>
          <w:rFonts w:cs="Times New Roman"/>
        </w:rPr>
        <w:t>Ždírec</w:t>
      </w:r>
      <w:proofErr w:type="spellEnd"/>
      <w:r w:rsidRPr="00EF54BC">
        <w:rPr>
          <w:rFonts w:cs="Times New Roman"/>
        </w:rPr>
        <w:t xml:space="preserve"> nad Doubravou – sever a </w:t>
      </w:r>
      <w:proofErr w:type="spellStart"/>
      <w:r w:rsidRPr="00EF54BC">
        <w:rPr>
          <w:rFonts w:cs="Times New Roman"/>
        </w:rPr>
        <w:t>Ždírec</w:t>
      </w:r>
      <w:proofErr w:type="spellEnd"/>
      <w:r w:rsidRPr="00EF54BC">
        <w:rPr>
          <w:rFonts w:cs="Times New Roman"/>
        </w:rPr>
        <w:t xml:space="preserve"> nad Doubravou – jih. </w:t>
      </w:r>
      <w:r w:rsidR="00B1516E" w:rsidRPr="00EF54BC">
        <w:t xml:space="preserve">Celková výměra zón </w:t>
      </w:r>
      <w:proofErr w:type="gramStart"/>
      <w:r w:rsidR="00B1516E" w:rsidRPr="00EF54BC">
        <w:t>je  39,57</w:t>
      </w:r>
      <w:proofErr w:type="gramEnd"/>
      <w:r w:rsidR="00B1516E" w:rsidRPr="00EF54BC">
        <w:t xml:space="preserve"> ha. Město </w:t>
      </w:r>
      <w:proofErr w:type="spellStart"/>
      <w:r w:rsidR="00B1516E" w:rsidRPr="00EF54BC">
        <w:rPr>
          <w:rFonts w:cs="Times New Roman"/>
        </w:rPr>
        <w:t>Ždírec</w:t>
      </w:r>
      <w:proofErr w:type="spellEnd"/>
      <w:r w:rsidR="00B1516E" w:rsidRPr="00EF54BC">
        <w:rPr>
          <w:rFonts w:cs="Times New Roman"/>
        </w:rPr>
        <w:t xml:space="preserve"> nad Doubravou</w:t>
      </w:r>
      <w:r w:rsidR="00B1516E" w:rsidRPr="00EF54BC">
        <w:rPr>
          <w:rFonts w:cs="Tahoma"/>
          <w:color w:val="000000"/>
          <w:shd w:val="clear" w:color="auto" w:fill="FFFFFF"/>
        </w:rPr>
        <w:t xml:space="preserve"> tento projekt budovalo za</w:t>
      </w:r>
      <w:r w:rsidR="00B1516E" w:rsidRPr="00EF54BC">
        <w:rPr>
          <w:rStyle w:val="apple-converted-space"/>
          <w:rFonts w:cs="Tahoma"/>
          <w:color w:val="000000"/>
          <w:shd w:val="clear" w:color="auto" w:fill="FFFFFF"/>
        </w:rPr>
        <w:t> </w:t>
      </w:r>
      <w:r w:rsidR="00B1516E" w:rsidRPr="00EF54BC">
        <w:rPr>
          <w:rFonts w:cs="Tahoma"/>
          <w:shd w:val="clear" w:color="auto" w:fill="FFFFFF"/>
        </w:rPr>
        <w:t>pomoci</w:t>
      </w:r>
      <w:r w:rsidR="00B1516E" w:rsidRPr="00EF54BC">
        <w:rPr>
          <w:rStyle w:val="apple-converted-space"/>
          <w:rFonts w:cs="Tahoma"/>
          <w:color w:val="000000"/>
          <w:shd w:val="clear" w:color="auto" w:fill="FFFFFF"/>
        </w:rPr>
        <w:t> </w:t>
      </w:r>
      <w:r w:rsidR="00B1516E" w:rsidRPr="00EF54BC">
        <w:rPr>
          <w:rFonts w:cs="Tahoma"/>
          <w:color w:val="000000"/>
          <w:shd w:val="clear" w:color="auto" w:fill="FFFFFF"/>
        </w:rPr>
        <w:t>státní dotace. Nyní téměř veškeré</w:t>
      </w:r>
      <w:r w:rsidR="00B1516E" w:rsidRPr="00EF54BC">
        <w:rPr>
          <w:rStyle w:val="apple-converted-space"/>
          <w:rFonts w:cs="Tahoma"/>
          <w:color w:val="000000"/>
          <w:shd w:val="clear" w:color="auto" w:fill="FFFFFF"/>
        </w:rPr>
        <w:t> </w:t>
      </w:r>
      <w:r w:rsidR="00B1516E" w:rsidRPr="00EF54BC">
        <w:rPr>
          <w:rFonts w:cs="Tahoma"/>
          <w:shd w:val="clear" w:color="auto" w:fill="FFFFFF"/>
        </w:rPr>
        <w:t>pozemky</w:t>
      </w:r>
      <w:r w:rsidR="00B1516E" w:rsidRPr="00EF54BC">
        <w:rPr>
          <w:rStyle w:val="apple-converted-space"/>
          <w:rFonts w:cs="Tahoma"/>
          <w:color w:val="000000"/>
          <w:shd w:val="clear" w:color="auto" w:fill="FFFFFF"/>
        </w:rPr>
        <w:t> </w:t>
      </w:r>
      <w:r w:rsidR="00B1516E" w:rsidRPr="00EF54BC">
        <w:rPr>
          <w:rFonts w:cs="Tahoma"/>
          <w:color w:val="000000"/>
          <w:shd w:val="clear" w:color="auto" w:fill="FFFFFF"/>
        </w:rPr>
        <w:t>v této zóně již mají majitele</w:t>
      </w:r>
      <w:r w:rsidR="00B1516E" w:rsidRPr="00EF54BC">
        <w:t>.</w:t>
      </w:r>
      <w:r w:rsidR="00B1516E" w:rsidRPr="00EF54BC">
        <w:rPr>
          <w:rFonts w:cs="Times New Roman"/>
        </w:rPr>
        <w:t xml:space="preserve"> </w:t>
      </w:r>
      <w:r w:rsidR="00B1516E" w:rsidRPr="00EF54BC">
        <w:rPr>
          <w:rFonts w:cs="Tahoma"/>
          <w:color w:val="000000"/>
          <w:shd w:val="clear" w:color="auto" w:fill="FFFFFF"/>
        </w:rPr>
        <w:t xml:space="preserve">Výhodná poloha města přilákala i zahraniční investory, především dřevařskou firmu </w:t>
      </w:r>
      <w:proofErr w:type="spellStart"/>
      <w:r w:rsidR="00B1516E" w:rsidRPr="00EF54BC">
        <w:rPr>
          <w:rFonts w:cs="Tahoma"/>
          <w:color w:val="000000"/>
          <w:shd w:val="clear" w:color="auto" w:fill="FFFFFF"/>
        </w:rPr>
        <w:t>Stora</w:t>
      </w:r>
      <w:proofErr w:type="spellEnd"/>
      <w:r w:rsidR="00B1516E" w:rsidRPr="00EF54BC">
        <w:rPr>
          <w:rFonts w:cs="Tahoma"/>
          <w:color w:val="000000"/>
          <w:shd w:val="clear" w:color="auto" w:fill="FFFFFF"/>
        </w:rPr>
        <w:t xml:space="preserve"> </w:t>
      </w:r>
      <w:proofErr w:type="spellStart"/>
      <w:r w:rsidR="00B1516E" w:rsidRPr="00EF54BC">
        <w:rPr>
          <w:rFonts w:cs="Tahoma"/>
          <w:color w:val="000000"/>
          <w:shd w:val="clear" w:color="auto" w:fill="FFFFFF"/>
        </w:rPr>
        <w:t>Enso</w:t>
      </w:r>
      <w:proofErr w:type="spellEnd"/>
      <w:r w:rsidR="00B1516E" w:rsidRPr="00EF54BC">
        <w:rPr>
          <w:rFonts w:cs="Tahoma"/>
          <w:color w:val="000000"/>
          <w:shd w:val="clear" w:color="auto" w:fill="FFFFFF"/>
        </w:rPr>
        <w:t xml:space="preserve"> a španělskou Lanu</w:t>
      </w:r>
      <w:r w:rsidR="00B1516E" w:rsidRPr="00EF54BC">
        <w:rPr>
          <w:rFonts w:cs="Tahoma"/>
          <w:color w:val="000000"/>
          <w:sz w:val="21"/>
          <w:szCs w:val="21"/>
          <w:shd w:val="clear" w:color="auto" w:fill="FFFFFF"/>
        </w:rPr>
        <w:t>.</w:t>
      </w:r>
      <w:r w:rsidR="00B1516E" w:rsidRPr="00EF54BC">
        <w:rPr>
          <w:rFonts w:cs="Times New Roman"/>
        </w:rPr>
        <w:t xml:space="preserve"> </w:t>
      </w:r>
      <w:r w:rsidRPr="00EF54BC">
        <w:rPr>
          <w:rFonts w:cs="Times New Roman"/>
        </w:rPr>
        <w:t>V okresním městě Havlíčkův Brod se nachází</w:t>
      </w:r>
      <w:r w:rsidR="00B1516E" w:rsidRPr="00EF54BC">
        <w:rPr>
          <w:rFonts w:cs="Times New Roman"/>
        </w:rPr>
        <w:t xml:space="preserve"> zóna Havlíčkův Brod – </w:t>
      </w:r>
      <w:proofErr w:type="spellStart"/>
      <w:r w:rsidR="00B1516E" w:rsidRPr="00EF54BC">
        <w:rPr>
          <w:rFonts w:cs="Times New Roman"/>
        </w:rPr>
        <w:t>Baštínov</w:t>
      </w:r>
      <w:proofErr w:type="spellEnd"/>
      <w:r w:rsidRPr="00EF54BC">
        <w:rPr>
          <w:rFonts w:cs="Times New Roman"/>
        </w:rPr>
        <w:t xml:space="preserve"> s celkovou rozlohou 10 ha. Další dvě zóny nalezneme v oblasti </w:t>
      </w:r>
      <w:proofErr w:type="spellStart"/>
      <w:r w:rsidRPr="00EF54BC">
        <w:rPr>
          <w:rFonts w:cs="Times New Roman"/>
        </w:rPr>
        <w:t>Golčův</w:t>
      </w:r>
      <w:proofErr w:type="spellEnd"/>
      <w:r w:rsidRPr="00EF54BC">
        <w:rPr>
          <w:rFonts w:cs="Times New Roman"/>
        </w:rPr>
        <w:t xml:space="preserve"> </w:t>
      </w:r>
      <w:proofErr w:type="spellStart"/>
      <w:r w:rsidRPr="00EF54BC">
        <w:rPr>
          <w:rFonts w:cs="Times New Roman"/>
        </w:rPr>
        <w:t>Jeníkov</w:t>
      </w:r>
      <w:proofErr w:type="spellEnd"/>
      <w:r w:rsidRPr="00EF54BC">
        <w:rPr>
          <w:rFonts w:cs="Times New Roman"/>
        </w:rPr>
        <w:t xml:space="preserve">. Jedná se o </w:t>
      </w:r>
      <w:r w:rsidRPr="00EF54BC">
        <w:rPr>
          <w:rFonts w:cs="Times New Roman"/>
        </w:rPr>
        <w:lastRenderedPageBreak/>
        <w:t xml:space="preserve">zóny </w:t>
      </w:r>
      <w:proofErr w:type="spellStart"/>
      <w:r w:rsidRPr="00EF54BC">
        <w:rPr>
          <w:rFonts w:cs="Times New Roman"/>
        </w:rPr>
        <w:t>Golčův</w:t>
      </w:r>
      <w:proofErr w:type="spellEnd"/>
      <w:r w:rsidRPr="00EF54BC">
        <w:rPr>
          <w:rFonts w:cs="Times New Roman"/>
        </w:rPr>
        <w:t xml:space="preserve"> </w:t>
      </w:r>
      <w:proofErr w:type="spellStart"/>
      <w:r w:rsidRPr="00EF54BC">
        <w:rPr>
          <w:rFonts w:cs="Times New Roman"/>
        </w:rPr>
        <w:t>Jeníkov</w:t>
      </w:r>
      <w:proofErr w:type="spellEnd"/>
      <w:r w:rsidRPr="00EF54BC">
        <w:rPr>
          <w:rFonts w:cs="Times New Roman"/>
        </w:rPr>
        <w:t xml:space="preserve"> – </w:t>
      </w:r>
      <w:proofErr w:type="spellStart"/>
      <w:r w:rsidRPr="00EF54BC">
        <w:rPr>
          <w:rFonts w:cs="Times New Roman"/>
        </w:rPr>
        <w:t>Riegrova</w:t>
      </w:r>
      <w:proofErr w:type="spellEnd"/>
      <w:r w:rsidRPr="00EF54BC">
        <w:rPr>
          <w:rFonts w:cs="Times New Roman"/>
        </w:rPr>
        <w:t xml:space="preserve">, </w:t>
      </w:r>
      <w:proofErr w:type="spellStart"/>
      <w:r w:rsidRPr="00EF54BC">
        <w:rPr>
          <w:rFonts w:cs="Times New Roman"/>
        </w:rPr>
        <w:t>Golčův</w:t>
      </w:r>
      <w:proofErr w:type="spellEnd"/>
      <w:r w:rsidRPr="00EF54BC">
        <w:rPr>
          <w:rFonts w:cs="Times New Roman"/>
        </w:rPr>
        <w:t xml:space="preserve"> </w:t>
      </w:r>
      <w:proofErr w:type="spellStart"/>
      <w:r w:rsidRPr="00EF54BC">
        <w:rPr>
          <w:rFonts w:cs="Times New Roman"/>
        </w:rPr>
        <w:t>Jeníkov</w:t>
      </w:r>
      <w:proofErr w:type="spellEnd"/>
      <w:r w:rsidRPr="00EF54BC">
        <w:rPr>
          <w:rFonts w:cs="Times New Roman"/>
        </w:rPr>
        <w:t xml:space="preserve"> – Ráj a </w:t>
      </w:r>
      <w:proofErr w:type="spellStart"/>
      <w:r w:rsidRPr="00EF54BC">
        <w:rPr>
          <w:rFonts w:cs="Times New Roman"/>
        </w:rPr>
        <w:t>Golčův</w:t>
      </w:r>
      <w:proofErr w:type="spellEnd"/>
      <w:r w:rsidRPr="00EF54BC">
        <w:rPr>
          <w:rFonts w:cs="Times New Roman"/>
        </w:rPr>
        <w:t xml:space="preserve"> </w:t>
      </w:r>
      <w:proofErr w:type="spellStart"/>
      <w:r w:rsidRPr="00EF54BC">
        <w:rPr>
          <w:rFonts w:cs="Times New Roman"/>
        </w:rPr>
        <w:t>Jeníkov</w:t>
      </w:r>
      <w:proofErr w:type="spellEnd"/>
      <w:r w:rsidRPr="00EF54BC">
        <w:rPr>
          <w:rFonts w:cs="Times New Roman"/>
        </w:rPr>
        <w:t xml:space="preserve"> – Obora. Dále nalezneme zóny v obcích </w:t>
      </w:r>
      <w:proofErr w:type="spellStart"/>
      <w:r w:rsidRPr="00EF54BC">
        <w:rPr>
          <w:rFonts w:cs="Times New Roman"/>
        </w:rPr>
        <w:t>Chotěboř</w:t>
      </w:r>
      <w:proofErr w:type="spellEnd"/>
      <w:r w:rsidRPr="00EF54BC">
        <w:rPr>
          <w:rFonts w:cs="Times New Roman"/>
        </w:rPr>
        <w:t xml:space="preserve">, </w:t>
      </w:r>
      <w:proofErr w:type="spellStart"/>
      <w:r w:rsidRPr="00EF54BC">
        <w:rPr>
          <w:rFonts w:cs="Times New Roman"/>
        </w:rPr>
        <w:t>Krucemburk</w:t>
      </w:r>
      <w:proofErr w:type="spellEnd"/>
      <w:r w:rsidRPr="00EF54BC">
        <w:rPr>
          <w:rFonts w:cs="Times New Roman"/>
        </w:rPr>
        <w:t>, Přibyslav a Světlá nad Sázavou.</w:t>
      </w:r>
    </w:p>
    <w:p w:rsidR="00C65B1C" w:rsidRPr="00EF54BC" w:rsidRDefault="003170F9" w:rsidP="000332D3">
      <w:pPr>
        <w:spacing w:line="360" w:lineRule="auto"/>
        <w:ind w:firstLine="600"/>
        <w:jc w:val="both"/>
        <w:rPr>
          <w:rFonts w:cs="Times New Roman"/>
        </w:rPr>
      </w:pPr>
      <w:r w:rsidRPr="00EF54BC">
        <w:rPr>
          <w:rFonts w:cs="Times New Roman"/>
        </w:rPr>
        <w:t xml:space="preserve">Okres Žďár nad Sázavou </w:t>
      </w:r>
      <w:r w:rsidR="00C65B1C" w:rsidRPr="00EF54BC">
        <w:rPr>
          <w:rFonts w:cs="Times New Roman"/>
        </w:rPr>
        <w:t>nabízí také několik průmyslových zón. Za zmínku stojí zejména zóna v Bystřici nad Pernštejnem. Průmyslová zóna v Bystřici nad Pernštejnem patří k nejstarším a nejvíce podporovaným zónám v České republice. Další významnou zónou v tomto okrese je Průmyslová</w:t>
      </w:r>
      <w:r w:rsidR="00CB0371" w:rsidRPr="00EF54BC">
        <w:rPr>
          <w:rFonts w:cs="Times New Roman"/>
        </w:rPr>
        <w:t xml:space="preserve"> zóna Žďár nad Sázavou – </w:t>
      </w:r>
      <w:proofErr w:type="spellStart"/>
      <w:r w:rsidR="00CB0371" w:rsidRPr="00EF54BC">
        <w:rPr>
          <w:rFonts w:cs="Times New Roman"/>
        </w:rPr>
        <w:t>Jamská</w:t>
      </w:r>
      <w:proofErr w:type="spellEnd"/>
      <w:r w:rsidR="00CB0371" w:rsidRPr="00EF54BC">
        <w:rPr>
          <w:rFonts w:cs="Times New Roman"/>
        </w:rPr>
        <w:t xml:space="preserve">. </w:t>
      </w:r>
      <w:r w:rsidR="00CB0371" w:rsidRPr="00EF54BC">
        <w:rPr>
          <w:rFonts w:cs="Arial"/>
          <w:color w:val="000000"/>
          <w:shd w:val="clear" w:color="auto" w:fill="FFFFFF"/>
        </w:rPr>
        <w:t xml:space="preserve">Výstavbou technické infrastruktury v průmyslové zóně na ulici </w:t>
      </w:r>
      <w:proofErr w:type="spellStart"/>
      <w:r w:rsidR="00CB0371" w:rsidRPr="00EF54BC">
        <w:rPr>
          <w:rFonts w:cs="Arial"/>
          <w:color w:val="000000"/>
          <w:shd w:val="clear" w:color="auto" w:fill="FFFFFF"/>
        </w:rPr>
        <w:t>Jamské</w:t>
      </w:r>
      <w:proofErr w:type="spellEnd"/>
      <w:r w:rsidR="00CB0371" w:rsidRPr="00EF54BC">
        <w:rPr>
          <w:rFonts w:cs="Arial"/>
          <w:color w:val="000000"/>
          <w:shd w:val="clear" w:color="auto" w:fill="FFFFFF"/>
        </w:rPr>
        <w:t xml:space="preserve">, kterou vybudovalo město Žďár nad Sázavou ve dvou etapách, bylo připraveno území o rozloze cca 20 ha. 1. etapu dokončilo město v roce 2003. Náklady 1. etapy činily 53,4 mil. Kč a město na ni získalo prostřednictvím </w:t>
      </w:r>
      <w:proofErr w:type="spellStart"/>
      <w:r w:rsidR="00CB0371" w:rsidRPr="00EF54BC">
        <w:rPr>
          <w:rFonts w:cs="Arial"/>
          <w:color w:val="000000"/>
          <w:shd w:val="clear" w:color="auto" w:fill="FFFFFF"/>
        </w:rPr>
        <w:t>CzechInvestu</w:t>
      </w:r>
      <w:proofErr w:type="spellEnd"/>
      <w:r w:rsidR="00CB0371" w:rsidRPr="00EF54BC">
        <w:rPr>
          <w:rFonts w:cs="Arial"/>
          <w:color w:val="000000"/>
          <w:shd w:val="clear" w:color="auto" w:fill="FFFFFF"/>
        </w:rPr>
        <w:t xml:space="preserve"> dotaci ve výši 20 mil. Kč. V roce 2007 pak byla dokončena 2. etapa stavby o nákladech 24,3 mil. Kč a s dotací 10,8 mil. Kč.</w:t>
      </w:r>
      <w:r w:rsidR="00C65B1C" w:rsidRPr="00EF54BC">
        <w:rPr>
          <w:rFonts w:cs="Times New Roman"/>
        </w:rPr>
        <w:t xml:space="preserve"> </w:t>
      </w:r>
      <w:r w:rsidR="00CB0371" w:rsidRPr="00EF54BC">
        <w:rPr>
          <w:rFonts w:cs="Arial"/>
          <w:color w:val="000000"/>
          <w:shd w:val="clear" w:color="auto" w:fill="FFFFFF"/>
        </w:rPr>
        <w:t xml:space="preserve">V současné době jsou v průmyslové zóně tyto nově vybudované firmy, např. PKS MONT a.s., </w:t>
      </w:r>
      <w:proofErr w:type="spellStart"/>
      <w:r w:rsidR="00CB0371" w:rsidRPr="00EF54BC">
        <w:rPr>
          <w:rFonts w:cs="Arial"/>
          <w:color w:val="000000"/>
          <w:shd w:val="clear" w:color="auto" w:fill="FFFFFF"/>
        </w:rPr>
        <w:t>MTeZ</w:t>
      </w:r>
      <w:proofErr w:type="spellEnd"/>
      <w:r w:rsidR="00CB0371" w:rsidRPr="00EF54BC">
        <w:rPr>
          <w:rFonts w:cs="Arial"/>
          <w:color w:val="000000"/>
          <w:shd w:val="clear" w:color="auto" w:fill="FFFFFF"/>
        </w:rPr>
        <w:t xml:space="preserve">, ARROW </w:t>
      </w:r>
      <w:proofErr w:type="spellStart"/>
      <w:r w:rsidR="00CB0371" w:rsidRPr="00EF54BC">
        <w:rPr>
          <w:rFonts w:cs="Arial"/>
          <w:color w:val="000000"/>
          <w:shd w:val="clear" w:color="auto" w:fill="FFFFFF"/>
        </w:rPr>
        <w:t>International</w:t>
      </w:r>
      <w:proofErr w:type="spellEnd"/>
      <w:r w:rsidR="00CB0371" w:rsidRPr="00EF54BC">
        <w:rPr>
          <w:rFonts w:cs="Arial"/>
          <w:color w:val="000000"/>
          <w:shd w:val="clear" w:color="auto" w:fill="FFFFFF"/>
        </w:rPr>
        <w:t xml:space="preserve"> ČR a.s.</w:t>
      </w:r>
      <w:r w:rsidR="00CB0371" w:rsidRPr="00EF54BC">
        <w:rPr>
          <w:rFonts w:cs="Times New Roman"/>
        </w:rPr>
        <w:t xml:space="preserve"> Další zónu najdeme v</w:t>
      </w:r>
      <w:r w:rsidR="00C65B1C" w:rsidRPr="00EF54BC">
        <w:rPr>
          <w:rFonts w:cs="Times New Roman"/>
        </w:rPr>
        <w:t xml:space="preserve"> obci Velké Meziříčí, kde se nachází zóna Velké Meziříčí – Jidášky. Mezi další patří zóny v Novém Městě na Moravě, ve Velké </w:t>
      </w:r>
      <w:proofErr w:type="spellStart"/>
      <w:r w:rsidR="00C65B1C" w:rsidRPr="00EF54BC">
        <w:rPr>
          <w:rFonts w:cs="Times New Roman"/>
        </w:rPr>
        <w:t>Losenici</w:t>
      </w:r>
      <w:proofErr w:type="spellEnd"/>
      <w:r w:rsidR="00C65B1C" w:rsidRPr="00EF54BC">
        <w:rPr>
          <w:rFonts w:cs="Times New Roman"/>
        </w:rPr>
        <w:t>, a ve Velké Bíteši.</w:t>
      </w:r>
    </w:p>
    <w:p w:rsidR="00C65B1C" w:rsidRPr="00EF54BC" w:rsidRDefault="00C65B1C" w:rsidP="000332D3">
      <w:pPr>
        <w:spacing w:line="360" w:lineRule="auto"/>
        <w:jc w:val="both"/>
        <w:rPr>
          <w:rFonts w:cs="Times New Roman"/>
        </w:rPr>
      </w:pPr>
      <w:r w:rsidRPr="00EF54BC">
        <w:rPr>
          <w:rFonts w:cs="Times New Roman"/>
        </w:rPr>
        <w:tab/>
      </w:r>
      <w:r w:rsidR="001067DB" w:rsidRPr="00EF54BC">
        <w:rPr>
          <w:rFonts w:cs="Times New Roman"/>
        </w:rPr>
        <w:t xml:space="preserve">Okres Třebíč </w:t>
      </w:r>
      <w:r w:rsidR="00CB0371" w:rsidRPr="00EF54BC">
        <w:rPr>
          <w:rFonts w:cs="Times New Roman"/>
        </w:rPr>
        <w:t>nabízí také ně</w:t>
      </w:r>
      <w:r w:rsidR="002C047A" w:rsidRPr="00EF54BC">
        <w:rPr>
          <w:rFonts w:cs="Times New Roman"/>
        </w:rPr>
        <w:t>kolik</w:t>
      </w:r>
      <w:r w:rsidR="00CB0371" w:rsidRPr="00EF54BC">
        <w:rPr>
          <w:rFonts w:cs="Times New Roman"/>
        </w:rPr>
        <w:t xml:space="preserve"> zón</w:t>
      </w:r>
      <w:r w:rsidR="001067DB" w:rsidRPr="00EF54BC">
        <w:rPr>
          <w:rFonts w:cs="Times New Roman"/>
        </w:rPr>
        <w:t xml:space="preserve">. </w:t>
      </w:r>
      <w:r w:rsidR="00CB0371" w:rsidRPr="00EF54BC">
        <w:rPr>
          <w:rFonts w:cs="Times New Roman"/>
        </w:rPr>
        <w:t>V</w:t>
      </w:r>
      <w:r w:rsidR="001067DB" w:rsidRPr="00EF54BC">
        <w:rPr>
          <w:rFonts w:cs="Times New Roman"/>
        </w:rPr>
        <w:t xml:space="preserve"> obci Jaroměřice nad </w:t>
      </w:r>
      <w:proofErr w:type="spellStart"/>
      <w:r w:rsidR="001067DB" w:rsidRPr="00EF54BC">
        <w:rPr>
          <w:rFonts w:cs="Times New Roman"/>
        </w:rPr>
        <w:t>Rokytnou</w:t>
      </w:r>
      <w:proofErr w:type="spellEnd"/>
      <w:r w:rsidR="00CB0371" w:rsidRPr="00EF54BC">
        <w:rPr>
          <w:rFonts w:cs="Times New Roman"/>
        </w:rPr>
        <w:t xml:space="preserve"> se nachází hned několik lokalit s potenciálem průmyslových zón</w:t>
      </w:r>
      <w:r w:rsidR="001067DB" w:rsidRPr="00EF54BC">
        <w:rPr>
          <w:rFonts w:cs="Times New Roman"/>
        </w:rPr>
        <w:t xml:space="preserve">, </w:t>
      </w:r>
      <w:r w:rsidR="00CB0371" w:rsidRPr="00EF54BC">
        <w:rPr>
          <w:rFonts w:cs="Times New Roman"/>
        </w:rPr>
        <w:t>ovšem tyto zóny jsou zatím pouze ve fázích realizace</w:t>
      </w:r>
      <w:r w:rsidR="001067DB" w:rsidRPr="00EF54BC">
        <w:rPr>
          <w:rFonts w:cs="Times New Roman"/>
        </w:rPr>
        <w:t xml:space="preserve">.  Další zóny nalezneme například v obcích Moravské Budějovice, Hrotovice, Jemnice a samozřejmě i v okresním městě Třebíč, kde </w:t>
      </w:r>
      <w:r w:rsidR="00CB0371" w:rsidRPr="00EF54BC">
        <w:rPr>
          <w:rFonts w:cs="Times New Roman"/>
        </w:rPr>
        <w:t>se nachází průmyslová zóna Třebíč – Hrotovická.</w:t>
      </w:r>
    </w:p>
    <w:p w:rsidR="0011299E" w:rsidRPr="00EF54BC" w:rsidRDefault="0011299E" w:rsidP="0011299E">
      <w:pPr>
        <w:pStyle w:val="Bezmezer"/>
        <w:spacing w:line="360" w:lineRule="auto"/>
        <w:ind w:firstLine="708"/>
        <w:jc w:val="both"/>
        <w:rPr>
          <w:rFonts w:cs="Times New Roman"/>
        </w:rPr>
      </w:pPr>
      <w:r w:rsidRPr="00EF54BC">
        <w:rPr>
          <w:rFonts w:cs="Times New Roman"/>
        </w:rPr>
        <w:t>Budoucí rozvoj průmyslových zón v kraji Vysočina již nebude tak dynamický jako v posledních letech. Významným faktorem bude fakt, že investice typu „</w:t>
      </w:r>
      <w:proofErr w:type="spellStart"/>
      <w:r w:rsidRPr="00EF54BC">
        <w:rPr>
          <w:rFonts w:cs="Times New Roman"/>
        </w:rPr>
        <w:t>greenfield</w:t>
      </w:r>
      <w:proofErr w:type="spellEnd"/>
      <w:r w:rsidRPr="00EF54BC">
        <w:rPr>
          <w:rFonts w:cs="Times New Roman"/>
        </w:rPr>
        <w:t>“ se již vyčerpají a vzroste význam rozvoje regenerovaných území typu „</w:t>
      </w:r>
      <w:proofErr w:type="spellStart"/>
      <w:r w:rsidRPr="00EF54BC">
        <w:rPr>
          <w:rFonts w:cs="Times New Roman"/>
        </w:rPr>
        <w:t>brownfield</w:t>
      </w:r>
      <w:proofErr w:type="spellEnd"/>
      <w:r w:rsidRPr="00EF54BC">
        <w:rPr>
          <w:rFonts w:cs="Times New Roman"/>
        </w:rPr>
        <w:t xml:space="preserve">“. Dalším aspektem je např. tvrzení M. </w:t>
      </w:r>
      <w:proofErr w:type="spellStart"/>
      <w:r w:rsidRPr="00EF54BC">
        <w:rPr>
          <w:rFonts w:cs="Times New Roman"/>
        </w:rPr>
        <w:t>Viturky</w:t>
      </w:r>
      <w:proofErr w:type="spellEnd"/>
      <w:r w:rsidRPr="00EF54BC">
        <w:rPr>
          <w:rFonts w:cs="Times New Roman"/>
        </w:rPr>
        <w:t xml:space="preserve"> a P. </w:t>
      </w:r>
      <w:proofErr w:type="spellStart"/>
      <w:r w:rsidRPr="00EF54BC">
        <w:rPr>
          <w:rFonts w:cs="Times New Roman"/>
        </w:rPr>
        <w:t>Halamka</w:t>
      </w:r>
      <w:proofErr w:type="spellEnd"/>
      <w:r w:rsidRPr="00EF54BC">
        <w:rPr>
          <w:rFonts w:cs="Times New Roman"/>
        </w:rPr>
        <w:t xml:space="preserve"> (2002), že je současný počet průmyslových zón v České republice dostatečný a jako další prioritu navrhují zlepšovat parametry existujících zón (kvality nabídky). V kraji Vysočina existuje mnoho </w:t>
      </w:r>
      <w:proofErr w:type="spellStart"/>
      <w:r w:rsidRPr="00EF54BC">
        <w:rPr>
          <w:rFonts w:cs="Times New Roman"/>
        </w:rPr>
        <w:t>brownfieldů</w:t>
      </w:r>
      <w:proofErr w:type="spellEnd"/>
      <w:r w:rsidRPr="00EF54BC">
        <w:rPr>
          <w:rFonts w:cs="Times New Roman"/>
        </w:rPr>
        <w:t xml:space="preserve">. </w:t>
      </w:r>
    </w:p>
    <w:p w:rsidR="001067DB" w:rsidRPr="00EF54BC" w:rsidRDefault="001067DB" w:rsidP="000332D3">
      <w:pPr>
        <w:pStyle w:val="Nadpis1"/>
        <w:shd w:val="clear" w:color="auto" w:fill="FFFFFF"/>
        <w:spacing w:before="225" w:beforeAutospacing="0" w:after="255" w:afterAutospacing="0" w:line="360" w:lineRule="auto"/>
        <w:jc w:val="both"/>
        <w:rPr>
          <w:rFonts w:asciiTheme="minorHAnsi" w:hAnsiTheme="minorHAnsi"/>
          <w:b w:val="0"/>
          <w:sz w:val="22"/>
          <w:szCs w:val="22"/>
        </w:rPr>
      </w:pPr>
      <w:r w:rsidRPr="00EF54BC">
        <w:rPr>
          <w:rFonts w:asciiTheme="minorHAnsi" w:hAnsiTheme="minorHAnsi"/>
          <w:b w:val="0"/>
          <w:sz w:val="22"/>
          <w:szCs w:val="22"/>
        </w:rPr>
        <w:t>V následující kapitole se zaměříme blíže na vybrané zóny</w:t>
      </w:r>
      <w:r w:rsidR="00D131FF" w:rsidRPr="00EF54BC">
        <w:rPr>
          <w:rFonts w:asciiTheme="minorHAnsi" w:hAnsiTheme="minorHAnsi"/>
          <w:b w:val="0"/>
          <w:sz w:val="22"/>
          <w:szCs w:val="22"/>
        </w:rPr>
        <w:t>.</w:t>
      </w:r>
      <w:r w:rsidRPr="00EF54BC">
        <w:rPr>
          <w:rFonts w:asciiTheme="minorHAnsi" w:hAnsiTheme="minorHAnsi"/>
          <w:b w:val="0"/>
          <w:sz w:val="22"/>
          <w:szCs w:val="22"/>
        </w:rPr>
        <w:t xml:space="preserve"> </w:t>
      </w:r>
    </w:p>
    <w:p w:rsidR="0011299E" w:rsidRPr="00EF54BC" w:rsidRDefault="0011299E" w:rsidP="000332D3">
      <w:pPr>
        <w:spacing w:line="360" w:lineRule="auto"/>
        <w:jc w:val="both"/>
        <w:rPr>
          <w:rFonts w:cs="Times New Roman"/>
          <w:b/>
          <w:sz w:val="24"/>
          <w:szCs w:val="24"/>
        </w:rPr>
      </w:pPr>
    </w:p>
    <w:p w:rsidR="0011299E" w:rsidRPr="00EF54BC" w:rsidRDefault="0011299E" w:rsidP="000332D3">
      <w:pPr>
        <w:spacing w:line="360" w:lineRule="auto"/>
        <w:jc w:val="both"/>
        <w:rPr>
          <w:rFonts w:cs="Times New Roman"/>
          <w:b/>
          <w:sz w:val="24"/>
          <w:szCs w:val="24"/>
        </w:rPr>
      </w:pPr>
    </w:p>
    <w:p w:rsidR="0011299E" w:rsidRPr="00EF54BC" w:rsidRDefault="0011299E" w:rsidP="000332D3">
      <w:pPr>
        <w:spacing w:line="360" w:lineRule="auto"/>
        <w:jc w:val="both"/>
        <w:rPr>
          <w:rFonts w:cs="Times New Roman"/>
          <w:b/>
          <w:sz w:val="24"/>
          <w:szCs w:val="24"/>
        </w:rPr>
      </w:pPr>
    </w:p>
    <w:p w:rsidR="0011299E" w:rsidRPr="00EF54BC" w:rsidRDefault="0011299E" w:rsidP="000332D3">
      <w:pPr>
        <w:spacing w:line="360" w:lineRule="auto"/>
        <w:jc w:val="both"/>
        <w:rPr>
          <w:rFonts w:cs="Times New Roman"/>
          <w:b/>
          <w:sz w:val="24"/>
          <w:szCs w:val="24"/>
        </w:rPr>
      </w:pPr>
    </w:p>
    <w:p w:rsidR="0011299E" w:rsidRPr="00EF54BC" w:rsidRDefault="0011299E" w:rsidP="000332D3">
      <w:pPr>
        <w:spacing w:line="360" w:lineRule="auto"/>
        <w:jc w:val="both"/>
        <w:rPr>
          <w:rFonts w:cs="Times New Roman"/>
          <w:b/>
          <w:sz w:val="24"/>
          <w:szCs w:val="24"/>
        </w:rPr>
      </w:pPr>
    </w:p>
    <w:p w:rsidR="001067DB" w:rsidRPr="00EF54BC" w:rsidRDefault="000573D6" w:rsidP="000332D3">
      <w:pPr>
        <w:spacing w:line="360" w:lineRule="auto"/>
        <w:jc w:val="both"/>
        <w:rPr>
          <w:rFonts w:cs="Times New Roman"/>
          <w:b/>
          <w:sz w:val="24"/>
          <w:szCs w:val="24"/>
        </w:rPr>
      </w:pPr>
      <w:r w:rsidRPr="00EF54BC">
        <w:rPr>
          <w:rFonts w:cs="Times New Roman"/>
          <w:b/>
          <w:sz w:val="24"/>
          <w:szCs w:val="24"/>
        </w:rPr>
        <w:lastRenderedPageBreak/>
        <w:t xml:space="preserve">6. </w:t>
      </w:r>
      <w:r w:rsidR="001067DB" w:rsidRPr="00EF54BC">
        <w:rPr>
          <w:rFonts w:cs="Times New Roman"/>
          <w:b/>
          <w:sz w:val="24"/>
          <w:szCs w:val="24"/>
        </w:rPr>
        <w:t>Charakteristika vybraných průmyslových zón</w:t>
      </w:r>
    </w:p>
    <w:p w:rsidR="000573D6" w:rsidRPr="00EF54BC" w:rsidRDefault="001067DB" w:rsidP="000332D3">
      <w:pPr>
        <w:pStyle w:val="Nadpis1"/>
        <w:shd w:val="clear" w:color="auto" w:fill="FFFFFF"/>
        <w:spacing w:before="225" w:beforeAutospacing="0" w:after="255" w:afterAutospacing="0" w:line="360" w:lineRule="auto"/>
        <w:ind w:firstLine="708"/>
        <w:jc w:val="both"/>
        <w:rPr>
          <w:rFonts w:asciiTheme="minorHAnsi" w:hAnsiTheme="minorHAnsi"/>
          <w:b w:val="0"/>
          <w:sz w:val="22"/>
          <w:szCs w:val="22"/>
        </w:rPr>
      </w:pPr>
      <w:r w:rsidRPr="00EF54BC">
        <w:rPr>
          <w:rFonts w:asciiTheme="minorHAnsi" w:hAnsiTheme="minorHAnsi"/>
          <w:b w:val="0"/>
          <w:sz w:val="22"/>
          <w:szCs w:val="22"/>
        </w:rPr>
        <w:t>Pro podrobnější rozbor průmyslových zón jsem vybral tři různé průmyslové zóny z odlišných oblastí.</w:t>
      </w:r>
      <w:r w:rsidR="000573D6" w:rsidRPr="00EF54BC">
        <w:rPr>
          <w:rFonts w:asciiTheme="minorHAnsi" w:hAnsiTheme="minorHAnsi"/>
          <w:b w:val="0"/>
          <w:sz w:val="22"/>
          <w:szCs w:val="22"/>
        </w:rPr>
        <w:t xml:space="preserve"> Průmyslová Zóna D1 průmyslový park Jihlava</w:t>
      </w:r>
      <w:r w:rsidR="00A9626E" w:rsidRPr="00EF54BC">
        <w:rPr>
          <w:rFonts w:asciiTheme="minorHAnsi" w:hAnsiTheme="minorHAnsi"/>
          <w:b w:val="0"/>
          <w:sz w:val="22"/>
          <w:szCs w:val="22"/>
        </w:rPr>
        <w:t>, CTP D1 Humpolec, a zóna v Pelhřimově – lokalita Lhotka</w:t>
      </w:r>
    </w:p>
    <w:p w:rsidR="001067DB" w:rsidRPr="00EF54BC" w:rsidRDefault="001067DB" w:rsidP="000332D3">
      <w:pPr>
        <w:spacing w:line="360" w:lineRule="auto"/>
        <w:jc w:val="both"/>
        <w:rPr>
          <w:rFonts w:cs="Times New Roman"/>
          <w:b/>
        </w:rPr>
      </w:pPr>
      <w:r w:rsidRPr="00EF54BC">
        <w:rPr>
          <w:rFonts w:cs="Times New Roman"/>
          <w:b/>
        </w:rPr>
        <w:t>D1 Průmyslový park Jihlava</w:t>
      </w:r>
    </w:p>
    <w:p w:rsidR="002C047A" w:rsidRPr="00EF54BC" w:rsidRDefault="001067DB" w:rsidP="00A9626E">
      <w:pPr>
        <w:spacing w:line="360" w:lineRule="auto"/>
        <w:ind w:firstLine="709"/>
      </w:pPr>
      <w:r w:rsidRPr="00EF54BC">
        <w:rPr>
          <w:rFonts w:eastAsia="Times New Roman" w:cs="Times New Roman"/>
          <w:color w:val="000000"/>
          <w:lang w:eastAsia="cs-CZ"/>
        </w:rPr>
        <w:t>Průmyslový park D1 – Jihlava byl založen statutárním městem Jihlava s cílem podpořit potřebnou modernizaci a rozvoj hospodářské základny města a regionu a jeho prosperitu v kontextu s ekonomickým a společenským rozvojem v České republice. </w:t>
      </w:r>
      <w:r w:rsidR="002C047A" w:rsidRPr="00EF54BC">
        <w:rPr>
          <w:rFonts w:eastAsia="Calibri" w:cs="Times New Roman"/>
        </w:rPr>
        <w:t xml:space="preserve">Průmyslový park se nachází v severní části města, v těsné blízkosti dálnice D1. Bezprostředně navazuje na již stávající průmyslovou zástavbu – Moravské kovárny, </w:t>
      </w:r>
      <w:proofErr w:type="spellStart"/>
      <w:r w:rsidR="002C047A" w:rsidRPr="00EF54BC">
        <w:rPr>
          <w:rFonts w:eastAsia="Calibri" w:cs="Times New Roman"/>
        </w:rPr>
        <w:t>Swotes</w:t>
      </w:r>
      <w:proofErr w:type="spellEnd"/>
      <w:r w:rsidR="002C047A" w:rsidRPr="00EF54BC">
        <w:rPr>
          <w:rFonts w:eastAsia="Calibri" w:cs="Times New Roman"/>
        </w:rPr>
        <w:t xml:space="preserve">, Tesla, </w:t>
      </w:r>
      <w:proofErr w:type="spellStart"/>
      <w:r w:rsidR="002C047A" w:rsidRPr="00EF54BC">
        <w:rPr>
          <w:rFonts w:eastAsia="Calibri" w:cs="Times New Roman"/>
        </w:rPr>
        <w:t>Kronospan</w:t>
      </w:r>
      <w:proofErr w:type="spellEnd"/>
      <w:r w:rsidR="002C047A" w:rsidRPr="00EF54BC">
        <w:rPr>
          <w:rFonts w:eastAsia="Calibri" w:cs="Times New Roman"/>
        </w:rPr>
        <w:t xml:space="preserve"> a další menší firmy.</w:t>
      </w:r>
      <w:r w:rsidR="002C047A" w:rsidRPr="00EF54BC">
        <w:t xml:space="preserve"> </w:t>
      </w:r>
      <w:r w:rsidR="002C047A" w:rsidRPr="00EF54BC">
        <w:rPr>
          <w:rFonts w:eastAsia="Times New Roman" w:cs="Times New Roman"/>
          <w:color w:val="000000"/>
          <w:lang w:eastAsia="cs-CZ"/>
        </w:rPr>
        <w:t xml:space="preserve">Pro tento účel získalo statutární město Jihlava do svého majetku pozemky, jejichž využití pro daný cíl podléhá standardním postupům rozhodování orgánů statutárního města Jihlavy a následujícím zásadám pro rozvoje průmyslového parku. </w:t>
      </w:r>
      <w:r w:rsidR="002C047A" w:rsidRPr="00EF54BC">
        <w:t>Město nabízelo</w:t>
      </w:r>
      <w:r w:rsidR="002C047A" w:rsidRPr="00EF54BC">
        <w:rPr>
          <w:rFonts w:eastAsia="Calibri" w:cs="Times New Roman"/>
        </w:rPr>
        <w:t xml:space="preserve"> cel</w:t>
      </w:r>
      <w:r w:rsidR="002C047A" w:rsidRPr="00EF54BC">
        <w:t>kem 30 ha pozemků v 1. lokalitě</w:t>
      </w:r>
      <w:r w:rsidR="002C047A" w:rsidRPr="00EF54BC">
        <w:rPr>
          <w:rFonts w:eastAsia="Calibri" w:cs="Times New Roman"/>
        </w:rPr>
        <w:t xml:space="preserve">. Tyto pozemky </w:t>
      </w:r>
      <w:r w:rsidR="002C047A" w:rsidRPr="00EF54BC">
        <w:t>se daly</w:t>
      </w:r>
      <w:r w:rsidR="002C047A" w:rsidRPr="00EF54BC">
        <w:rPr>
          <w:rFonts w:eastAsia="Calibri" w:cs="Times New Roman"/>
        </w:rPr>
        <w:t xml:space="preserve"> využít jako tři 6 – 12 hektarové samostatné části nebo je rozdělit na menší 3 – 5 ha díly.</w:t>
      </w:r>
      <w:r w:rsidR="002C047A" w:rsidRPr="00EF54BC">
        <w:t xml:space="preserve"> </w:t>
      </w:r>
      <w:r w:rsidR="002C047A" w:rsidRPr="00EF54BC">
        <w:rPr>
          <w:rFonts w:eastAsia="Calibri" w:cs="Times New Roman"/>
        </w:rPr>
        <w:t>Dalších 20 ha pozemků v 2. lokalitě je v soukromém vlastnictví a do konce r. 2001 b</w:t>
      </w:r>
      <w:r w:rsidR="002C047A" w:rsidRPr="00EF54BC">
        <w:t>yla</w:t>
      </w:r>
      <w:r w:rsidR="002C047A" w:rsidRPr="00EF54BC">
        <w:rPr>
          <w:rFonts w:eastAsia="Calibri" w:cs="Times New Roman"/>
        </w:rPr>
        <w:t xml:space="preserve"> realizována nová infrastruktura, aby bylo možné pozemky využít pro nové investory.</w:t>
      </w:r>
      <w:r w:rsidR="002C047A" w:rsidRPr="00EF54BC">
        <w:t xml:space="preserve">  S postupem času se zóna rozrostla až na 98 ha.</w:t>
      </w:r>
    </w:p>
    <w:p w:rsidR="002C047A" w:rsidRPr="00EF54BC" w:rsidRDefault="002C047A" w:rsidP="00A9626E">
      <w:pPr>
        <w:spacing w:line="360" w:lineRule="auto"/>
        <w:ind w:firstLine="709"/>
        <w:rPr>
          <w:rFonts w:cs="Times New Roman"/>
          <w:u w:val="single"/>
        </w:rPr>
      </w:pPr>
      <w:r w:rsidRPr="00EF54BC">
        <w:t xml:space="preserve">V současné době je z celkových </w:t>
      </w:r>
      <w:r w:rsidR="0011299E" w:rsidRPr="00EF54BC">
        <w:t>98 ha využívá</w:t>
      </w:r>
      <w:r w:rsidRPr="00EF54BC">
        <w:t xml:space="preserve">no </w:t>
      </w:r>
      <w:r w:rsidR="00A9626E" w:rsidRPr="00EF54BC">
        <w:t xml:space="preserve">necelých 30% plochy. Mezi hlavní investory v tomto průmyslovém parku patří podnikatelské subjekty, jako například KUSAG s.r.o., KRONODOOR CZ s.r.o., Zdeněk Pecha, Tesla Jihlava a.s., AMMERAAL BELTECH s.r.o., JAVAB, KRONOSPAN CR s.r.o., MCB </w:t>
      </w:r>
      <w:proofErr w:type="spellStart"/>
      <w:r w:rsidR="00A9626E" w:rsidRPr="00EF54BC">
        <w:t>Czech</w:t>
      </w:r>
      <w:proofErr w:type="spellEnd"/>
      <w:r w:rsidR="00A9626E" w:rsidRPr="00EF54BC">
        <w:t xml:space="preserve"> </w:t>
      </w:r>
      <w:proofErr w:type="spellStart"/>
      <w:r w:rsidR="00A9626E" w:rsidRPr="00EF54BC">
        <w:t>republic</w:t>
      </w:r>
      <w:proofErr w:type="spellEnd"/>
      <w:r w:rsidR="00A9626E" w:rsidRPr="00EF54BC">
        <w:t xml:space="preserve"> s.r.o., </w:t>
      </w:r>
      <w:proofErr w:type="spellStart"/>
      <w:r w:rsidR="00A9626E" w:rsidRPr="00EF54BC">
        <w:t>Broshius</w:t>
      </w:r>
      <w:proofErr w:type="spellEnd"/>
      <w:r w:rsidR="00A9626E" w:rsidRPr="00EF54BC">
        <w:t xml:space="preserve"> </w:t>
      </w:r>
      <w:proofErr w:type="spellStart"/>
      <w:r w:rsidR="00A9626E" w:rsidRPr="00EF54BC">
        <w:t>Central</w:t>
      </w:r>
      <w:proofErr w:type="spellEnd"/>
      <w:r w:rsidR="00A9626E" w:rsidRPr="00EF54BC">
        <w:t xml:space="preserve"> </w:t>
      </w:r>
      <w:proofErr w:type="spellStart"/>
      <w:r w:rsidR="00A9626E" w:rsidRPr="00EF54BC">
        <w:t>Europe</w:t>
      </w:r>
      <w:proofErr w:type="spellEnd"/>
      <w:r w:rsidR="00A9626E" w:rsidRPr="00EF54BC">
        <w:t xml:space="preserve"> s.r.o. V současné době probíhají jednání s dalšími zájemci. Volné pozemky jsou ve vlastnictví města Jihlava. Výhodou této zóny je, že </w:t>
      </w:r>
      <w:r w:rsidR="00A9626E" w:rsidRPr="00EF54BC">
        <w:rPr>
          <w:color w:val="000000"/>
          <w:shd w:val="clear" w:color="auto" w:fill="FFFFFF"/>
        </w:rPr>
        <w:t>území není ve střetu se sledovanými limity a ochrannými pásmy.</w:t>
      </w:r>
    </w:p>
    <w:p w:rsidR="00113356" w:rsidRPr="00EF54BC" w:rsidRDefault="00113356" w:rsidP="000332D3">
      <w:pPr>
        <w:shd w:val="clear" w:color="auto" w:fill="FFFFFF"/>
        <w:spacing w:line="360" w:lineRule="auto"/>
        <w:jc w:val="both"/>
        <w:rPr>
          <w:rFonts w:eastAsia="Times New Roman" w:cs="Arial"/>
          <w:color w:val="585858"/>
          <w:lang w:eastAsia="cs-CZ"/>
        </w:rPr>
      </w:pPr>
      <w:r w:rsidRPr="00EF54BC">
        <w:rPr>
          <w:noProof/>
          <w:lang w:eastAsia="cs-CZ"/>
        </w:rPr>
        <w:lastRenderedPageBreak/>
        <w:drawing>
          <wp:anchor distT="0" distB="0" distL="114300" distR="114300" simplePos="0" relativeHeight="251658240" behindDoc="1" locked="0" layoutInCell="1" allowOverlap="1">
            <wp:simplePos x="0" y="0"/>
            <wp:positionH relativeFrom="column">
              <wp:posOffset>509905</wp:posOffset>
            </wp:positionH>
            <wp:positionV relativeFrom="paragraph">
              <wp:posOffset>-4445</wp:posOffset>
            </wp:positionV>
            <wp:extent cx="4762500" cy="4762500"/>
            <wp:effectExtent l="19050" t="0" r="0" b="0"/>
            <wp:wrapTight wrapText="bothSides">
              <wp:wrapPolygon edited="0">
                <wp:start x="-86" y="0"/>
                <wp:lineTo x="-86" y="21514"/>
                <wp:lineTo x="21600" y="21514"/>
                <wp:lineTo x="21600" y="0"/>
                <wp:lineTo x="-86" y="0"/>
              </wp:wrapPolygon>
            </wp:wrapTight>
            <wp:docPr id="6" name="obrázek 4" descr="Odkaz na mapový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kaz na mapový server"/>
                    <pic:cNvPicPr>
                      <a:picLocks noChangeAspect="1" noChangeArrowheads="1"/>
                    </pic:cNvPicPr>
                  </pic:nvPicPr>
                  <pic:blipFill>
                    <a:blip r:embed="rId6" cstate="print"/>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p w:rsidR="001067DB" w:rsidRPr="00EF54BC" w:rsidRDefault="001067DB" w:rsidP="000332D3">
      <w:pPr>
        <w:spacing w:line="360" w:lineRule="auto"/>
        <w:jc w:val="both"/>
        <w:rPr>
          <w:rFonts w:cs="Times New Roman"/>
          <w:b/>
        </w:rPr>
      </w:pPr>
    </w:p>
    <w:p w:rsidR="001067DB" w:rsidRPr="00EF54BC" w:rsidRDefault="001067DB" w:rsidP="000332D3">
      <w:pPr>
        <w:spacing w:line="360" w:lineRule="auto"/>
        <w:jc w:val="both"/>
        <w:rPr>
          <w:rFonts w:cs="Times New Roman"/>
        </w:rPr>
      </w:pPr>
    </w:p>
    <w:p w:rsidR="00C65B1C" w:rsidRPr="00EF54BC" w:rsidRDefault="00C65B1C" w:rsidP="000332D3">
      <w:pPr>
        <w:tabs>
          <w:tab w:val="num" w:pos="1224"/>
        </w:tabs>
        <w:spacing w:after="0" w:line="360" w:lineRule="auto"/>
        <w:jc w:val="both"/>
        <w:rPr>
          <w:rFonts w:cs="Times New Roman"/>
        </w:rPr>
      </w:pPr>
    </w:p>
    <w:p w:rsidR="003170F9" w:rsidRPr="00EF54BC" w:rsidRDefault="003170F9" w:rsidP="000332D3">
      <w:pPr>
        <w:spacing w:line="360" w:lineRule="auto"/>
        <w:ind w:firstLine="600"/>
        <w:jc w:val="both"/>
        <w:rPr>
          <w:rFonts w:cs="Times New Roman"/>
        </w:rPr>
      </w:pPr>
    </w:p>
    <w:p w:rsidR="00A925C0" w:rsidRPr="00EF54BC" w:rsidRDefault="00A925C0" w:rsidP="000332D3">
      <w:pPr>
        <w:spacing w:line="360" w:lineRule="auto"/>
        <w:ind w:firstLine="708"/>
        <w:jc w:val="both"/>
        <w:rPr>
          <w:rFonts w:cs="Times New Roman"/>
          <w:b/>
          <w:bCs/>
        </w:rPr>
      </w:pPr>
    </w:p>
    <w:p w:rsidR="009366FC" w:rsidRPr="00EF54BC" w:rsidRDefault="009366FC" w:rsidP="000332D3">
      <w:pPr>
        <w:spacing w:line="360" w:lineRule="auto"/>
        <w:jc w:val="both"/>
        <w:rPr>
          <w:rFonts w:cs="Times New Roman"/>
        </w:rPr>
      </w:pPr>
    </w:p>
    <w:p w:rsidR="00113356" w:rsidRPr="00EF54BC" w:rsidRDefault="00113356" w:rsidP="000332D3">
      <w:pPr>
        <w:spacing w:line="360" w:lineRule="auto"/>
        <w:jc w:val="both"/>
        <w:rPr>
          <w:rFonts w:cs="Times New Roman"/>
        </w:rPr>
      </w:pPr>
    </w:p>
    <w:p w:rsidR="00113356" w:rsidRPr="00EF54BC" w:rsidRDefault="00113356" w:rsidP="000332D3">
      <w:pPr>
        <w:spacing w:line="360" w:lineRule="auto"/>
        <w:jc w:val="both"/>
        <w:rPr>
          <w:rFonts w:cs="Times New Roman"/>
        </w:rPr>
      </w:pPr>
    </w:p>
    <w:p w:rsidR="00113356" w:rsidRPr="00EF54BC" w:rsidRDefault="00113356" w:rsidP="000332D3">
      <w:pPr>
        <w:spacing w:line="360" w:lineRule="auto"/>
        <w:jc w:val="both"/>
        <w:rPr>
          <w:rFonts w:cs="Times New Roman"/>
        </w:rPr>
      </w:pPr>
    </w:p>
    <w:p w:rsidR="00113356" w:rsidRPr="00EF54BC" w:rsidRDefault="00113356" w:rsidP="000332D3">
      <w:pPr>
        <w:spacing w:line="360" w:lineRule="auto"/>
        <w:jc w:val="both"/>
        <w:rPr>
          <w:rFonts w:cs="Times New Roman"/>
        </w:rPr>
      </w:pPr>
    </w:p>
    <w:p w:rsidR="00113356" w:rsidRPr="00EF54BC" w:rsidRDefault="00113356" w:rsidP="000332D3">
      <w:pPr>
        <w:spacing w:line="360" w:lineRule="auto"/>
        <w:jc w:val="both"/>
        <w:rPr>
          <w:rFonts w:cs="Times New Roman"/>
        </w:rPr>
      </w:pPr>
    </w:p>
    <w:p w:rsidR="00113356" w:rsidRPr="00EF54BC" w:rsidRDefault="00113356" w:rsidP="000332D3">
      <w:pPr>
        <w:spacing w:line="360" w:lineRule="auto"/>
        <w:jc w:val="both"/>
        <w:rPr>
          <w:rFonts w:cs="Times New Roman"/>
        </w:rPr>
      </w:pPr>
    </w:p>
    <w:p w:rsidR="00113356" w:rsidRPr="00EF54BC" w:rsidRDefault="00113356" w:rsidP="000332D3">
      <w:pPr>
        <w:pStyle w:val="Bezmezer"/>
        <w:spacing w:line="360" w:lineRule="auto"/>
        <w:ind w:firstLine="708"/>
        <w:jc w:val="both"/>
        <w:rPr>
          <w:rFonts w:cs="Times New Roman"/>
          <w:lang w:eastAsia="cs-CZ"/>
        </w:rPr>
      </w:pPr>
      <w:r w:rsidRPr="00EF54BC">
        <w:rPr>
          <w:rFonts w:cs="Times New Roman"/>
        </w:rPr>
        <w:t xml:space="preserve">Obr. 2: </w:t>
      </w:r>
      <w:r w:rsidRPr="00EF54BC">
        <w:rPr>
          <w:rFonts w:cs="Times New Roman"/>
          <w:lang w:eastAsia="cs-CZ"/>
        </w:rPr>
        <w:t>Průmyslový park D1 – Jihlava</w:t>
      </w:r>
    </w:p>
    <w:p w:rsidR="00113356" w:rsidRPr="00EF54BC" w:rsidRDefault="00113356" w:rsidP="000332D3">
      <w:pPr>
        <w:pStyle w:val="Bezmezer"/>
        <w:spacing w:line="360" w:lineRule="auto"/>
        <w:ind w:firstLine="708"/>
        <w:jc w:val="both"/>
        <w:rPr>
          <w:rFonts w:cs="Times New Roman"/>
          <w:sz w:val="16"/>
          <w:szCs w:val="16"/>
        </w:rPr>
      </w:pPr>
      <w:r w:rsidRPr="00EF54BC">
        <w:rPr>
          <w:rFonts w:cs="Times New Roman"/>
          <w:sz w:val="16"/>
          <w:szCs w:val="16"/>
          <w:lang w:eastAsia="cs-CZ"/>
        </w:rPr>
        <w:t>Zdroj: Risy.cz</w:t>
      </w:r>
    </w:p>
    <w:p w:rsidR="00113356" w:rsidRPr="00EF54BC" w:rsidRDefault="00113356" w:rsidP="000332D3">
      <w:pPr>
        <w:spacing w:line="360" w:lineRule="auto"/>
        <w:jc w:val="both"/>
        <w:rPr>
          <w:rFonts w:cs="Times New Roman"/>
        </w:rPr>
      </w:pPr>
    </w:p>
    <w:p w:rsidR="00113356" w:rsidRPr="00EF54BC" w:rsidRDefault="00113356" w:rsidP="000332D3">
      <w:pPr>
        <w:spacing w:line="360" w:lineRule="auto"/>
        <w:jc w:val="both"/>
        <w:rPr>
          <w:rFonts w:cs="Times New Roman"/>
          <w:b/>
        </w:rPr>
      </w:pPr>
      <w:r w:rsidRPr="00EF54BC">
        <w:rPr>
          <w:rFonts w:cs="Times New Roman"/>
          <w:b/>
        </w:rPr>
        <w:t>CTP D1 Humpolec</w:t>
      </w:r>
    </w:p>
    <w:p w:rsidR="00D131FF" w:rsidRPr="00EF54BC" w:rsidRDefault="00113356" w:rsidP="000332D3">
      <w:pPr>
        <w:spacing w:line="360" w:lineRule="auto"/>
        <w:ind w:firstLine="708"/>
        <w:jc w:val="both"/>
        <w:rPr>
          <w:rFonts w:cs="Times New Roman"/>
          <w:bCs/>
        </w:rPr>
      </w:pPr>
      <w:proofErr w:type="spellStart"/>
      <w:r w:rsidRPr="00EF54BC">
        <w:rPr>
          <w:rFonts w:cs="Times New Roman"/>
        </w:rPr>
        <w:t>CTPark</w:t>
      </w:r>
      <w:proofErr w:type="spellEnd"/>
      <w:r w:rsidRPr="00EF54BC">
        <w:rPr>
          <w:rFonts w:cs="Times New Roman"/>
        </w:rPr>
        <w:t xml:space="preserve"> D1 Humpolec je umístěn na relativně rovinatém terénu v ji</w:t>
      </w:r>
      <w:r w:rsidR="00A9626E" w:rsidRPr="00EF54BC">
        <w:rPr>
          <w:rFonts w:cs="Times New Roman"/>
        </w:rPr>
        <w:t>ž</w:t>
      </w:r>
      <w:r w:rsidRPr="00EF54BC">
        <w:rPr>
          <w:rFonts w:cs="Times New Roman"/>
        </w:rPr>
        <w:t xml:space="preserve">ní části města Humpolec. Průmyslová zóna se nachází v k. </w:t>
      </w:r>
      <w:proofErr w:type="spellStart"/>
      <w:r w:rsidRPr="00EF54BC">
        <w:rPr>
          <w:rFonts w:cs="Times New Roman"/>
        </w:rPr>
        <w:t>ú</w:t>
      </w:r>
      <w:proofErr w:type="spellEnd"/>
      <w:r w:rsidRPr="00EF54BC">
        <w:rPr>
          <w:rFonts w:cs="Times New Roman"/>
        </w:rPr>
        <w:t>. Humpolec, okres Pelhřimov. Zóna je situovaná u dálnice D1 a komunikace Okru</w:t>
      </w:r>
      <w:r w:rsidR="00A9626E" w:rsidRPr="00EF54BC">
        <w:rPr>
          <w:rFonts w:cs="Times New Roman"/>
        </w:rPr>
        <w:t>ž</w:t>
      </w:r>
      <w:r w:rsidRPr="00EF54BC">
        <w:rPr>
          <w:rFonts w:cs="Times New Roman"/>
        </w:rPr>
        <w:t xml:space="preserve">ní (I/34). Ze severní části je ohraničena zástavbou, z jihu a západu komunikacemi - dálnice D1 a silnice I. třídy, která je napojena na dálnici pomocí přístupových ramp. Z východu tuto zónu ohraničuje lesní pokryv. Celková plošná výměra zóny CTP D1 Humpolec je 145 280 m², z toho zastavěná plocha zabírá cca třetinu této plochy (56 022 m²). V současné době je ze zastavěné plochy dostupné 18 190 m². </w:t>
      </w:r>
      <w:r w:rsidR="00012BCE" w:rsidRPr="00EF54BC">
        <w:rPr>
          <w:rFonts w:cs="Times New Roman"/>
        </w:rPr>
        <w:t xml:space="preserve">Tato zóna je ve vlastnictví soukromého developera </w:t>
      </w:r>
      <w:r w:rsidR="00872D7E" w:rsidRPr="00EF54BC">
        <w:rPr>
          <w:rFonts w:cs="Times New Roman"/>
        </w:rPr>
        <w:t xml:space="preserve">CTP </w:t>
      </w:r>
      <w:proofErr w:type="spellStart"/>
      <w:r w:rsidR="00872D7E" w:rsidRPr="00EF54BC">
        <w:rPr>
          <w:rFonts w:cs="Times New Roman"/>
        </w:rPr>
        <w:t>Invest</w:t>
      </w:r>
      <w:proofErr w:type="spellEnd"/>
      <w:r w:rsidR="00872D7E" w:rsidRPr="00EF54BC">
        <w:rPr>
          <w:rFonts w:cs="Times New Roman"/>
        </w:rPr>
        <w:t xml:space="preserve">. </w:t>
      </w:r>
      <w:r w:rsidRPr="00EF54BC">
        <w:rPr>
          <w:rFonts w:cs="Times New Roman"/>
        </w:rPr>
        <w:t>Zájemci o tyto volné plochy nemusí splňovat žádné speciální podmínky, pouze musí spadat do katego</w:t>
      </w:r>
      <w:r w:rsidR="00A9626E" w:rsidRPr="00EF54BC">
        <w:rPr>
          <w:rFonts w:cs="Times New Roman"/>
        </w:rPr>
        <w:t>rie schválené územním plánem, t</w:t>
      </w:r>
      <w:r w:rsidRPr="00EF54BC">
        <w:rPr>
          <w:rFonts w:cs="Times New Roman"/>
        </w:rPr>
        <w:t>j. lehká průmyslová výroba, skladové či obchodní prostory.</w:t>
      </w:r>
      <w:r w:rsidR="00D131FF" w:rsidRPr="00EF54BC">
        <w:rPr>
          <w:rFonts w:cs="Times New Roman"/>
        </w:rPr>
        <w:t xml:space="preserve"> Mezi hlavní investory patří společnost </w:t>
      </w:r>
      <w:proofErr w:type="spellStart"/>
      <w:r w:rsidR="00D131FF" w:rsidRPr="00EF54BC">
        <w:rPr>
          <w:rFonts w:cs="Times New Roman"/>
        </w:rPr>
        <w:t>Zexel</w:t>
      </w:r>
      <w:proofErr w:type="spellEnd"/>
      <w:r w:rsidR="00D131FF" w:rsidRPr="00EF54BC">
        <w:rPr>
          <w:rFonts w:cs="Times New Roman"/>
        </w:rPr>
        <w:t xml:space="preserve"> </w:t>
      </w:r>
      <w:proofErr w:type="spellStart"/>
      <w:r w:rsidR="00D131FF" w:rsidRPr="00EF54BC">
        <w:rPr>
          <w:rFonts w:cs="Times New Roman"/>
        </w:rPr>
        <w:t>Valeo</w:t>
      </w:r>
      <w:proofErr w:type="spellEnd"/>
      <w:r w:rsidR="00D131FF" w:rsidRPr="00EF54BC">
        <w:rPr>
          <w:rFonts w:cs="Times New Roman"/>
        </w:rPr>
        <w:t xml:space="preserve">, který investoval 53 mil. USD do nového závodu. </w:t>
      </w:r>
      <w:proofErr w:type="spellStart"/>
      <w:r w:rsidR="00D131FF" w:rsidRPr="00EF54BC">
        <w:rPr>
          <w:rFonts w:cs="Times New Roman"/>
        </w:rPr>
        <w:t>Valeo</w:t>
      </w:r>
      <w:proofErr w:type="spellEnd"/>
      <w:r w:rsidR="00D131FF" w:rsidRPr="00EF54BC">
        <w:rPr>
          <w:rFonts w:cs="Times New Roman"/>
        </w:rPr>
        <w:t xml:space="preserve"> </w:t>
      </w:r>
      <w:proofErr w:type="spellStart"/>
      <w:r w:rsidR="00D131FF" w:rsidRPr="00EF54BC">
        <w:rPr>
          <w:rFonts w:cs="Times New Roman"/>
        </w:rPr>
        <w:t>Compressor</w:t>
      </w:r>
      <w:proofErr w:type="spellEnd"/>
      <w:r w:rsidR="00D131FF" w:rsidRPr="00EF54BC">
        <w:rPr>
          <w:rFonts w:cs="Times New Roman"/>
        </w:rPr>
        <w:t xml:space="preserve"> </w:t>
      </w:r>
      <w:proofErr w:type="spellStart"/>
      <w:r w:rsidR="00D131FF" w:rsidRPr="00EF54BC">
        <w:rPr>
          <w:rFonts w:cs="Times New Roman"/>
        </w:rPr>
        <w:t>Europe</w:t>
      </w:r>
      <w:proofErr w:type="spellEnd"/>
      <w:r w:rsidR="00D131FF" w:rsidRPr="00EF54BC">
        <w:rPr>
          <w:rFonts w:cs="Times New Roman"/>
        </w:rPr>
        <w:t xml:space="preserve"> s.r.o. vzniká v letech 2006-2007 odkoupením podílu firmy. V současné době je firma s</w:t>
      </w:r>
      <w:r w:rsidR="00A9626E" w:rsidRPr="00EF54BC">
        <w:rPr>
          <w:rFonts w:cs="Times New Roman"/>
        </w:rPr>
        <w:t> </w:t>
      </w:r>
      <w:r w:rsidR="00D131FF" w:rsidRPr="00EF54BC">
        <w:rPr>
          <w:rFonts w:cs="Times New Roman"/>
        </w:rPr>
        <w:t>1</w:t>
      </w:r>
      <w:r w:rsidR="00A9626E" w:rsidRPr="00EF54BC">
        <w:rPr>
          <w:rFonts w:cs="Times New Roman"/>
        </w:rPr>
        <w:t xml:space="preserve"> </w:t>
      </w:r>
      <w:r w:rsidR="00D131FF" w:rsidRPr="00EF54BC">
        <w:rPr>
          <w:rFonts w:cs="Times New Roman"/>
        </w:rPr>
        <w:t xml:space="preserve">200 </w:t>
      </w:r>
      <w:r w:rsidR="00D131FF" w:rsidRPr="00EF54BC">
        <w:rPr>
          <w:rFonts w:cs="Times New Roman"/>
        </w:rPr>
        <w:lastRenderedPageBreak/>
        <w:t xml:space="preserve">zaměstnanci největším zaměstnavatelem regionu </w:t>
      </w:r>
      <w:proofErr w:type="spellStart"/>
      <w:r w:rsidR="00D131FF" w:rsidRPr="00EF54BC">
        <w:rPr>
          <w:rFonts w:cs="Times New Roman"/>
        </w:rPr>
        <w:t>Humpolecka</w:t>
      </w:r>
      <w:proofErr w:type="spellEnd"/>
      <w:r w:rsidR="00D131FF" w:rsidRPr="00EF54BC">
        <w:rPr>
          <w:rFonts w:cs="Times New Roman"/>
        </w:rPr>
        <w:t xml:space="preserve">. Mezi další významné investory patří společnosti </w:t>
      </w:r>
      <w:proofErr w:type="spellStart"/>
      <w:r w:rsidR="00D131FF" w:rsidRPr="00EF54BC">
        <w:rPr>
          <w:rFonts w:cs="Times New Roman"/>
        </w:rPr>
        <w:t>Lenze</w:t>
      </w:r>
      <w:proofErr w:type="spellEnd"/>
      <w:r w:rsidR="00D131FF" w:rsidRPr="00EF54BC">
        <w:rPr>
          <w:rFonts w:cs="Times New Roman"/>
        </w:rPr>
        <w:t xml:space="preserve"> s.r.o., </w:t>
      </w:r>
      <w:r w:rsidR="00D131FF" w:rsidRPr="00EF54BC">
        <w:rPr>
          <w:rFonts w:cs="Times New Roman"/>
          <w:bCs/>
        </w:rPr>
        <w:t xml:space="preserve">IMI </w:t>
      </w:r>
      <w:proofErr w:type="spellStart"/>
      <w:r w:rsidR="00D131FF" w:rsidRPr="00EF54BC">
        <w:rPr>
          <w:rFonts w:cs="Times New Roman"/>
          <w:bCs/>
        </w:rPr>
        <w:t>International</w:t>
      </w:r>
      <w:proofErr w:type="spellEnd"/>
      <w:r w:rsidR="00D131FF" w:rsidRPr="00EF54BC">
        <w:rPr>
          <w:rFonts w:cs="Times New Roman"/>
          <w:bCs/>
        </w:rPr>
        <w:t xml:space="preserve"> s.r.o. – nyní TA </w:t>
      </w:r>
      <w:proofErr w:type="spellStart"/>
      <w:r w:rsidR="00D131FF" w:rsidRPr="00EF54BC">
        <w:rPr>
          <w:rFonts w:cs="Times New Roman"/>
          <w:bCs/>
        </w:rPr>
        <w:t>Hydronics</w:t>
      </w:r>
      <w:proofErr w:type="spellEnd"/>
      <w:r w:rsidR="00D131FF" w:rsidRPr="00EF54BC">
        <w:rPr>
          <w:rFonts w:cs="Times New Roman"/>
          <w:bCs/>
        </w:rPr>
        <w:t xml:space="preserve">, BJS </w:t>
      </w:r>
      <w:proofErr w:type="spellStart"/>
      <w:r w:rsidR="00D131FF" w:rsidRPr="00EF54BC">
        <w:rPr>
          <w:rFonts w:cs="Times New Roman"/>
          <w:bCs/>
        </w:rPr>
        <w:t>Czech</w:t>
      </w:r>
      <w:proofErr w:type="spellEnd"/>
      <w:r w:rsidR="00D131FF" w:rsidRPr="00EF54BC">
        <w:rPr>
          <w:rFonts w:cs="Times New Roman"/>
          <w:bCs/>
        </w:rPr>
        <w:t xml:space="preserve"> s.r.o., HOZA spol. s r.o., </w:t>
      </w:r>
      <w:proofErr w:type="spellStart"/>
      <w:r w:rsidR="00D131FF" w:rsidRPr="00EF54BC">
        <w:rPr>
          <w:rFonts w:cs="Times New Roman"/>
          <w:bCs/>
        </w:rPr>
        <w:t>IonBond</w:t>
      </w:r>
      <w:proofErr w:type="spellEnd"/>
      <w:r w:rsidR="00D131FF" w:rsidRPr="00EF54BC">
        <w:rPr>
          <w:rFonts w:cs="Times New Roman"/>
          <w:bCs/>
        </w:rPr>
        <w:t xml:space="preserve"> </w:t>
      </w:r>
      <w:proofErr w:type="spellStart"/>
      <w:r w:rsidR="00D131FF" w:rsidRPr="00EF54BC">
        <w:rPr>
          <w:rFonts w:cs="Times New Roman"/>
          <w:bCs/>
        </w:rPr>
        <w:t>Czechia</w:t>
      </w:r>
      <w:proofErr w:type="spellEnd"/>
      <w:r w:rsidR="00D131FF" w:rsidRPr="00EF54BC">
        <w:rPr>
          <w:rFonts w:cs="Times New Roman"/>
          <w:bCs/>
        </w:rPr>
        <w:t>, s.r.o</w:t>
      </w:r>
      <w:r w:rsidR="00D131FF" w:rsidRPr="00EF54BC">
        <w:rPr>
          <w:rFonts w:cs="Times New Roman"/>
          <w:i/>
          <w:iCs/>
        </w:rPr>
        <w:t xml:space="preserve">., </w:t>
      </w:r>
      <w:r w:rsidR="00D131FF" w:rsidRPr="00EF54BC">
        <w:rPr>
          <w:rFonts w:cs="Times New Roman"/>
          <w:bCs/>
        </w:rPr>
        <w:t xml:space="preserve">CTP </w:t>
      </w:r>
      <w:proofErr w:type="spellStart"/>
      <w:r w:rsidR="00D131FF" w:rsidRPr="00EF54BC">
        <w:rPr>
          <w:rFonts w:cs="Times New Roman"/>
          <w:bCs/>
        </w:rPr>
        <w:t>Invest</w:t>
      </w:r>
      <w:proofErr w:type="spellEnd"/>
      <w:r w:rsidR="00D131FF" w:rsidRPr="00EF54BC">
        <w:rPr>
          <w:rFonts w:cs="Times New Roman"/>
          <w:bCs/>
        </w:rPr>
        <w:t xml:space="preserve"> s.r.o.</w:t>
      </w:r>
    </w:p>
    <w:p w:rsidR="00D131FF" w:rsidRPr="00EF54BC" w:rsidRDefault="00D131FF" w:rsidP="000332D3">
      <w:pPr>
        <w:spacing w:line="360" w:lineRule="auto"/>
        <w:jc w:val="both"/>
        <w:rPr>
          <w:rFonts w:cs="Times New Roman"/>
        </w:rPr>
      </w:pPr>
      <w:r w:rsidRPr="00EF54BC">
        <w:rPr>
          <w:rFonts w:cs="Times New Roman"/>
          <w:noProof/>
          <w:lang w:eastAsia="cs-CZ"/>
        </w:rPr>
        <w:drawing>
          <wp:anchor distT="0" distB="0" distL="114300" distR="114300" simplePos="0" relativeHeight="251659264" behindDoc="1" locked="0" layoutInCell="1" allowOverlap="1">
            <wp:simplePos x="0" y="0"/>
            <wp:positionH relativeFrom="column">
              <wp:posOffset>709930</wp:posOffset>
            </wp:positionH>
            <wp:positionV relativeFrom="paragraph">
              <wp:posOffset>-97155</wp:posOffset>
            </wp:positionV>
            <wp:extent cx="4124325" cy="3038475"/>
            <wp:effectExtent l="19050" t="0" r="9525" b="0"/>
            <wp:wrapTight wrapText="bothSides">
              <wp:wrapPolygon edited="0">
                <wp:start x="-100" y="0"/>
                <wp:lineTo x="-100" y="21532"/>
                <wp:lineTo x="21650" y="21532"/>
                <wp:lineTo x="21650" y="0"/>
                <wp:lineTo x="-100" y="0"/>
              </wp:wrapPolygon>
            </wp:wrapTight>
            <wp:docPr id="9" name="obrázek 9" descr="http://www.sklady123.cz/obrazky/sklad/CTPARK-HUMPO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klady123.cz/obrazky/sklad/CTPARK-HUMPOLEC.png"/>
                    <pic:cNvPicPr>
                      <a:picLocks noChangeAspect="1" noChangeArrowheads="1"/>
                    </pic:cNvPicPr>
                  </pic:nvPicPr>
                  <pic:blipFill>
                    <a:blip r:embed="rId7" cstate="print"/>
                    <a:srcRect/>
                    <a:stretch>
                      <a:fillRect/>
                    </a:stretch>
                  </pic:blipFill>
                  <pic:spPr bwMode="auto">
                    <a:xfrm>
                      <a:off x="0" y="0"/>
                      <a:ext cx="4124325" cy="3038475"/>
                    </a:xfrm>
                    <a:prstGeom prst="rect">
                      <a:avLst/>
                    </a:prstGeom>
                    <a:noFill/>
                    <a:ln w="9525">
                      <a:noFill/>
                      <a:miter lim="800000"/>
                      <a:headEnd/>
                      <a:tailEnd/>
                    </a:ln>
                  </pic:spPr>
                </pic:pic>
              </a:graphicData>
            </a:graphic>
          </wp:anchor>
        </w:drawing>
      </w:r>
    </w:p>
    <w:p w:rsidR="00D131FF" w:rsidRPr="00EF54BC" w:rsidRDefault="00D131FF" w:rsidP="000332D3">
      <w:pPr>
        <w:spacing w:line="360" w:lineRule="auto"/>
        <w:jc w:val="both"/>
        <w:rPr>
          <w:rFonts w:cs="Times New Roman"/>
        </w:rPr>
      </w:pPr>
    </w:p>
    <w:p w:rsidR="00D131FF" w:rsidRPr="00EF54BC" w:rsidRDefault="00D131FF" w:rsidP="000332D3">
      <w:pPr>
        <w:spacing w:line="360" w:lineRule="auto"/>
        <w:jc w:val="both"/>
        <w:rPr>
          <w:rFonts w:cs="Times New Roman"/>
        </w:rPr>
      </w:pPr>
    </w:p>
    <w:p w:rsidR="00D131FF" w:rsidRPr="00EF54BC" w:rsidRDefault="00D131FF" w:rsidP="000332D3">
      <w:pPr>
        <w:spacing w:line="360" w:lineRule="auto"/>
        <w:jc w:val="both"/>
        <w:rPr>
          <w:rFonts w:cs="Times New Roman"/>
        </w:rPr>
      </w:pPr>
    </w:p>
    <w:p w:rsidR="00D131FF" w:rsidRPr="00EF54BC" w:rsidRDefault="00D131FF" w:rsidP="000332D3">
      <w:pPr>
        <w:spacing w:line="360" w:lineRule="auto"/>
        <w:jc w:val="both"/>
        <w:rPr>
          <w:rFonts w:cs="Times New Roman"/>
        </w:rPr>
      </w:pPr>
    </w:p>
    <w:p w:rsidR="00D131FF" w:rsidRPr="00EF54BC" w:rsidRDefault="00D131FF" w:rsidP="000332D3">
      <w:pPr>
        <w:spacing w:line="360" w:lineRule="auto"/>
        <w:jc w:val="both"/>
        <w:rPr>
          <w:rFonts w:cs="Times New Roman"/>
        </w:rPr>
      </w:pPr>
    </w:p>
    <w:p w:rsidR="00D131FF" w:rsidRPr="00EF54BC" w:rsidRDefault="00D131FF" w:rsidP="000332D3">
      <w:pPr>
        <w:spacing w:line="360" w:lineRule="auto"/>
        <w:jc w:val="both"/>
        <w:rPr>
          <w:rFonts w:cs="Times New Roman"/>
        </w:rPr>
      </w:pPr>
    </w:p>
    <w:p w:rsidR="00D131FF" w:rsidRPr="00EF54BC" w:rsidRDefault="00D131FF" w:rsidP="000332D3">
      <w:pPr>
        <w:spacing w:line="360" w:lineRule="auto"/>
        <w:jc w:val="both"/>
        <w:rPr>
          <w:rFonts w:cs="Times New Roman"/>
        </w:rPr>
      </w:pPr>
    </w:p>
    <w:p w:rsidR="00D131FF" w:rsidRPr="00EF54BC" w:rsidRDefault="00D131FF" w:rsidP="004B7A83">
      <w:pPr>
        <w:pStyle w:val="Bezmezer"/>
        <w:spacing w:line="360" w:lineRule="auto"/>
        <w:ind w:left="708" w:firstLine="708"/>
        <w:jc w:val="both"/>
        <w:rPr>
          <w:rFonts w:cs="Times New Roman"/>
          <w:lang w:eastAsia="cs-CZ"/>
        </w:rPr>
      </w:pPr>
      <w:r w:rsidRPr="00EF54BC">
        <w:rPr>
          <w:rFonts w:cs="Times New Roman"/>
        </w:rPr>
        <w:t xml:space="preserve">Obr. 3: </w:t>
      </w:r>
      <w:r w:rsidRPr="00EF54BC">
        <w:rPr>
          <w:rFonts w:cs="Times New Roman"/>
          <w:lang w:eastAsia="cs-CZ"/>
        </w:rPr>
        <w:t>CTP D1 Humpolec</w:t>
      </w:r>
    </w:p>
    <w:p w:rsidR="00D131FF" w:rsidRPr="00EF54BC" w:rsidRDefault="00D131FF" w:rsidP="004B7A83">
      <w:pPr>
        <w:pStyle w:val="Bezmezer"/>
        <w:spacing w:line="360" w:lineRule="auto"/>
        <w:ind w:left="708" w:firstLine="708"/>
        <w:jc w:val="both"/>
        <w:rPr>
          <w:rFonts w:cs="Times New Roman"/>
          <w:sz w:val="16"/>
          <w:szCs w:val="16"/>
          <w:lang w:eastAsia="cs-CZ"/>
        </w:rPr>
      </w:pPr>
      <w:r w:rsidRPr="00EF54BC">
        <w:rPr>
          <w:rFonts w:cs="Times New Roman"/>
          <w:sz w:val="16"/>
          <w:szCs w:val="16"/>
          <w:lang w:eastAsia="cs-CZ"/>
        </w:rPr>
        <w:t xml:space="preserve">Zdroj: CTP </w:t>
      </w:r>
      <w:proofErr w:type="spellStart"/>
      <w:r w:rsidRPr="00EF54BC">
        <w:rPr>
          <w:rFonts w:cs="Times New Roman"/>
          <w:sz w:val="16"/>
          <w:szCs w:val="16"/>
          <w:lang w:eastAsia="cs-CZ"/>
        </w:rPr>
        <w:t>Invest</w:t>
      </w:r>
      <w:proofErr w:type="spellEnd"/>
    </w:p>
    <w:p w:rsidR="00D131FF" w:rsidRPr="00EF54BC" w:rsidRDefault="00D131FF" w:rsidP="000332D3">
      <w:pPr>
        <w:pStyle w:val="Bezmezer"/>
        <w:spacing w:line="360" w:lineRule="auto"/>
        <w:ind w:firstLine="708"/>
        <w:jc w:val="both"/>
        <w:rPr>
          <w:rFonts w:cs="Times New Roman"/>
          <w:lang w:eastAsia="cs-CZ"/>
        </w:rPr>
      </w:pPr>
    </w:p>
    <w:p w:rsidR="00620B5E" w:rsidRPr="00EF54BC" w:rsidRDefault="00A9626E" w:rsidP="000332D3">
      <w:pPr>
        <w:spacing w:line="360" w:lineRule="auto"/>
        <w:jc w:val="both"/>
        <w:rPr>
          <w:rFonts w:cs="Times New Roman"/>
          <w:b/>
        </w:rPr>
      </w:pPr>
      <w:r w:rsidRPr="00EF54BC">
        <w:rPr>
          <w:rFonts w:cs="Times New Roman"/>
          <w:b/>
        </w:rPr>
        <w:t>Pelhřimov - Lhotka</w:t>
      </w:r>
    </w:p>
    <w:p w:rsidR="0011299E" w:rsidRPr="00EF54BC" w:rsidRDefault="00A9626E" w:rsidP="0011299E">
      <w:pPr>
        <w:spacing w:line="360" w:lineRule="auto"/>
        <w:ind w:firstLine="708"/>
      </w:pPr>
      <w:r w:rsidRPr="00EF54BC">
        <w:t>Od k</w:t>
      </w:r>
      <w:r w:rsidR="0011299E" w:rsidRPr="00EF54BC">
        <w:t xml:space="preserve">once roku 1994 město Pelhřimov </w:t>
      </w:r>
      <w:r w:rsidRPr="00EF54BC">
        <w:t>buduje průmyslovou zónu Lhotka. Jedná se o území cca 32 ha ve vla</w:t>
      </w:r>
      <w:r w:rsidR="0011299E" w:rsidRPr="00EF54BC">
        <w:t xml:space="preserve">stnictví města. Město průběžně </w:t>
      </w:r>
      <w:r w:rsidRPr="00EF54BC">
        <w:t>realizuje a chtělo by dále realizovat investice do komplexní přípravy území pro budoucí investory.</w:t>
      </w:r>
      <w:r w:rsidR="0011299E" w:rsidRPr="00EF54BC">
        <w:t xml:space="preserve"> </w:t>
      </w:r>
      <w:r w:rsidRPr="00EF54BC">
        <w:t>V současné době jsou prodány pozemky o celkové výměře cca 17 ha. Působí zd</w:t>
      </w:r>
      <w:r w:rsidR="0011299E" w:rsidRPr="00EF54BC">
        <w:t xml:space="preserve">e 12 firem, které </w:t>
      </w:r>
      <w:proofErr w:type="gramStart"/>
      <w:r w:rsidR="0011299E" w:rsidRPr="00EF54BC">
        <w:t xml:space="preserve">zaměstnávají  </w:t>
      </w:r>
      <w:r w:rsidRPr="00EF54BC">
        <w:t>400</w:t>
      </w:r>
      <w:proofErr w:type="gramEnd"/>
      <w:r w:rsidRPr="00EF54BC">
        <w:t xml:space="preserve"> pracovníků. Některé další objekty jsou ve výstavbě. Do současné doby město investovalo do zóny cca 26 mil. Kč.</w:t>
      </w:r>
      <w:r w:rsidR="0011299E" w:rsidRPr="00EF54BC">
        <w:t xml:space="preserve"> </w:t>
      </w:r>
      <w:r w:rsidRPr="00EF54BC">
        <w:t>V roce 1999 získalo město Pelhřimov podporu z programu rozvoje průmyslových zón Ministerstva průmyslu a obchodu.</w:t>
      </w:r>
      <w:r w:rsidR="0011299E" w:rsidRPr="00EF54BC">
        <w:t xml:space="preserve"> </w:t>
      </w:r>
      <w:r w:rsidRPr="00EF54BC">
        <w:t xml:space="preserve">V současné době tato zóna eviduje poptávku po cca 3,5 ha pozemků. </w:t>
      </w:r>
    </w:p>
    <w:p w:rsidR="00A9626E" w:rsidRPr="00EF54BC" w:rsidRDefault="00A9626E" w:rsidP="0011299E">
      <w:pPr>
        <w:spacing w:line="360" w:lineRule="auto"/>
        <w:ind w:firstLine="708"/>
      </w:pPr>
      <w:r w:rsidRPr="00EF54BC">
        <w:t>Mezi největší působící firmy patří KANA s.r.o. (kartáčnický průmysl), MOSSER LEGNO s.r.o. (dřevozpracující průmysl), pro TEAM s.r.o. (kartáčnický průmysl), MONTANA s.r.o. (výroba nábytku), RIMOWA CZ s.r.o. (kožedělný průmysl), KSB s.r.o. (strojírenský průmysl). V současné době je projednáván záměr rozšíření celého areálu o cca 15 ha ploch, kde by měla vyrůst jedna z největších hal v ČR.</w:t>
      </w:r>
      <w:r w:rsidR="0011299E" w:rsidRPr="00EF54BC">
        <w:t xml:space="preserve"> </w:t>
      </w:r>
      <w:r w:rsidRPr="00EF54BC">
        <w:t>Prostory nejsou určeny pro těžký průmysl.</w:t>
      </w:r>
    </w:p>
    <w:p w:rsidR="00A9626E" w:rsidRPr="00EF54BC" w:rsidRDefault="00A9626E" w:rsidP="00A9626E">
      <w:pPr>
        <w:pStyle w:val="Zkladntextodsazen"/>
        <w:ind w:left="0" w:firstLine="708"/>
        <w:rPr>
          <w:rFonts w:asciiTheme="minorHAnsi" w:hAnsiTheme="minorHAnsi"/>
        </w:rPr>
      </w:pPr>
    </w:p>
    <w:p w:rsidR="00620B5E" w:rsidRPr="00EF54BC" w:rsidRDefault="0011299E" w:rsidP="0011299E">
      <w:pPr>
        <w:spacing w:line="360" w:lineRule="auto"/>
        <w:jc w:val="center"/>
        <w:rPr>
          <w:rFonts w:cs="Times New Roman"/>
        </w:rPr>
      </w:pPr>
      <w:r w:rsidRPr="00EF54BC">
        <w:rPr>
          <w:noProof/>
          <w:sz w:val="24"/>
          <w:lang w:eastAsia="cs-CZ"/>
        </w:rPr>
        <w:lastRenderedPageBreak/>
        <w:drawing>
          <wp:inline distT="0" distB="0" distL="0" distR="0">
            <wp:extent cx="4981575" cy="3543300"/>
            <wp:effectExtent l="19050" t="0" r="9525" b="0"/>
            <wp:docPr id="2" name="obrázek 1" descr="fot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ka1.jpg"/>
                    <pic:cNvPicPr>
                      <a:picLocks noChangeAspect="1" noChangeArrowheads="1"/>
                    </pic:cNvPicPr>
                  </pic:nvPicPr>
                  <pic:blipFill>
                    <a:blip r:embed="rId8" cstate="print"/>
                    <a:srcRect/>
                    <a:stretch>
                      <a:fillRect/>
                    </a:stretch>
                  </pic:blipFill>
                  <pic:spPr bwMode="auto">
                    <a:xfrm>
                      <a:off x="0" y="0"/>
                      <a:ext cx="4981575" cy="3543300"/>
                    </a:xfrm>
                    <a:prstGeom prst="rect">
                      <a:avLst/>
                    </a:prstGeom>
                    <a:noFill/>
                    <a:ln w="9525">
                      <a:noFill/>
                      <a:miter lim="800000"/>
                      <a:headEnd/>
                      <a:tailEnd/>
                    </a:ln>
                  </pic:spPr>
                </pic:pic>
              </a:graphicData>
            </a:graphic>
          </wp:inline>
        </w:drawing>
      </w:r>
    </w:p>
    <w:p w:rsidR="00620B5E" w:rsidRPr="00EF54BC" w:rsidRDefault="00620B5E" w:rsidP="000332D3">
      <w:pPr>
        <w:pStyle w:val="Bezmezer"/>
        <w:spacing w:line="360" w:lineRule="auto"/>
        <w:ind w:firstLine="708"/>
        <w:jc w:val="both"/>
        <w:rPr>
          <w:rFonts w:cs="Times New Roman"/>
        </w:rPr>
      </w:pPr>
      <w:r w:rsidRPr="00EF54BC">
        <w:rPr>
          <w:rFonts w:cs="Times New Roman"/>
        </w:rPr>
        <w:t xml:space="preserve">Obr. 4: </w:t>
      </w:r>
      <w:r w:rsidR="0011299E" w:rsidRPr="00EF54BC">
        <w:rPr>
          <w:rFonts w:cs="Times New Roman"/>
        </w:rPr>
        <w:t>Průmyslová zóna Lhotka v Pelhřimově</w:t>
      </w:r>
    </w:p>
    <w:p w:rsidR="00620B5E" w:rsidRPr="00EF54BC" w:rsidRDefault="00620B5E" w:rsidP="000332D3">
      <w:pPr>
        <w:pStyle w:val="Bezmezer"/>
        <w:spacing w:line="360" w:lineRule="auto"/>
        <w:ind w:firstLine="708"/>
        <w:jc w:val="both"/>
        <w:rPr>
          <w:rFonts w:cs="Times New Roman"/>
          <w:sz w:val="16"/>
          <w:szCs w:val="16"/>
          <w:lang w:eastAsia="cs-CZ"/>
        </w:rPr>
      </w:pPr>
      <w:r w:rsidRPr="00EF54BC">
        <w:rPr>
          <w:rFonts w:cs="Times New Roman"/>
          <w:sz w:val="16"/>
          <w:szCs w:val="16"/>
          <w:lang w:eastAsia="cs-CZ"/>
        </w:rPr>
        <w:t xml:space="preserve">Zdroj: </w:t>
      </w:r>
      <w:r w:rsidR="0011299E" w:rsidRPr="00EF54BC">
        <w:rPr>
          <w:rFonts w:cs="Arial"/>
          <w:color w:val="222222"/>
          <w:sz w:val="16"/>
          <w:szCs w:val="16"/>
          <w:shd w:val="clear" w:color="auto" w:fill="FFFFFF"/>
        </w:rPr>
        <w:t>Oficiální stránky</w:t>
      </w:r>
      <w:r w:rsidR="0011299E" w:rsidRPr="00EF54BC">
        <w:rPr>
          <w:rStyle w:val="apple-converted-space"/>
          <w:rFonts w:cs="Arial"/>
          <w:color w:val="222222"/>
          <w:sz w:val="16"/>
          <w:szCs w:val="16"/>
          <w:shd w:val="clear" w:color="auto" w:fill="FFFFFF"/>
        </w:rPr>
        <w:t> </w:t>
      </w:r>
      <w:r w:rsidR="0011299E" w:rsidRPr="00EF54BC">
        <w:rPr>
          <w:rStyle w:val="Zvraznn"/>
          <w:rFonts w:cs="Arial"/>
          <w:bCs/>
          <w:i w:val="0"/>
          <w:iCs w:val="0"/>
          <w:color w:val="000000"/>
          <w:sz w:val="16"/>
          <w:szCs w:val="16"/>
          <w:shd w:val="clear" w:color="auto" w:fill="FFFFFF"/>
        </w:rPr>
        <w:t>kraje Vysočina</w:t>
      </w:r>
      <w:r w:rsidR="0011299E" w:rsidRPr="00EF54BC">
        <w:rPr>
          <w:rStyle w:val="Zvraznn"/>
          <w:rFonts w:cs="Arial"/>
          <w:b/>
          <w:bCs/>
          <w:i w:val="0"/>
          <w:iCs w:val="0"/>
          <w:color w:val="000000"/>
          <w:sz w:val="16"/>
          <w:szCs w:val="16"/>
          <w:shd w:val="clear" w:color="auto" w:fill="FFFFFF"/>
        </w:rPr>
        <w:t xml:space="preserve"> </w:t>
      </w:r>
      <w:r w:rsidR="0011299E" w:rsidRPr="00EF54BC">
        <w:rPr>
          <w:rStyle w:val="Zvraznn"/>
          <w:rFonts w:cs="Arial"/>
          <w:b/>
          <w:bCs/>
          <w:i w:val="0"/>
          <w:iCs w:val="0"/>
          <w:color w:val="000000"/>
          <w:sz w:val="16"/>
          <w:szCs w:val="16"/>
          <w:shd w:val="clear" w:color="auto" w:fill="FFFFFF"/>
          <w:lang w:val="en-US"/>
        </w:rPr>
        <w:t>&lt;</w:t>
      </w:r>
      <w:r w:rsidR="0011299E" w:rsidRPr="00EF54BC">
        <w:rPr>
          <w:bCs/>
          <w:sz w:val="16"/>
          <w:szCs w:val="16"/>
        </w:rPr>
        <w:t>WWW.KR-VYSOCINA.CZ&gt;</w:t>
      </w:r>
    </w:p>
    <w:p w:rsidR="006272B8" w:rsidRPr="00EF54BC" w:rsidRDefault="006272B8" w:rsidP="000332D3">
      <w:pPr>
        <w:pStyle w:val="Bezmezer"/>
        <w:spacing w:line="360" w:lineRule="auto"/>
        <w:jc w:val="both"/>
        <w:rPr>
          <w:rFonts w:cs="Times New Roman"/>
        </w:rPr>
      </w:pPr>
    </w:p>
    <w:p w:rsidR="006272B8" w:rsidRPr="00EF54BC" w:rsidRDefault="006272B8" w:rsidP="000332D3">
      <w:pPr>
        <w:pStyle w:val="Bezmezer"/>
        <w:spacing w:line="360" w:lineRule="auto"/>
        <w:jc w:val="both"/>
        <w:rPr>
          <w:rFonts w:cs="Times New Roman"/>
          <w:b/>
          <w:sz w:val="24"/>
          <w:szCs w:val="24"/>
        </w:rPr>
      </w:pPr>
      <w:r w:rsidRPr="00EF54BC">
        <w:rPr>
          <w:rFonts w:cs="Times New Roman"/>
          <w:b/>
          <w:sz w:val="24"/>
          <w:szCs w:val="24"/>
        </w:rPr>
        <w:t>Závěr</w:t>
      </w:r>
    </w:p>
    <w:p w:rsidR="000573D6" w:rsidRPr="00EF54BC" w:rsidRDefault="006272B8" w:rsidP="000332D3">
      <w:pPr>
        <w:spacing w:line="360" w:lineRule="auto"/>
        <w:ind w:firstLine="600"/>
        <w:jc w:val="both"/>
        <w:rPr>
          <w:rFonts w:cs="Times New Roman"/>
        </w:rPr>
      </w:pPr>
      <w:r w:rsidRPr="00EF54BC">
        <w:rPr>
          <w:rFonts w:cs="Times New Roman"/>
        </w:rPr>
        <w:t>Přímé zahraniční investice představují kombinaci investic jednak do existujících výrobních struktur, v rámci privatizačního procesu založeného z větší části na výběru zahraničního strategického partnera, a jednak investic na „zelené louce“. Významným bodem pro nové investory jsou připravené průmyslové zóny (parky), jejichž podpora se stala nedílnou součástí komplexního přístupu v podpoře přílivu zahraničních investic a zároveň podpory rozvoje konkurenceschopnosti. Schválené investiční projekty zahraničních firem v minulém desetiletí naznačují, že podíl zahraničních firem na zaměstnanosti značně vzrostl. Pokud se zaměříme na analýzy dopadů průmyslov</w:t>
      </w:r>
      <w:r w:rsidR="000573D6" w:rsidRPr="00EF54BC">
        <w:rPr>
          <w:rFonts w:cs="Times New Roman"/>
        </w:rPr>
        <w:t>ých</w:t>
      </w:r>
      <w:r w:rsidRPr="00EF54BC">
        <w:rPr>
          <w:rFonts w:cs="Times New Roman"/>
        </w:rPr>
        <w:t xml:space="preserve"> zó</w:t>
      </w:r>
      <w:r w:rsidR="000573D6" w:rsidRPr="00EF54BC">
        <w:rPr>
          <w:rFonts w:cs="Times New Roman"/>
        </w:rPr>
        <w:t>n</w:t>
      </w:r>
      <w:r w:rsidRPr="00EF54BC">
        <w:rPr>
          <w:rFonts w:cs="Times New Roman"/>
        </w:rPr>
        <w:t xml:space="preserve"> na rozvoj </w:t>
      </w:r>
      <w:r w:rsidR="000573D6" w:rsidRPr="00EF54BC">
        <w:rPr>
          <w:rFonts w:cs="Times New Roman"/>
        </w:rPr>
        <w:t>regionů</w:t>
      </w:r>
      <w:r w:rsidRPr="00EF54BC">
        <w:rPr>
          <w:rFonts w:cs="Times New Roman"/>
        </w:rPr>
        <w:t>, hlavním pozitivem průmyslov</w:t>
      </w:r>
      <w:r w:rsidR="000573D6" w:rsidRPr="00EF54BC">
        <w:rPr>
          <w:rFonts w:cs="Times New Roman"/>
        </w:rPr>
        <w:t>ých</w:t>
      </w:r>
      <w:r w:rsidRPr="00EF54BC">
        <w:rPr>
          <w:rFonts w:cs="Times New Roman"/>
        </w:rPr>
        <w:t xml:space="preserve"> zó</w:t>
      </w:r>
      <w:r w:rsidR="000573D6" w:rsidRPr="00EF54BC">
        <w:rPr>
          <w:rFonts w:cs="Times New Roman"/>
        </w:rPr>
        <w:t>n</w:t>
      </w:r>
      <w:r w:rsidRPr="00EF54BC">
        <w:rPr>
          <w:rFonts w:cs="Times New Roman"/>
        </w:rPr>
        <w:t xml:space="preserve"> je nové vytvoření pracovních míst.</w:t>
      </w:r>
    </w:p>
    <w:p w:rsidR="006272B8" w:rsidRPr="00EF54BC" w:rsidRDefault="006272B8" w:rsidP="000332D3">
      <w:pPr>
        <w:spacing w:line="360" w:lineRule="auto"/>
        <w:ind w:firstLine="600"/>
        <w:jc w:val="both"/>
        <w:rPr>
          <w:rFonts w:cs="Times New Roman"/>
        </w:rPr>
      </w:pPr>
      <w:r w:rsidRPr="00EF54BC">
        <w:rPr>
          <w:rFonts w:cs="Times New Roman"/>
        </w:rPr>
        <w:t xml:space="preserve">V kraji Vysočina je </w:t>
      </w:r>
      <w:r w:rsidR="00F57BD5" w:rsidRPr="00EF54BC">
        <w:rPr>
          <w:rFonts w:cs="Times New Roman"/>
        </w:rPr>
        <w:t>dostatek</w:t>
      </w:r>
      <w:r w:rsidRPr="00EF54BC">
        <w:rPr>
          <w:rFonts w:cs="Times New Roman"/>
        </w:rPr>
        <w:t xml:space="preserve"> průmyslových zón,</w:t>
      </w:r>
      <w:r w:rsidR="00F57BD5" w:rsidRPr="00EF54BC">
        <w:rPr>
          <w:rFonts w:cs="Times New Roman"/>
        </w:rPr>
        <w:t xml:space="preserve"> z nichž poměrně velká část je</w:t>
      </w:r>
      <w:r w:rsidRPr="00EF54BC">
        <w:rPr>
          <w:rFonts w:cs="Times New Roman"/>
        </w:rPr>
        <w:t xml:space="preserve"> ještě nepřipraven</w:t>
      </w:r>
      <w:r w:rsidR="00F57BD5" w:rsidRPr="00EF54BC">
        <w:rPr>
          <w:rFonts w:cs="Times New Roman"/>
        </w:rPr>
        <w:t>á</w:t>
      </w:r>
      <w:r w:rsidRPr="00EF54BC">
        <w:rPr>
          <w:rFonts w:cs="Times New Roman"/>
        </w:rPr>
        <w:t>, nebo již připraven</w:t>
      </w:r>
      <w:r w:rsidR="00F57BD5" w:rsidRPr="00EF54BC">
        <w:rPr>
          <w:rFonts w:cs="Times New Roman"/>
        </w:rPr>
        <w:t>á</w:t>
      </w:r>
      <w:r w:rsidRPr="00EF54BC">
        <w:rPr>
          <w:rFonts w:cs="Times New Roman"/>
        </w:rPr>
        <w:t>, avšak bez investo</w:t>
      </w:r>
      <w:r w:rsidR="00F57BD5" w:rsidRPr="00EF54BC">
        <w:rPr>
          <w:rFonts w:cs="Times New Roman"/>
        </w:rPr>
        <w:t xml:space="preserve">rů. Aby se situace zlepšila, </w:t>
      </w:r>
      <w:r w:rsidRPr="00EF54BC">
        <w:rPr>
          <w:rFonts w:cs="Times New Roman"/>
        </w:rPr>
        <w:t xml:space="preserve">znamená </w:t>
      </w:r>
      <w:r w:rsidR="00F57BD5" w:rsidRPr="00EF54BC">
        <w:rPr>
          <w:rFonts w:cs="Times New Roman"/>
        </w:rPr>
        <w:t xml:space="preserve">to </w:t>
      </w:r>
      <w:r w:rsidRPr="00EF54BC">
        <w:rPr>
          <w:rFonts w:cs="Times New Roman"/>
        </w:rPr>
        <w:t xml:space="preserve">zajistit příchod dalších investorů nebo zajistit nové investice stávajících investorů, je nutné je dále motivovat a hlavně je na možnost investování v těchto průmyslových zónách upozornit. Proto je nutná spolupráce s příslušnými agenturami, například </w:t>
      </w:r>
      <w:proofErr w:type="spellStart"/>
      <w:r w:rsidRPr="00EF54BC">
        <w:rPr>
          <w:rFonts w:cs="Times New Roman"/>
        </w:rPr>
        <w:t>CzechInvest</w:t>
      </w:r>
      <w:proofErr w:type="spellEnd"/>
      <w:r w:rsidRPr="00EF54BC">
        <w:rPr>
          <w:rFonts w:cs="Times New Roman"/>
        </w:rPr>
        <w:t xml:space="preserve"> a využívání investičních pobídek</w:t>
      </w:r>
      <w:r w:rsidR="00F57BD5" w:rsidRPr="00EF54BC">
        <w:rPr>
          <w:rFonts w:cs="Times New Roman"/>
        </w:rPr>
        <w:t>.</w:t>
      </w:r>
      <w:r w:rsidRPr="00EF54BC">
        <w:rPr>
          <w:rFonts w:cs="Times New Roman"/>
        </w:rPr>
        <w:t xml:space="preserve"> </w:t>
      </w:r>
    </w:p>
    <w:p w:rsidR="004879BE" w:rsidRPr="00EF54BC" w:rsidRDefault="004879BE" w:rsidP="000332D3">
      <w:pPr>
        <w:spacing w:line="360" w:lineRule="auto"/>
        <w:ind w:firstLine="600"/>
        <w:jc w:val="both"/>
        <w:rPr>
          <w:rFonts w:cs="Times New Roman"/>
        </w:rPr>
      </w:pPr>
      <w:r w:rsidRPr="00EF54BC">
        <w:rPr>
          <w:rFonts w:cs="Times New Roman"/>
        </w:rPr>
        <w:t>Budoucí rozvoj průmyslových zón v kraji Vysočina již nebude tak dynamický. Významným faktorem bude fakt, že investice typu „</w:t>
      </w:r>
      <w:proofErr w:type="spellStart"/>
      <w:r w:rsidRPr="00EF54BC">
        <w:rPr>
          <w:rFonts w:cs="Times New Roman"/>
        </w:rPr>
        <w:t>greenfield</w:t>
      </w:r>
      <w:proofErr w:type="spellEnd"/>
      <w:r w:rsidRPr="00EF54BC">
        <w:rPr>
          <w:rFonts w:cs="Times New Roman"/>
        </w:rPr>
        <w:t xml:space="preserve">“ se již vyčerpají a vzroste význam rozvoje </w:t>
      </w:r>
      <w:r w:rsidRPr="00EF54BC">
        <w:rPr>
          <w:rFonts w:cs="Times New Roman"/>
        </w:rPr>
        <w:lastRenderedPageBreak/>
        <w:t>regenerovaných území typu „</w:t>
      </w:r>
      <w:proofErr w:type="spellStart"/>
      <w:r w:rsidRPr="00EF54BC">
        <w:rPr>
          <w:rFonts w:cs="Times New Roman"/>
        </w:rPr>
        <w:t>brownfield</w:t>
      </w:r>
      <w:proofErr w:type="spellEnd"/>
      <w:r w:rsidRPr="00EF54BC">
        <w:rPr>
          <w:rFonts w:cs="Times New Roman"/>
        </w:rPr>
        <w:t>“. Další prioritou u průmyslových zón by měla být kvality nabídky, tedy vlastnící zón by se měli snažit spíše zlepšovat parametry existujících zón.</w:t>
      </w:r>
    </w:p>
    <w:p w:rsidR="00F57BD5" w:rsidRPr="00EF54BC" w:rsidRDefault="00F57BD5" w:rsidP="000332D3">
      <w:pPr>
        <w:spacing w:line="360" w:lineRule="auto"/>
        <w:jc w:val="both"/>
        <w:rPr>
          <w:rFonts w:cs="Times New Roman"/>
          <w:b/>
        </w:rPr>
      </w:pPr>
    </w:p>
    <w:p w:rsidR="000573D6" w:rsidRPr="00EF54BC" w:rsidRDefault="000573D6" w:rsidP="000332D3">
      <w:pPr>
        <w:spacing w:line="360" w:lineRule="auto"/>
        <w:jc w:val="both"/>
        <w:rPr>
          <w:rFonts w:cs="Times New Roman"/>
          <w:b/>
        </w:rPr>
      </w:pPr>
      <w:r w:rsidRPr="00EF54BC">
        <w:rPr>
          <w:rFonts w:cs="Times New Roman"/>
          <w:b/>
        </w:rPr>
        <w:t>Seznam použité literatury</w:t>
      </w:r>
    </w:p>
    <w:p w:rsidR="000573D6" w:rsidRPr="00EF54BC" w:rsidRDefault="000573D6" w:rsidP="000332D3">
      <w:pPr>
        <w:spacing w:line="360" w:lineRule="auto"/>
        <w:jc w:val="both"/>
        <w:rPr>
          <w:rFonts w:cs="Times New Roman"/>
          <w:b/>
        </w:rPr>
      </w:pPr>
      <w:r w:rsidRPr="00EF54BC">
        <w:rPr>
          <w:rFonts w:cs="Times New Roman"/>
          <w:b/>
          <w:bCs/>
        </w:rPr>
        <w:t>Literatura</w:t>
      </w:r>
    </w:p>
    <w:p w:rsidR="000573D6" w:rsidRPr="00EF54BC" w:rsidRDefault="000573D6" w:rsidP="000332D3">
      <w:pPr>
        <w:spacing w:line="360" w:lineRule="auto"/>
        <w:jc w:val="both"/>
        <w:rPr>
          <w:rFonts w:cs="Times New Roman"/>
        </w:rPr>
      </w:pPr>
      <w:r w:rsidRPr="00EF54BC">
        <w:rPr>
          <w:rFonts w:cs="Times New Roman"/>
        </w:rPr>
        <w:t xml:space="preserve">KUNC, J. 2005. </w:t>
      </w:r>
      <w:r w:rsidRPr="00EF54BC">
        <w:rPr>
          <w:rFonts w:cs="Times New Roman"/>
          <w:i/>
          <w:iCs/>
        </w:rPr>
        <w:t xml:space="preserve">Transformace českého průmyslu po roce 1989 – vliv přímých zahraničních investic: regionálně-geografická analýza s důrazem na Jihomoravský kraj a kraj Vysočina. </w:t>
      </w:r>
      <w:r w:rsidRPr="00EF54BC">
        <w:rPr>
          <w:rFonts w:cs="Times New Roman"/>
        </w:rPr>
        <w:t>Brno. Masarykova univerzita. Přírodovědecká fakulta. 2005</w:t>
      </w:r>
    </w:p>
    <w:p w:rsidR="000573D6" w:rsidRPr="00EF54BC" w:rsidRDefault="000573D6" w:rsidP="000332D3">
      <w:pPr>
        <w:spacing w:line="360" w:lineRule="auto"/>
        <w:jc w:val="both"/>
        <w:rPr>
          <w:rFonts w:cs="Times New Roman"/>
        </w:rPr>
      </w:pPr>
      <w:r w:rsidRPr="00EF54BC">
        <w:rPr>
          <w:rFonts w:cs="Times New Roman"/>
        </w:rPr>
        <w:t xml:space="preserve">KUNC, J. - TONEV, P. - </w:t>
      </w:r>
      <w:proofErr w:type="spellStart"/>
      <w:r w:rsidRPr="00EF54BC">
        <w:rPr>
          <w:rFonts w:cs="Times New Roman"/>
        </w:rPr>
        <w:t>Andráško</w:t>
      </w:r>
      <w:proofErr w:type="spellEnd"/>
      <w:r w:rsidRPr="00EF54BC">
        <w:rPr>
          <w:rFonts w:cs="Times New Roman"/>
        </w:rPr>
        <w:t xml:space="preserve">, I.: </w:t>
      </w:r>
      <w:r w:rsidRPr="00EF54BC">
        <w:rPr>
          <w:rFonts w:cs="Times New Roman"/>
          <w:i/>
          <w:iCs/>
        </w:rPr>
        <w:t xml:space="preserve">Rozvojové zóny a soukromý developer: vybraný příklad ve střední Evropě (CTP </w:t>
      </w:r>
      <w:proofErr w:type="spellStart"/>
      <w:r w:rsidRPr="00EF54BC">
        <w:rPr>
          <w:rFonts w:cs="Times New Roman"/>
          <w:i/>
          <w:iCs/>
        </w:rPr>
        <w:t>Invest</w:t>
      </w:r>
      <w:proofErr w:type="spellEnd"/>
      <w:r w:rsidRPr="00EF54BC">
        <w:rPr>
          <w:rFonts w:cs="Times New Roman"/>
          <w:i/>
          <w:iCs/>
        </w:rPr>
        <w:t xml:space="preserve">). </w:t>
      </w:r>
      <w:proofErr w:type="spellStart"/>
      <w:r w:rsidRPr="00EF54BC">
        <w:rPr>
          <w:rFonts w:cs="Times New Roman"/>
        </w:rPr>
        <w:t>Geografia</w:t>
      </w:r>
      <w:proofErr w:type="spellEnd"/>
      <w:r w:rsidRPr="00EF54BC">
        <w:rPr>
          <w:rFonts w:cs="Times New Roman"/>
        </w:rPr>
        <w:t xml:space="preserve"> </w:t>
      </w:r>
      <w:proofErr w:type="spellStart"/>
      <w:r w:rsidRPr="00EF54BC">
        <w:rPr>
          <w:rFonts w:cs="Times New Roman"/>
        </w:rPr>
        <w:t>Cassoviensis</w:t>
      </w:r>
      <w:proofErr w:type="spellEnd"/>
      <w:r w:rsidRPr="00EF54BC">
        <w:rPr>
          <w:rFonts w:cs="Times New Roman"/>
        </w:rPr>
        <w:t xml:space="preserve"> č.1/2008</w:t>
      </w:r>
    </w:p>
    <w:p w:rsidR="000573D6" w:rsidRPr="00EF54BC" w:rsidRDefault="000573D6" w:rsidP="000332D3">
      <w:pPr>
        <w:spacing w:line="360" w:lineRule="auto"/>
        <w:jc w:val="both"/>
        <w:rPr>
          <w:rFonts w:cs="Times New Roman"/>
        </w:rPr>
      </w:pPr>
      <w:r w:rsidRPr="00EF54BC">
        <w:rPr>
          <w:rFonts w:cs="Times New Roman"/>
        </w:rPr>
        <w:t xml:space="preserve">SPĚVÁČEK, V. A KOL.: </w:t>
      </w:r>
      <w:r w:rsidRPr="00EF54BC">
        <w:rPr>
          <w:rFonts w:cs="Times New Roman"/>
          <w:i/>
          <w:iCs/>
        </w:rPr>
        <w:t xml:space="preserve">Transformace české ekonomiky: politické, ekonomické a sociální aspekty. </w:t>
      </w:r>
      <w:proofErr w:type="spellStart"/>
      <w:r w:rsidRPr="00EF54BC">
        <w:rPr>
          <w:rFonts w:cs="Times New Roman"/>
        </w:rPr>
        <w:t>Linde</w:t>
      </w:r>
      <w:proofErr w:type="spellEnd"/>
      <w:r w:rsidRPr="00EF54BC">
        <w:rPr>
          <w:rFonts w:cs="Times New Roman"/>
        </w:rPr>
        <w:t>, Praha, 2002</w:t>
      </w:r>
    </w:p>
    <w:p w:rsidR="000573D6" w:rsidRPr="00EF54BC" w:rsidRDefault="000573D6" w:rsidP="000332D3">
      <w:pPr>
        <w:spacing w:line="360" w:lineRule="auto"/>
        <w:jc w:val="both"/>
        <w:rPr>
          <w:rFonts w:cs="Times New Roman"/>
        </w:rPr>
      </w:pPr>
      <w:r w:rsidRPr="00EF54BC">
        <w:rPr>
          <w:rFonts w:cs="Times New Roman"/>
        </w:rPr>
        <w:t xml:space="preserve">ŠERÝ, O.: </w:t>
      </w:r>
      <w:r w:rsidRPr="00EF54BC">
        <w:rPr>
          <w:rFonts w:cs="Times New Roman"/>
          <w:i/>
          <w:iCs/>
        </w:rPr>
        <w:t xml:space="preserve">Český průmysl po roce 1989. Diplomová práce. </w:t>
      </w:r>
      <w:proofErr w:type="gramStart"/>
      <w:r w:rsidRPr="00EF54BC">
        <w:rPr>
          <w:rFonts w:cs="Times New Roman"/>
        </w:rPr>
        <w:t>MU</w:t>
      </w:r>
      <w:proofErr w:type="gramEnd"/>
      <w:r w:rsidRPr="00EF54BC">
        <w:rPr>
          <w:rFonts w:cs="Times New Roman"/>
        </w:rPr>
        <w:t xml:space="preserve"> Brno, 2010</w:t>
      </w:r>
    </w:p>
    <w:p w:rsidR="000573D6" w:rsidRPr="00EF54BC" w:rsidRDefault="000573D6" w:rsidP="000332D3">
      <w:pPr>
        <w:spacing w:line="360" w:lineRule="auto"/>
        <w:jc w:val="both"/>
        <w:rPr>
          <w:rFonts w:cs="Times New Roman"/>
          <w:b/>
        </w:rPr>
      </w:pPr>
      <w:r w:rsidRPr="00EF54BC">
        <w:rPr>
          <w:rFonts w:cs="Times New Roman"/>
        </w:rPr>
        <w:t xml:space="preserve">VITURKA, M., TOUŠEK, V., TONEV, P.: </w:t>
      </w:r>
      <w:r w:rsidRPr="00EF54BC">
        <w:rPr>
          <w:rFonts w:cs="Times New Roman"/>
          <w:i/>
          <w:iCs/>
        </w:rPr>
        <w:t xml:space="preserve">Posouzení stavu, využitelnosti a možného důsledku dalšího rozvoje průmyslových zón kraje Vysočina. </w:t>
      </w:r>
      <w:r w:rsidRPr="00EF54BC">
        <w:rPr>
          <w:rFonts w:cs="Times New Roman"/>
        </w:rPr>
        <w:t xml:space="preserve">Sborník z mezinárodního kolokvia. </w:t>
      </w:r>
      <w:proofErr w:type="gramStart"/>
      <w:r w:rsidRPr="00EF54BC">
        <w:rPr>
          <w:rFonts w:cs="Times New Roman"/>
        </w:rPr>
        <w:t>MU</w:t>
      </w:r>
      <w:proofErr w:type="gramEnd"/>
      <w:r w:rsidRPr="00EF54BC">
        <w:rPr>
          <w:rFonts w:cs="Times New Roman"/>
        </w:rPr>
        <w:t xml:space="preserve"> Brno, 2003</w:t>
      </w:r>
    </w:p>
    <w:p w:rsidR="006272B8" w:rsidRPr="00EF54BC" w:rsidRDefault="000573D6" w:rsidP="000332D3">
      <w:pPr>
        <w:pStyle w:val="Bezmezer"/>
        <w:spacing w:line="360" w:lineRule="auto"/>
        <w:jc w:val="both"/>
        <w:rPr>
          <w:rFonts w:cs="Times New Roman"/>
          <w:b/>
          <w:bCs/>
        </w:rPr>
      </w:pPr>
      <w:r w:rsidRPr="00EF54BC">
        <w:rPr>
          <w:rFonts w:cs="Times New Roman"/>
          <w:b/>
          <w:bCs/>
        </w:rPr>
        <w:t>Prameny</w:t>
      </w:r>
    </w:p>
    <w:p w:rsidR="000573D6" w:rsidRPr="00EF54BC" w:rsidRDefault="000573D6" w:rsidP="000332D3">
      <w:pPr>
        <w:pStyle w:val="Default"/>
        <w:spacing w:line="360" w:lineRule="auto"/>
        <w:jc w:val="both"/>
        <w:rPr>
          <w:rFonts w:asciiTheme="minorHAnsi" w:hAnsiTheme="minorHAnsi"/>
          <w:sz w:val="22"/>
          <w:szCs w:val="22"/>
        </w:rPr>
      </w:pPr>
      <w:r w:rsidRPr="00EF54BC">
        <w:rPr>
          <w:rFonts w:asciiTheme="minorHAnsi" w:hAnsiTheme="minorHAnsi"/>
          <w:sz w:val="22"/>
          <w:szCs w:val="22"/>
        </w:rPr>
        <w:t xml:space="preserve">CNB : </w:t>
      </w:r>
      <w:r w:rsidRPr="00EF54BC">
        <w:rPr>
          <w:rFonts w:asciiTheme="minorHAnsi" w:hAnsiTheme="minorHAnsi"/>
          <w:i/>
          <w:iCs/>
          <w:sz w:val="22"/>
          <w:szCs w:val="22"/>
        </w:rPr>
        <w:t xml:space="preserve">PZI a jejich vliv na tempo dlouhodobého růstu v ČR </w:t>
      </w:r>
      <w:r w:rsidRPr="00EF54BC">
        <w:rPr>
          <w:rFonts w:asciiTheme="minorHAnsi" w:hAnsiTheme="minorHAnsi"/>
          <w:sz w:val="22"/>
          <w:szCs w:val="22"/>
        </w:rPr>
        <w:t xml:space="preserve">[on-line]. [cit. 2012-11-29]. Dostupný na WWW: </w:t>
      </w:r>
      <w:r w:rsidRPr="00EF54BC">
        <w:rPr>
          <w:rFonts w:asciiTheme="minorHAnsi" w:hAnsiTheme="minorHAnsi"/>
          <w:b/>
          <w:bCs/>
          <w:sz w:val="22"/>
          <w:szCs w:val="22"/>
        </w:rPr>
        <w:t>&lt;</w:t>
      </w:r>
      <w:r w:rsidRPr="00EF54BC">
        <w:rPr>
          <w:rFonts w:asciiTheme="minorHAnsi" w:hAnsiTheme="minorHAnsi"/>
          <w:sz w:val="22"/>
          <w:szCs w:val="22"/>
        </w:rPr>
        <w:t xml:space="preserve">http://www.cnb.cz/cs/verejnost/pro_media/clanky_rozhovory/media_2004/cl_04_040219 </w:t>
      </w:r>
    </w:p>
    <w:p w:rsidR="000573D6" w:rsidRPr="00EF54BC" w:rsidRDefault="000573D6" w:rsidP="000332D3">
      <w:pPr>
        <w:pStyle w:val="Bezmezer"/>
        <w:spacing w:line="360" w:lineRule="auto"/>
        <w:jc w:val="both"/>
        <w:rPr>
          <w:rFonts w:cs="Times New Roman"/>
          <w:b/>
          <w:bCs/>
        </w:rPr>
      </w:pPr>
      <w:r w:rsidRPr="00EF54BC">
        <w:rPr>
          <w:rFonts w:cs="Times New Roman"/>
        </w:rPr>
        <w:t>b.html&gt;.</w:t>
      </w:r>
    </w:p>
    <w:p w:rsidR="000573D6" w:rsidRPr="00EF54BC" w:rsidRDefault="000573D6" w:rsidP="000332D3">
      <w:pPr>
        <w:pStyle w:val="Bezmezer"/>
        <w:spacing w:line="360" w:lineRule="auto"/>
        <w:jc w:val="both"/>
        <w:rPr>
          <w:rFonts w:cs="Times New Roman"/>
        </w:rPr>
      </w:pPr>
      <w:r w:rsidRPr="00EF54BC">
        <w:rPr>
          <w:rFonts w:cs="Times New Roman"/>
        </w:rPr>
        <w:t xml:space="preserve">CTP INVEST (2012): </w:t>
      </w:r>
      <w:r w:rsidRPr="00EF54BC">
        <w:rPr>
          <w:rFonts w:cs="Times New Roman"/>
          <w:i/>
          <w:iCs/>
        </w:rPr>
        <w:t xml:space="preserve">Obecné informace o společnosti CTP </w:t>
      </w:r>
      <w:proofErr w:type="spellStart"/>
      <w:r w:rsidRPr="00EF54BC">
        <w:rPr>
          <w:rFonts w:cs="Times New Roman"/>
          <w:i/>
          <w:iCs/>
        </w:rPr>
        <w:t>Invest</w:t>
      </w:r>
      <w:proofErr w:type="spellEnd"/>
      <w:r w:rsidRPr="00EF54BC">
        <w:rPr>
          <w:rFonts w:cs="Times New Roman"/>
        </w:rPr>
        <w:t xml:space="preserve">. [on-line]. [cit. 2012-11-25]. Dostupný na WWW: </w:t>
      </w:r>
      <w:r w:rsidRPr="00EF54BC">
        <w:rPr>
          <w:rFonts w:cs="Times New Roman"/>
          <w:lang w:val="en-US"/>
        </w:rPr>
        <w:t>&lt;</w:t>
      </w:r>
      <w:r w:rsidRPr="00EF54BC">
        <w:rPr>
          <w:rFonts w:cs="Times New Roman"/>
        </w:rPr>
        <w:t>http://www.ctpinvest.cz/#/home&gt;</w:t>
      </w:r>
    </w:p>
    <w:p w:rsidR="0099518C" w:rsidRPr="00EF54BC" w:rsidRDefault="0099518C" w:rsidP="0099518C">
      <w:pPr>
        <w:pStyle w:val="Bezmezer"/>
        <w:spacing w:line="360" w:lineRule="auto"/>
        <w:jc w:val="both"/>
        <w:rPr>
          <w:rFonts w:cs="Times New Roman"/>
        </w:rPr>
      </w:pPr>
      <w:r w:rsidRPr="00EF54BC">
        <w:rPr>
          <w:rFonts w:cs="Times New Roman"/>
        </w:rPr>
        <w:t xml:space="preserve">CZECHINVEST (2012): </w:t>
      </w:r>
      <w:r w:rsidRPr="00EF54BC">
        <w:rPr>
          <w:rFonts w:cs="Times New Roman"/>
          <w:i/>
          <w:iCs/>
        </w:rPr>
        <w:t xml:space="preserve">Programy podpory </w:t>
      </w:r>
      <w:r w:rsidRPr="00EF54BC">
        <w:rPr>
          <w:rFonts w:cs="Times New Roman"/>
        </w:rPr>
        <w:t>[online]. [cit. 2012-11-25]. Dostupné na WWW: http://www.czechinvest.org/programy-podpory</w:t>
      </w:r>
    </w:p>
    <w:p w:rsidR="000573D6" w:rsidRPr="00EF54BC" w:rsidRDefault="000573D6" w:rsidP="000332D3">
      <w:pPr>
        <w:pStyle w:val="Default"/>
        <w:spacing w:line="360" w:lineRule="auto"/>
        <w:jc w:val="both"/>
        <w:rPr>
          <w:rFonts w:asciiTheme="minorHAnsi" w:hAnsiTheme="minorHAnsi"/>
          <w:sz w:val="22"/>
          <w:szCs w:val="22"/>
        </w:rPr>
      </w:pPr>
      <w:r w:rsidRPr="00EF54BC">
        <w:rPr>
          <w:rFonts w:asciiTheme="minorHAnsi" w:hAnsiTheme="minorHAnsi"/>
          <w:sz w:val="22"/>
          <w:szCs w:val="22"/>
        </w:rPr>
        <w:t xml:space="preserve">HBI (2012): </w:t>
      </w:r>
      <w:r w:rsidRPr="00EF54BC">
        <w:rPr>
          <w:rFonts w:asciiTheme="minorHAnsi" w:hAnsiTheme="minorHAnsi"/>
          <w:i/>
          <w:iCs/>
          <w:sz w:val="22"/>
          <w:szCs w:val="22"/>
        </w:rPr>
        <w:t xml:space="preserve">Online databáze firem </w:t>
      </w:r>
      <w:r w:rsidRPr="00EF54BC">
        <w:rPr>
          <w:rFonts w:asciiTheme="minorHAnsi" w:hAnsiTheme="minorHAnsi"/>
          <w:sz w:val="22"/>
          <w:szCs w:val="22"/>
        </w:rPr>
        <w:t xml:space="preserve">[on-line]. [cit. 2012-11-25]. Dostupný na WWW: &lt;http://www.hbi.cz/myHBI.php?Lang=cs&gt;. </w:t>
      </w:r>
    </w:p>
    <w:p w:rsidR="0099518C" w:rsidRPr="00EF54BC" w:rsidRDefault="0099518C" w:rsidP="0099518C">
      <w:pPr>
        <w:pStyle w:val="Bezmezer"/>
        <w:spacing w:line="360" w:lineRule="auto"/>
        <w:jc w:val="both"/>
        <w:rPr>
          <w:rFonts w:cs="Times New Roman"/>
        </w:rPr>
      </w:pPr>
      <w:proofErr w:type="spellStart"/>
      <w:r w:rsidRPr="00EF54BC">
        <w:rPr>
          <w:rFonts w:cs="Times New Roman"/>
        </w:rPr>
        <w:t>MAPY</w:t>
      </w:r>
      <w:proofErr w:type="spellEnd"/>
      <w:r w:rsidRPr="00EF54BC">
        <w:rPr>
          <w:rFonts w:cs="Times New Roman"/>
        </w:rPr>
        <w:t>.</w:t>
      </w:r>
      <w:proofErr w:type="spellStart"/>
      <w:r w:rsidRPr="00EF54BC">
        <w:rPr>
          <w:rFonts w:cs="Times New Roman"/>
        </w:rPr>
        <w:t>cz</w:t>
      </w:r>
      <w:proofErr w:type="spellEnd"/>
      <w:r w:rsidRPr="00EF54BC">
        <w:rPr>
          <w:rFonts w:cs="Times New Roman"/>
        </w:rPr>
        <w:t xml:space="preserve"> (2012): </w:t>
      </w:r>
      <w:r w:rsidRPr="00EF54BC">
        <w:rPr>
          <w:rFonts w:cs="Times New Roman"/>
          <w:i/>
          <w:iCs/>
        </w:rPr>
        <w:t xml:space="preserve">Mapový server </w:t>
      </w:r>
      <w:r w:rsidRPr="00EF54BC">
        <w:rPr>
          <w:rFonts w:cs="Times New Roman"/>
        </w:rPr>
        <w:t>[on-line]. [cit. 2012-11-29]. Dostupný na WWW: &lt;</w:t>
      </w:r>
      <w:proofErr w:type="gramStart"/>
      <w:r w:rsidRPr="00EF54BC">
        <w:rPr>
          <w:rFonts w:cs="Times New Roman"/>
        </w:rPr>
        <w:t>www</w:t>
      </w:r>
      <w:proofErr w:type="gramEnd"/>
      <w:r w:rsidRPr="00EF54BC">
        <w:rPr>
          <w:rFonts w:cs="Times New Roman"/>
        </w:rPr>
        <w:t>.</w:t>
      </w:r>
      <w:proofErr w:type="gramStart"/>
      <w:r w:rsidRPr="00EF54BC">
        <w:rPr>
          <w:rFonts w:cs="Times New Roman"/>
        </w:rPr>
        <w:t>mapy</w:t>
      </w:r>
      <w:proofErr w:type="gramEnd"/>
      <w:r w:rsidRPr="00EF54BC">
        <w:rPr>
          <w:rFonts w:cs="Times New Roman"/>
        </w:rPr>
        <w:t>.</w:t>
      </w:r>
      <w:proofErr w:type="spellStart"/>
      <w:r w:rsidRPr="00EF54BC">
        <w:rPr>
          <w:rFonts w:cs="Times New Roman"/>
        </w:rPr>
        <w:t>cz</w:t>
      </w:r>
      <w:proofErr w:type="spellEnd"/>
      <w:r w:rsidRPr="00EF54BC">
        <w:rPr>
          <w:rFonts w:cs="Times New Roman"/>
        </w:rPr>
        <w:t>&gt;.</w:t>
      </w:r>
    </w:p>
    <w:p w:rsidR="000573D6" w:rsidRPr="00EF54BC" w:rsidRDefault="000573D6" w:rsidP="000332D3">
      <w:pPr>
        <w:pStyle w:val="Bezmezer"/>
        <w:spacing w:line="360" w:lineRule="auto"/>
        <w:jc w:val="both"/>
        <w:rPr>
          <w:rFonts w:cs="Times New Roman"/>
        </w:rPr>
      </w:pPr>
      <w:r w:rsidRPr="00EF54BC">
        <w:rPr>
          <w:rFonts w:cs="Times New Roman"/>
        </w:rPr>
        <w:t xml:space="preserve">RISY (2012): </w:t>
      </w:r>
      <w:r w:rsidRPr="00EF54BC">
        <w:rPr>
          <w:rFonts w:cs="Times New Roman"/>
          <w:i/>
          <w:iCs/>
        </w:rPr>
        <w:t xml:space="preserve">Regionální informační servis </w:t>
      </w:r>
      <w:r w:rsidRPr="00EF54BC">
        <w:rPr>
          <w:rFonts w:cs="Times New Roman"/>
        </w:rPr>
        <w:t xml:space="preserve">[on-line]. [cit. 2012-11-29]. Dostupné </w:t>
      </w:r>
      <w:proofErr w:type="gramStart"/>
      <w:r w:rsidRPr="00EF54BC">
        <w:rPr>
          <w:rFonts w:cs="Times New Roman"/>
        </w:rPr>
        <w:t>na</w:t>
      </w:r>
      <w:proofErr w:type="gramEnd"/>
      <w:r w:rsidRPr="00EF54BC">
        <w:rPr>
          <w:rFonts w:cs="Times New Roman"/>
        </w:rPr>
        <w:t>: &lt;http://www.risy.cz/cs/vyhledavace/prumyslove-zony&gt;</w:t>
      </w:r>
    </w:p>
    <w:sectPr w:rsidR="000573D6" w:rsidRPr="00EF54BC" w:rsidSect="00706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 C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3FD2"/>
    <w:multiLevelType w:val="hybridMultilevel"/>
    <w:tmpl w:val="BB089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C46692"/>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1EC412B"/>
    <w:multiLevelType w:val="hybridMultilevel"/>
    <w:tmpl w:val="DE24B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8C326A9"/>
    <w:multiLevelType w:val="hybridMultilevel"/>
    <w:tmpl w:val="61406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7CA6"/>
    <w:rsid w:val="0001009F"/>
    <w:rsid w:val="00012BCE"/>
    <w:rsid w:val="00014A58"/>
    <w:rsid w:val="000332D3"/>
    <w:rsid w:val="000573D6"/>
    <w:rsid w:val="00061CB3"/>
    <w:rsid w:val="001067DB"/>
    <w:rsid w:val="00111B00"/>
    <w:rsid w:val="0011299E"/>
    <w:rsid w:val="00113356"/>
    <w:rsid w:val="002C047A"/>
    <w:rsid w:val="003170F9"/>
    <w:rsid w:val="0036452A"/>
    <w:rsid w:val="003C62B7"/>
    <w:rsid w:val="00415F73"/>
    <w:rsid w:val="004879BE"/>
    <w:rsid w:val="004B7A83"/>
    <w:rsid w:val="004D2DCC"/>
    <w:rsid w:val="0053684C"/>
    <w:rsid w:val="005A6229"/>
    <w:rsid w:val="005D4680"/>
    <w:rsid w:val="0060769B"/>
    <w:rsid w:val="00620B5E"/>
    <w:rsid w:val="006272B8"/>
    <w:rsid w:val="00702B33"/>
    <w:rsid w:val="00706D29"/>
    <w:rsid w:val="00713EB6"/>
    <w:rsid w:val="00720A72"/>
    <w:rsid w:val="007D7B3B"/>
    <w:rsid w:val="00872D7E"/>
    <w:rsid w:val="009366FC"/>
    <w:rsid w:val="0095268B"/>
    <w:rsid w:val="00985F39"/>
    <w:rsid w:val="0099518C"/>
    <w:rsid w:val="009E0873"/>
    <w:rsid w:val="00A925C0"/>
    <w:rsid w:val="00A9626E"/>
    <w:rsid w:val="00AA49CA"/>
    <w:rsid w:val="00AB7A00"/>
    <w:rsid w:val="00B1516E"/>
    <w:rsid w:val="00BF1816"/>
    <w:rsid w:val="00C00EDD"/>
    <w:rsid w:val="00C57CA6"/>
    <w:rsid w:val="00C65B1C"/>
    <w:rsid w:val="00CA3D38"/>
    <w:rsid w:val="00CB0371"/>
    <w:rsid w:val="00D0056C"/>
    <w:rsid w:val="00D131FF"/>
    <w:rsid w:val="00E87DEA"/>
    <w:rsid w:val="00EF54BC"/>
    <w:rsid w:val="00F57BD5"/>
    <w:rsid w:val="00F736B7"/>
    <w:rsid w:val="00FF6A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6D29"/>
  </w:style>
  <w:style w:type="paragraph" w:styleId="Nadpis1">
    <w:name w:val="heading 1"/>
    <w:basedOn w:val="Normln"/>
    <w:link w:val="Nadpis1Char"/>
    <w:uiPriority w:val="9"/>
    <w:qFormat/>
    <w:rsid w:val="00106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1067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1816"/>
    <w:pPr>
      <w:spacing w:after="0" w:line="240" w:lineRule="auto"/>
    </w:pPr>
  </w:style>
  <w:style w:type="paragraph" w:customStyle="1" w:styleId="Default">
    <w:name w:val="Default"/>
    <w:rsid w:val="009E087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F6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A08"/>
    <w:rPr>
      <w:rFonts w:ascii="Tahoma" w:hAnsi="Tahoma" w:cs="Tahoma"/>
      <w:sz w:val="16"/>
      <w:szCs w:val="16"/>
    </w:rPr>
  </w:style>
  <w:style w:type="character" w:customStyle="1" w:styleId="Nadpis1Char">
    <w:name w:val="Nadpis 1 Char"/>
    <w:basedOn w:val="Standardnpsmoodstavce"/>
    <w:link w:val="Nadpis1"/>
    <w:uiPriority w:val="9"/>
    <w:rsid w:val="001067D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1067D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npsmoodstavce"/>
    <w:rsid w:val="00620B5E"/>
  </w:style>
  <w:style w:type="paragraph" w:styleId="Normlnweb">
    <w:name w:val="Normal (Web)"/>
    <w:basedOn w:val="Normln"/>
    <w:uiPriority w:val="99"/>
    <w:semiHidden/>
    <w:unhideWhenUsed/>
    <w:rsid w:val="00620B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573D6"/>
    <w:rPr>
      <w:color w:val="0000FF" w:themeColor="hyperlink"/>
      <w:u w:val="single"/>
    </w:rPr>
  </w:style>
  <w:style w:type="paragraph" w:styleId="Odstavecseseznamem">
    <w:name w:val="List Paragraph"/>
    <w:basedOn w:val="Normln"/>
    <w:uiPriority w:val="34"/>
    <w:qFormat/>
    <w:rsid w:val="0060769B"/>
    <w:pPr>
      <w:ind w:left="720"/>
      <w:contextualSpacing/>
    </w:pPr>
  </w:style>
  <w:style w:type="paragraph" w:styleId="Zkladntextodsazen">
    <w:name w:val="Body Text Indent"/>
    <w:basedOn w:val="Normln"/>
    <w:link w:val="ZkladntextodsazenChar"/>
    <w:semiHidden/>
    <w:rsid w:val="00A9626E"/>
    <w:pPr>
      <w:spacing w:after="0" w:line="240" w:lineRule="auto"/>
      <w:ind w:left="-284" w:firstLine="284"/>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semiHidden/>
    <w:rsid w:val="00A9626E"/>
    <w:rPr>
      <w:rFonts w:ascii="Times New Roman" w:eastAsia="Times New Roman" w:hAnsi="Times New Roman" w:cs="Times New Roman"/>
      <w:szCs w:val="20"/>
      <w:lang w:eastAsia="cs-CZ"/>
    </w:rPr>
  </w:style>
  <w:style w:type="character" w:styleId="Zvraznn">
    <w:name w:val="Emphasis"/>
    <w:basedOn w:val="Standardnpsmoodstavce"/>
    <w:uiPriority w:val="20"/>
    <w:qFormat/>
    <w:rsid w:val="0011299E"/>
    <w:rPr>
      <w:i/>
      <w:iCs/>
    </w:rPr>
  </w:style>
</w:styles>
</file>

<file path=word/webSettings.xml><?xml version="1.0" encoding="utf-8"?>
<w:webSettings xmlns:r="http://schemas.openxmlformats.org/officeDocument/2006/relationships" xmlns:w="http://schemas.openxmlformats.org/wordprocessingml/2006/main">
  <w:divs>
    <w:div w:id="122775154">
      <w:bodyDiv w:val="1"/>
      <w:marLeft w:val="0"/>
      <w:marRight w:val="0"/>
      <w:marTop w:val="0"/>
      <w:marBottom w:val="0"/>
      <w:divBdr>
        <w:top w:val="none" w:sz="0" w:space="0" w:color="auto"/>
        <w:left w:val="none" w:sz="0" w:space="0" w:color="auto"/>
        <w:bottom w:val="none" w:sz="0" w:space="0" w:color="auto"/>
        <w:right w:val="none" w:sz="0" w:space="0" w:color="auto"/>
      </w:divBdr>
    </w:div>
    <w:div w:id="267278916">
      <w:bodyDiv w:val="1"/>
      <w:marLeft w:val="0"/>
      <w:marRight w:val="0"/>
      <w:marTop w:val="0"/>
      <w:marBottom w:val="0"/>
      <w:divBdr>
        <w:top w:val="none" w:sz="0" w:space="0" w:color="auto"/>
        <w:left w:val="none" w:sz="0" w:space="0" w:color="auto"/>
        <w:bottom w:val="none" w:sz="0" w:space="0" w:color="auto"/>
        <w:right w:val="none" w:sz="0" w:space="0" w:color="auto"/>
      </w:divBdr>
    </w:div>
    <w:div w:id="272782438">
      <w:bodyDiv w:val="1"/>
      <w:marLeft w:val="0"/>
      <w:marRight w:val="0"/>
      <w:marTop w:val="0"/>
      <w:marBottom w:val="0"/>
      <w:divBdr>
        <w:top w:val="none" w:sz="0" w:space="0" w:color="auto"/>
        <w:left w:val="none" w:sz="0" w:space="0" w:color="auto"/>
        <w:bottom w:val="none" w:sz="0" w:space="0" w:color="auto"/>
        <w:right w:val="none" w:sz="0" w:space="0" w:color="auto"/>
      </w:divBdr>
    </w:div>
    <w:div w:id="365103135">
      <w:bodyDiv w:val="1"/>
      <w:marLeft w:val="0"/>
      <w:marRight w:val="0"/>
      <w:marTop w:val="0"/>
      <w:marBottom w:val="0"/>
      <w:divBdr>
        <w:top w:val="none" w:sz="0" w:space="0" w:color="auto"/>
        <w:left w:val="none" w:sz="0" w:space="0" w:color="auto"/>
        <w:bottom w:val="none" w:sz="0" w:space="0" w:color="auto"/>
        <w:right w:val="none" w:sz="0" w:space="0" w:color="auto"/>
      </w:divBdr>
    </w:div>
    <w:div w:id="923076456">
      <w:bodyDiv w:val="1"/>
      <w:marLeft w:val="0"/>
      <w:marRight w:val="0"/>
      <w:marTop w:val="0"/>
      <w:marBottom w:val="0"/>
      <w:divBdr>
        <w:top w:val="none" w:sz="0" w:space="0" w:color="auto"/>
        <w:left w:val="none" w:sz="0" w:space="0" w:color="auto"/>
        <w:bottom w:val="none" w:sz="0" w:space="0" w:color="auto"/>
        <w:right w:val="none" w:sz="0" w:space="0" w:color="auto"/>
      </w:divBdr>
    </w:div>
    <w:div w:id="1113093271">
      <w:bodyDiv w:val="1"/>
      <w:marLeft w:val="0"/>
      <w:marRight w:val="0"/>
      <w:marTop w:val="0"/>
      <w:marBottom w:val="0"/>
      <w:divBdr>
        <w:top w:val="none" w:sz="0" w:space="0" w:color="auto"/>
        <w:left w:val="none" w:sz="0" w:space="0" w:color="auto"/>
        <w:bottom w:val="none" w:sz="0" w:space="0" w:color="auto"/>
        <w:right w:val="none" w:sz="0" w:space="0" w:color="auto"/>
      </w:divBdr>
    </w:div>
    <w:div w:id="1567761332">
      <w:bodyDiv w:val="1"/>
      <w:marLeft w:val="0"/>
      <w:marRight w:val="0"/>
      <w:marTop w:val="0"/>
      <w:marBottom w:val="0"/>
      <w:divBdr>
        <w:top w:val="none" w:sz="0" w:space="0" w:color="auto"/>
        <w:left w:val="none" w:sz="0" w:space="0" w:color="auto"/>
        <w:bottom w:val="none" w:sz="0" w:space="0" w:color="auto"/>
        <w:right w:val="none" w:sz="0" w:space="0" w:color="auto"/>
      </w:divBdr>
    </w:div>
    <w:div w:id="1667661335">
      <w:bodyDiv w:val="1"/>
      <w:marLeft w:val="0"/>
      <w:marRight w:val="0"/>
      <w:marTop w:val="0"/>
      <w:marBottom w:val="0"/>
      <w:divBdr>
        <w:top w:val="none" w:sz="0" w:space="0" w:color="auto"/>
        <w:left w:val="none" w:sz="0" w:space="0" w:color="auto"/>
        <w:bottom w:val="none" w:sz="0" w:space="0" w:color="auto"/>
        <w:right w:val="none" w:sz="0" w:space="0" w:color="auto"/>
      </w:divBdr>
    </w:div>
    <w:div w:id="1829974139">
      <w:bodyDiv w:val="1"/>
      <w:marLeft w:val="0"/>
      <w:marRight w:val="0"/>
      <w:marTop w:val="0"/>
      <w:marBottom w:val="0"/>
      <w:divBdr>
        <w:top w:val="none" w:sz="0" w:space="0" w:color="auto"/>
        <w:left w:val="none" w:sz="0" w:space="0" w:color="auto"/>
        <w:bottom w:val="none" w:sz="0" w:space="0" w:color="auto"/>
        <w:right w:val="none" w:sz="0" w:space="0" w:color="auto"/>
      </w:divBdr>
    </w:div>
    <w:div w:id="18759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PZI celkem</a:t>
            </a:r>
            <a:r>
              <a:rPr lang="cs-CZ"/>
              <a:t> v kraji Vysočina v letech 1999 - 2010</a:t>
            </a:r>
            <a:endParaRPr lang="en-US"/>
          </a:p>
        </c:rich>
      </c:tx>
    </c:title>
    <c:plotArea>
      <c:layout/>
      <c:barChart>
        <c:barDir val="col"/>
        <c:grouping val="clustered"/>
        <c:ser>
          <c:idx val="1"/>
          <c:order val="0"/>
          <c:tx>
            <c:strRef>
              <c:f>List1!$B$1</c:f>
              <c:strCache>
                <c:ptCount val="1"/>
                <c:pt idx="0">
                  <c:v>PZI celkem</c:v>
                </c:pt>
              </c:strCache>
            </c:strRef>
          </c:tx>
          <c:cat>
            <c:numRef>
              <c:f>List1!$A$2:$A$13</c:f>
              <c:numCache>
                <c:formatCode>General</c:formatCod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numCache>
            </c:numRef>
          </c:cat>
          <c:val>
            <c:numRef>
              <c:f>List1!$B$2:$B$13</c:f>
              <c:numCache>
                <c:formatCode>#,##0.0</c:formatCode>
                <c:ptCount val="12"/>
                <c:pt idx="0">
                  <c:v>6.8</c:v>
                </c:pt>
                <c:pt idx="1">
                  <c:v>14.5</c:v>
                </c:pt>
                <c:pt idx="2">
                  <c:v>24.4</c:v>
                </c:pt>
                <c:pt idx="3">
                  <c:v>18.5</c:v>
                </c:pt>
                <c:pt idx="4">
                  <c:v>31.9</c:v>
                </c:pt>
                <c:pt idx="5">
                  <c:v>33.4</c:v>
                </c:pt>
                <c:pt idx="6">
                  <c:v>35.200000000000003</c:v>
                </c:pt>
                <c:pt idx="7">
                  <c:v>51.1</c:v>
                </c:pt>
                <c:pt idx="8">
                  <c:v>63.1</c:v>
                </c:pt>
                <c:pt idx="9">
                  <c:v>53.4</c:v>
                </c:pt>
                <c:pt idx="10">
                  <c:v>58.3</c:v>
                </c:pt>
                <c:pt idx="11">
                  <c:v>52.6</c:v>
                </c:pt>
              </c:numCache>
            </c:numRef>
          </c:val>
        </c:ser>
        <c:axId val="56494336"/>
        <c:axId val="60908672"/>
      </c:barChart>
      <c:catAx>
        <c:axId val="56494336"/>
        <c:scaling>
          <c:orientation val="minMax"/>
        </c:scaling>
        <c:axPos val="b"/>
        <c:title>
          <c:tx>
            <c:rich>
              <a:bodyPr/>
              <a:lstStyle/>
              <a:p>
                <a:pPr>
                  <a:defRPr/>
                </a:pPr>
                <a:r>
                  <a:rPr lang="cs-CZ"/>
                  <a:t>rok</a:t>
                </a:r>
              </a:p>
            </c:rich>
          </c:tx>
          <c:layout>
            <c:manualLayout>
              <c:xMode val="edge"/>
              <c:yMode val="edge"/>
              <c:x val="0.85393571705176263"/>
              <c:y val="0.86434584379097579"/>
            </c:manualLayout>
          </c:layout>
        </c:title>
        <c:numFmt formatCode="General" sourceLinked="1"/>
        <c:majorTickMark val="none"/>
        <c:tickLblPos val="nextTo"/>
        <c:crossAx val="60908672"/>
        <c:crosses val="autoZero"/>
        <c:auto val="1"/>
        <c:lblAlgn val="ctr"/>
        <c:lblOffset val="100"/>
      </c:catAx>
      <c:valAx>
        <c:axId val="60908672"/>
        <c:scaling>
          <c:orientation val="minMax"/>
        </c:scaling>
        <c:axPos val="l"/>
        <c:majorGridlines/>
        <c:title>
          <c:tx>
            <c:rich>
              <a:bodyPr rot="-5400000" vert="horz"/>
              <a:lstStyle/>
              <a:p>
                <a:pPr>
                  <a:defRPr/>
                </a:pPr>
                <a:r>
                  <a:rPr lang="cs-CZ"/>
                  <a:t>Mld. Kč</a:t>
                </a:r>
              </a:p>
            </c:rich>
          </c:tx>
          <c:layout>
            <c:manualLayout>
              <c:xMode val="edge"/>
              <c:yMode val="edge"/>
              <c:x val="1.9870839542970749E-2"/>
              <c:y val="0.12071750864391724"/>
            </c:manualLayout>
          </c:layout>
        </c:title>
        <c:numFmt formatCode="#,##0.0" sourceLinked="1"/>
        <c:majorTickMark val="none"/>
        <c:tickLblPos val="nextTo"/>
        <c:crossAx val="56494336"/>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11</Pages>
  <Words>3246</Words>
  <Characters>19179</Characters>
  <Application>Microsoft Office Word</Application>
  <DocSecurity>0</DocSecurity>
  <Lines>309</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Kolman</dc:creator>
  <cp:keywords/>
  <dc:description/>
  <cp:lastModifiedBy>Ondřej Kolman</cp:lastModifiedBy>
  <cp:revision>14</cp:revision>
  <dcterms:created xsi:type="dcterms:W3CDTF">2012-11-24T11:16:00Z</dcterms:created>
  <dcterms:modified xsi:type="dcterms:W3CDTF">2013-01-14T18:20:00Z</dcterms:modified>
</cp:coreProperties>
</file>