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4B" w:rsidRPr="00030363" w:rsidRDefault="00030363" w:rsidP="00A3385B">
      <w:pPr>
        <w:spacing w:line="360" w:lineRule="auto"/>
        <w:jc w:val="center"/>
        <w:rPr>
          <w:rFonts w:ascii="Times New Roman" w:hAnsi="Times New Roman" w:cs="Times New Roman"/>
          <w:b/>
          <w:sz w:val="24"/>
          <w:szCs w:val="24"/>
          <w:lang w:val="en-US"/>
        </w:rPr>
      </w:pPr>
      <w:r w:rsidRPr="00030363">
        <w:rPr>
          <w:rFonts w:ascii="Times New Roman" w:hAnsi="Times New Roman" w:cs="Times New Roman"/>
          <w:b/>
          <w:sz w:val="24"/>
          <w:szCs w:val="24"/>
          <w:lang w:val="en-US"/>
        </w:rPr>
        <w:t>COPPER AND PLATINUM COMPLEXES IN CANCER THERAPY</w:t>
      </w:r>
    </w:p>
    <w:p w:rsidR="00030363" w:rsidRDefault="00030363" w:rsidP="00A3385B">
      <w:pPr>
        <w:pStyle w:val="BBAuthorName"/>
        <w:spacing w:line="360" w:lineRule="auto"/>
        <w:rPr>
          <w:i w:val="0"/>
          <w:vertAlign w:val="superscript"/>
          <w:lang w:val="it-IT"/>
        </w:rPr>
      </w:pPr>
      <w:r w:rsidRPr="00030363">
        <w:rPr>
          <w:i w:val="0"/>
          <w:lang w:val="it-IT"/>
        </w:rPr>
        <w:t>T</w:t>
      </w:r>
      <w:r>
        <w:rPr>
          <w:i w:val="0"/>
          <w:lang w:val="it-IT"/>
        </w:rPr>
        <w:t>.</w:t>
      </w:r>
      <w:r w:rsidRPr="00030363">
        <w:rPr>
          <w:i w:val="0"/>
          <w:lang w:val="it-IT"/>
        </w:rPr>
        <w:t xml:space="preserve"> Pivetta</w:t>
      </w:r>
      <w:r w:rsidRPr="00030363">
        <w:rPr>
          <w:i w:val="0"/>
          <w:vertAlign w:val="superscript"/>
          <w:lang w:val="it-IT"/>
        </w:rPr>
        <w:t>1</w:t>
      </w:r>
      <w:r w:rsidRPr="00030363">
        <w:rPr>
          <w:i w:val="0"/>
          <w:lang w:val="it-IT"/>
        </w:rPr>
        <w:t>,</w:t>
      </w:r>
      <w:r>
        <w:rPr>
          <w:i w:val="0"/>
          <w:lang w:val="it-IT"/>
        </w:rPr>
        <w:t xml:space="preserve"> </w:t>
      </w:r>
      <w:r w:rsidRPr="00030363">
        <w:rPr>
          <w:i w:val="0"/>
          <w:lang w:val="it-IT"/>
        </w:rPr>
        <w:t>F</w:t>
      </w:r>
      <w:r>
        <w:rPr>
          <w:i w:val="0"/>
          <w:lang w:val="it-IT"/>
        </w:rPr>
        <w:t>.</w:t>
      </w:r>
      <w:r w:rsidRPr="00030363">
        <w:rPr>
          <w:i w:val="0"/>
          <w:lang w:val="it-IT"/>
        </w:rPr>
        <w:t xml:space="preserve"> Trudu</w:t>
      </w:r>
      <w:r w:rsidRPr="00030363">
        <w:rPr>
          <w:i w:val="0"/>
          <w:vertAlign w:val="superscript"/>
          <w:lang w:val="it-IT"/>
        </w:rPr>
        <w:t>1</w:t>
      </w:r>
      <w:r w:rsidRPr="00030363">
        <w:rPr>
          <w:i w:val="0"/>
          <w:lang w:val="it-IT"/>
        </w:rPr>
        <w:t>,</w:t>
      </w:r>
      <w:r>
        <w:rPr>
          <w:i w:val="0"/>
          <w:lang w:val="it-IT"/>
        </w:rPr>
        <w:t xml:space="preserve"> </w:t>
      </w:r>
      <w:r w:rsidRPr="00030363">
        <w:rPr>
          <w:i w:val="0"/>
          <w:lang w:val="it-IT"/>
        </w:rPr>
        <w:t>E</w:t>
      </w:r>
      <w:r>
        <w:rPr>
          <w:i w:val="0"/>
          <w:lang w:val="it-IT"/>
        </w:rPr>
        <w:t>.</w:t>
      </w:r>
      <w:r w:rsidRPr="00030363">
        <w:rPr>
          <w:i w:val="0"/>
          <w:lang w:val="it-IT"/>
        </w:rPr>
        <w:t xml:space="preserve"> Valletta</w:t>
      </w:r>
      <w:r w:rsidRPr="00030363">
        <w:rPr>
          <w:i w:val="0"/>
          <w:vertAlign w:val="superscript"/>
          <w:lang w:val="it-IT"/>
        </w:rPr>
        <w:t>1</w:t>
      </w:r>
      <w:r w:rsidRPr="00030363">
        <w:rPr>
          <w:i w:val="0"/>
          <w:lang w:val="it-IT"/>
        </w:rPr>
        <w:t>,</w:t>
      </w:r>
      <w:r>
        <w:rPr>
          <w:i w:val="0"/>
          <w:lang w:val="it-IT"/>
        </w:rPr>
        <w:t xml:space="preserve"> </w:t>
      </w:r>
      <w:r w:rsidRPr="00030363">
        <w:rPr>
          <w:i w:val="0"/>
          <w:lang w:val="it-IT"/>
        </w:rPr>
        <w:t>F</w:t>
      </w:r>
      <w:r>
        <w:rPr>
          <w:i w:val="0"/>
          <w:lang w:val="it-IT"/>
        </w:rPr>
        <w:t>.</w:t>
      </w:r>
      <w:r w:rsidRPr="00030363">
        <w:rPr>
          <w:i w:val="0"/>
          <w:lang w:val="it-IT"/>
        </w:rPr>
        <w:t xml:space="preserve"> Isaia</w:t>
      </w:r>
      <w:r w:rsidRPr="00030363">
        <w:rPr>
          <w:i w:val="0"/>
          <w:vertAlign w:val="superscript"/>
          <w:lang w:val="it-IT"/>
        </w:rPr>
        <w:t>1</w:t>
      </w:r>
      <w:r w:rsidRPr="00030363">
        <w:rPr>
          <w:i w:val="0"/>
          <w:lang w:val="it-IT"/>
        </w:rPr>
        <w:t>,</w:t>
      </w:r>
      <w:r>
        <w:rPr>
          <w:i w:val="0"/>
          <w:lang w:val="it-IT"/>
        </w:rPr>
        <w:t xml:space="preserve"> A</w:t>
      </w:r>
      <w:r w:rsidRPr="00030363">
        <w:rPr>
          <w:i w:val="0"/>
          <w:lang w:val="it-IT"/>
        </w:rPr>
        <w:t>lessandra Pani</w:t>
      </w:r>
      <w:r>
        <w:rPr>
          <w:i w:val="0"/>
          <w:vertAlign w:val="superscript"/>
          <w:lang w:val="it-IT"/>
        </w:rPr>
        <w:t>2</w:t>
      </w:r>
    </w:p>
    <w:p w:rsidR="004A22C7" w:rsidRPr="004A22C7" w:rsidRDefault="004A22C7" w:rsidP="00A3385B">
      <w:pPr>
        <w:pStyle w:val="BCAuthorAddress"/>
        <w:spacing w:line="360" w:lineRule="auto"/>
        <w:rPr>
          <w:lang w:val="it-IT"/>
        </w:rPr>
      </w:pPr>
      <w:r w:rsidRPr="004A22C7">
        <w:rPr>
          <w:lang w:val="it-IT"/>
        </w:rPr>
        <w:t>tpivetta@unica.it</w:t>
      </w:r>
    </w:p>
    <w:p w:rsidR="00030363" w:rsidRPr="00030363" w:rsidRDefault="00030363" w:rsidP="00A3385B">
      <w:pPr>
        <w:pStyle w:val="BCAuthorAddress"/>
        <w:spacing w:line="360" w:lineRule="auto"/>
        <w:rPr>
          <w:lang w:val="it-IT"/>
        </w:rPr>
      </w:pPr>
      <w:r w:rsidRPr="00030363">
        <w:rPr>
          <w:vertAlign w:val="superscript"/>
          <w:lang w:val="it-IT"/>
        </w:rPr>
        <w:t>1</w:t>
      </w:r>
      <w:r w:rsidRPr="00030363">
        <w:rPr>
          <w:lang w:val="it-IT"/>
        </w:rPr>
        <w:t xml:space="preserve"> Dipartimento di Scienze Chimiche e Geologiche, </w:t>
      </w:r>
      <w:r w:rsidR="004A22C7" w:rsidRPr="004A22C7">
        <w:rPr>
          <w:vertAlign w:val="superscript"/>
          <w:lang w:val="it-IT"/>
        </w:rPr>
        <w:t>2</w:t>
      </w:r>
      <w:r w:rsidR="004A22C7">
        <w:rPr>
          <w:lang w:val="it-IT"/>
        </w:rPr>
        <w:t xml:space="preserve"> </w:t>
      </w:r>
      <w:r w:rsidRPr="00030363">
        <w:rPr>
          <w:lang w:val="it-IT"/>
        </w:rPr>
        <w:t xml:space="preserve">Dipartimento di Scienze Biomediche, </w:t>
      </w:r>
      <w:proofErr w:type="spellStart"/>
      <w:r w:rsidRPr="00030363">
        <w:rPr>
          <w:lang w:val="it-IT"/>
        </w:rPr>
        <w:t>University</w:t>
      </w:r>
      <w:proofErr w:type="spellEnd"/>
      <w:r w:rsidRPr="00030363">
        <w:rPr>
          <w:lang w:val="it-IT"/>
        </w:rPr>
        <w:t xml:space="preserve"> of Cagliari, Cittadella Universitaria, 09042 Monserrato – CA (ITALY)</w:t>
      </w:r>
    </w:p>
    <w:p w:rsidR="00030363" w:rsidRPr="00030363" w:rsidRDefault="00030363" w:rsidP="00A3385B">
      <w:pPr>
        <w:spacing w:line="360" w:lineRule="auto"/>
        <w:rPr>
          <w:rFonts w:ascii="Times New Roman" w:hAnsi="Times New Roman" w:cs="Times New Roman"/>
          <w:sz w:val="24"/>
          <w:szCs w:val="24"/>
        </w:rPr>
      </w:pPr>
    </w:p>
    <w:p w:rsidR="000F6631" w:rsidRPr="00030363" w:rsidRDefault="00493941" w:rsidP="00A3385B">
      <w:pPr>
        <w:pStyle w:val="TAMainText"/>
        <w:spacing w:line="360" w:lineRule="auto"/>
        <w:rPr>
          <w:rFonts w:ascii="Times New Roman" w:hAnsi="Times New Roman"/>
          <w:szCs w:val="24"/>
          <w:lang w:val="en-GB"/>
        </w:rPr>
      </w:pPr>
      <w:r w:rsidRPr="00030363">
        <w:rPr>
          <w:rFonts w:ascii="Times New Roman" w:hAnsi="Times New Roman"/>
          <w:szCs w:val="24"/>
          <w:lang w:val="en-GB"/>
        </w:rPr>
        <w:t>Copper is a metal ion essential for aerobic microorganisms, plants and animals</w:t>
      </w:r>
      <w:r w:rsidR="00360B39" w:rsidRPr="00030363">
        <w:rPr>
          <w:rFonts w:ascii="Times New Roman" w:hAnsi="Times New Roman"/>
          <w:szCs w:val="24"/>
          <w:lang w:val="en-GB"/>
        </w:rPr>
        <w:t xml:space="preserve">, </w:t>
      </w:r>
      <w:r w:rsidR="00030363" w:rsidRPr="00030363">
        <w:rPr>
          <w:rFonts w:ascii="Times New Roman" w:hAnsi="Times New Roman"/>
          <w:szCs w:val="24"/>
          <w:lang w:val="en-GB"/>
        </w:rPr>
        <w:t>involved</w:t>
      </w:r>
      <w:r w:rsidRPr="00030363">
        <w:rPr>
          <w:rFonts w:ascii="Times New Roman" w:hAnsi="Times New Roman"/>
          <w:szCs w:val="24"/>
          <w:lang w:val="en-GB"/>
        </w:rPr>
        <w:t xml:space="preserve"> in </w:t>
      </w:r>
      <w:r w:rsidR="00360B39" w:rsidRPr="00030363">
        <w:rPr>
          <w:rFonts w:ascii="Times New Roman" w:hAnsi="Times New Roman"/>
          <w:szCs w:val="24"/>
          <w:lang w:val="en-GB"/>
        </w:rPr>
        <w:t xml:space="preserve">the </w:t>
      </w:r>
      <w:r w:rsidRPr="00030363">
        <w:rPr>
          <w:rFonts w:ascii="Times New Roman" w:hAnsi="Times New Roman"/>
          <w:szCs w:val="24"/>
          <w:lang w:val="en-GB"/>
        </w:rPr>
        <w:t xml:space="preserve">electron transport [1]. In the human body </w:t>
      </w:r>
      <w:r w:rsidR="00360B39" w:rsidRPr="00030363">
        <w:rPr>
          <w:rFonts w:ascii="Times New Roman" w:hAnsi="Times New Roman"/>
          <w:szCs w:val="24"/>
          <w:lang w:val="en-GB"/>
        </w:rPr>
        <w:t>its</w:t>
      </w:r>
      <w:r w:rsidRPr="00030363">
        <w:rPr>
          <w:rFonts w:ascii="Times New Roman" w:hAnsi="Times New Roman"/>
          <w:szCs w:val="24"/>
          <w:lang w:val="en-GB"/>
        </w:rPr>
        <w:t xml:space="preserve"> concentration is regulated by the homeostatic system. </w:t>
      </w:r>
      <w:r w:rsidR="00360B39" w:rsidRPr="00030363">
        <w:rPr>
          <w:rFonts w:ascii="Times New Roman" w:hAnsi="Times New Roman"/>
          <w:szCs w:val="24"/>
          <w:lang w:val="en-GB"/>
        </w:rPr>
        <w:t>Being an essential metal ion, c</w:t>
      </w:r>
      <w:r w:rsidRPr="00030363">
        <w:rPr>
          <w:rFonts w:ascii="Times New Roman" w:hAnsi="Times New Roman"/>
          <w:szCs w:val="24"/>
          <w:lang w:val="en-GB"/>
        </w:rPr>
        <w:t xml:space="preserve">opper has been selected for the synthesis of new </w:t>
      </w:r>
      <w:proofErr w:type="spellStart"/>
      <w:r w:rsidRPr="00030363">
        <w:rPr>
          <w:rFonts w:ascii="Times New Roman" w:hAnsi="Times New Roman"/>
          <w:szCs w:val="24"/>
          <w:lang w:val="en-GB"/>
        </w:rPr>
        <w:t>antitumour</w:t>
      </w:r>
      <w:proofErr w:type="spellEnd"/>
      <w:r w:rsidRPr="00030363">
        <w:rPr>
          <w:rFonts w:ascii="Times New Roman" w:hAnsi="Times New Roman"/>
          <w:szCs w:val="24"/>
          <w:lang w:val="en-GB"/>
        </w:rPr>
        <w:t xml:space="preserve"> drugs</w:t>
      </w:r>
      <w:r w:rsidR="00360B39" w:rsidRPr="00030363">
        <w:rPr>
          <w:rFonts w:ascii="Times New Roman" w:hAnsi="Times New Roman"/>
          <w:szCs w:val="24"/>
          <w:lang w:val="en-GB"/>
        </w:rPr>
        <w:t xml:space="preserve">. </w:t>
      </w:r>
      <w:r w:rsidR="00EC58EB" w:rsidRPr="00EC58EB">
        <w:rPr>
          <w:rFonts w:ascii="Times New Roman" w:hAnsi="Times New Roman"/>
          <w:szCs w:val="24"/>
          <w:lang w:val="en-GB"/>
        </w:rPr>
        <w:t xml:space="preserve">Although platinum does not manifest a known natural biological function, </w:t>
      </w:r>
      <w:r w:rsidR="00EC58EB" w:rsidRPr="00EC58EB">
        <w:rPr>
          <w:rFonts w:ascii="Times New Roman" w:hAnsi="Times New Roman"/>
          <w:szCs w:val="24"/>
          <w:lang w:val="en"/>
        </w:rPr>
        <w:t>platinum-based antineoplastic agents are widely used in chemotherapy, showing good activity against some tumors.</w:t>
      </w:r>
      <w:r w:rsidR="00EC58EB" w:rsidRPr="00030363">
        <w:rPr>
          <w:rFonts w:ascii="Times New Roman" w:hAnsi="Times New Roman"/>
          <w:szCs w:val="24"/>
          <w:lang w:val="en"/>
        </w:rPr>
        <w:t xml:space="preserve"> </w:t>
      </w:r>
      <w:r w:rsidR="000F6631" w:rsidRPr="00030363">
        <w:rPr>
          <w:rFonts w:ascii="Times New Roman" w:hAnsi="Times New Roman"/>
          <w:szCs w:val="24"/>
          <w:lang w:val="en"/>
        </w:rPr>
        <w:t xml:space="preserve">The most important platinum complex </w:t>
      </w:r>
      <w:r w:rsidR="000F6631" w:rsidRPr="00030363">
        <w:rPr>
          <w:rFonts w:ascii="Times New Roman" w:eastAsia="Arial Unicode MS" w:hAnsi="Times New Roman"/>
          <w:color w:val="000000"/>
          <w:szCs w:val="24"/>
          <w:lang w:val="en-GB"/>
        </w:rPr>
        <w:t xml:space="preserve">currently </w:t>
      </w:r>
      <w:r w:rsidR="000F6631" w:rsidRPr="00030363">
        <w:rPr>
          <w:rFonts w:ascii="Times New Roman" w:hAnsi="Times New Roman"/>
          <w:szCs w:val="24"/>
          <w:lang w:val="en"/>
        </w:rPr>
        <w:t xml:space="preserve">used in medicine is the </w:t>
      </w:r>
      <w:r w:rsidR="00EC58EB">
        <w:rPr>
          <w:rFonts w:ascii="Times New Roman" w:hAnsi="Times New Roman"/>
          <w:szCs w:val="24"/>
          <w:lang w:val="en"/>
        </w:rPr>
        <w:t>cis-</w:t>
      </w:r>
      <w:proofErr w:type="spellStart"/>
      <w:r w:rsidR="000F6631" w:rsidRPr="00030363">
        <w:rPr>
          <w:rFonts w:ascii="Times New Roman" w:eastAsia="Arial Unicode MS" w:hAnsi="Times New Roman"/>
          <w:color w:val="000000"/>
          <w:szCs w:val="24"/>
          <w:lang w:val="en-GB"/>
        </w:rPr>
        <w:t>diamminedichloroplatinum</w:t>
      </w:r>
      <w:proofErr w:type="spellEnd"/>
      <w:r w:rsidR="000F6631" w:rsidRPr="00030363">
        <w:rPr>
          <w:rFonts w:ascii="Times New Roman" w:eastAsia="Arial Unicode MS" w:hAnsi="Times New Roman"/>
          <w:color w:val="000000"/>
          <w:szCs w:val="24"/>
          <w:lang w:val="en-GB"/>
        </w:rPr>
        <w:t>(II) (cisplatin)</w:t>
      </w:r>
      <w:r w:rsidR="00D967A3">
        <w:rPr>
          <w:rFonts w:ascii="Times New Roman" w:eastAsia="Arial Unicode MS" w:hAnsi="Times New Roman"/>
          <w:color w:val="000000"/>
          <w:szCs w:val="24"/>
          <w:lang w:val="en-GB"/>
        </w:rPr>
        <w:t xml:space="preserve"> [2]</w:t>
      </w:r>
      <w:r w:rsidR="000F6631" w:rsidRPr="00030363">
        <w:rPr>
          <w:rFonts w:ascii="Times New Roman" w:eastAsia="Arial Unicode MS" w:hAnsi="Times New Roman"/>
          <w:color w:val="000000"/>
          <w:szCs w:val="24"/>
          <w:lang w:val="en-GB"/>
        </w:rPr>
        <w:t xml:space="preserve">. </w:t>
      </w:r>
      <w:r w:rsidR="000F6631" w:rsidRPr="00030363">
        <w:rPr>
          <w:rFonts w:ascii="Times New Roman" w:hAnsi="Times New Roman"/>
          <w:szCs w:val="24"/>
          <w:lang w:val="en-GB"/>
        </w:rPr>
        <w:t xml:space="preserve">The major limitations of the use of cisplatin in clinical practice are the severe side effects and the inherited or acquired resistance. In fact, after few treatments, almost any kind of tumour </w:t>
      </w:r>
      <w:r w:rsidR="00EC58EB">
        <w:rPr>
          <w:rFonts w:ascii="Times New Roman" w:hAnsi="Times New Roman"/>
          <w:szCs w:val="24"/>
          <w:lang w:val="en-GB"/>
        </w:rPr>
        <w:t xml:space="preserve">may </w:t>
      </w:r>
      <w:r w:rsidR="000F6631" w:rsidRPr="00030363">
        <w:rPr>
          <w:rFonts w:ascii="Times New Roman" w:hAnsi="Times New Roman"/>
          <w:szCs w:val="24"/>
          <w:lang w:val="en-GB"/>
        </w:rPr>
        <w:t xml:space="preserve">become less responsive to the drug. </w:t>
      </w:r>
      <w:r w:rsidR="00030363" w:rsidRPr="00030363">
        <w:rPr>
          <w:rFonts w:ascii="Times New Roman" w:hAnsi="Times New Roman"/>
          <w:szCs w:val="24"/>
          <w:lang w:val="en-GB"/>
        </w:rPr>
        <w:t>With the goal to develop more effective and less toxic drugs, s</w:t>
      </w:r>
      <w:r w:rsidR="000F6631" w:rsidRPr="00030363">
        <w:rPr>
          <w:rFonts w:ascii="Times New Roman" w:hAnsi="Times New Roman"/>
          <w:szCs w:val="24"/>
          <w:lang w:val="en-GB"/>
        </w:rPr>
        <w:t xml:space="preserve">everal </w:t>
      </w:r>
      <w:r w:rsidR="00030363" w:rsidRPr="00030363">
        <w:rPr>
          <w:rFonts w:ascii="Times New Roman" w:hAnsi="Times New Roman"/>
          <w:szCs w:val="24"/>
          <w:lang w:val="en-GB"/>
        </w:rPr>
        <w:t xml:space="preserve">metal </w:t>
      </w:r>
      <w:r w:rsidR="000F6631" w:rsidRPr="00030363">
        <w:rPr>
          <w:rFonts w:ascii="Times New Roman" w:hAnsi="Times New Roman"/>
          <w:szCs w:val="24"/>
          <w:lang w:val="en-GB"/>
        </w:rPr>
        <w:t xml:space="preserve">complexes of ions such as ruthenium, gold, </w:t>
      </w:r>
      <w:r w:rsidR="00030363" w:rsidRPr="00030363">
        <w:rPr>
          <w:rFonts w:ascii="Times New Roman" w:hAnsi="Times New Roman"/>
          <w:szCs w:val="24"/>
          <w:lang w:val="en-GB"/>
        </w:rPr>
        <w:t>iron, arsenic,</w:t>
      </w:r>
      <w:r w:rsidR="000F6631" w:rsidRPr="00030363">
        <w:rPr>
          <w:rFonts w:ascii="Times New Roman" w:hAnsi="Times New Roman"/>
          <w:szCs w:val="24"/>
          <w:lang w:val="en-GB"/>
        </w:rPr>
        <w:t xml:space="preserve"> or </w:t>
      </w:r>
      <w:r w:rsidR="000F6631" w:rsidRPr="00EC58EB">
        <w:rPr>
          <w:rFonts w:ascii="Times New Roman" w:hAnsi="Times New Roman"/>
          <w:szCs w:val="24"/>
          <w:lang w:val="en-GB"/>
        </w:rPr>
        <w:t xml:space="preserve">copper </w:t>
      </w:r>
      <w:r w:rsidR="00EC58EB" w:rsidRPr="00EC58EB">
        <w:rPr>
          <w:rFonts w:ascii="Times New Roman" w:hAnsi="Times New Roman"/>
          <w:szCs w:val="24"/>
          <w:lang w:val="en-GB"/>
        </w:rPr>
        <w:t>are currently tested</w:t>
      </w:r>
      <w:r w:rsidR="000F6631" w:rsidRPr="00EC58EB">
        <w:rPr>
          <w:rFonts w:ascii="Times New Roman" w:hAnsi="Times New Roman"/>
          <w:szCs w:val="24"/>
          <w:lang w:val="en-GB"/>
        </w:rPr>
        <w:t xml:space="preserve">. </w:t>
      </w:r>
      <w:r w:rsidR="00030363" w:rsidRPr="00EC58EB">
        <w:rPr>
          <w:rFonts w:ascii="Times New Roman" w:hAnsi="Times New Roman"/>
          <w:szCs w:val="24"/>
          <w:lang w:val="en-GB"/>
        </w:rPr>
        <w:t>A</w:t>
      </w:r>
      <w:r w:rsidR="000F6631" w:rsidRPr="00EC58EB">
        <w:rPr>
          <w:rFonts w:ascii="Times New Roman" w:hAnsi="Times New Roman"/>
          <w:szCs w:val="24"/>
          <w:lang w:val="en-GB"/>
        </w:rPr>
        <w:t xml:space="preserve">dvanced strategies </w:t>
      </w:r>
      <w:r w:rsidR="000F6631" w:rsidRPr="00030363">
        <w:rPr>
          <w:rFonts w:ascii="Times New Roman" w:hAnsi="Times New Roman"/>
          <w:szCs w:val="24"/>
          <w:lang w:val="en-GB"/>
        </w:rPr>
        <w:t xml:space="preserve">of drug combinations are </w:t>
      </w:r>
      <w:r w:rsidR="00A3385B">
        <w:rPr>
          <w:rFonts w:ascii="Times New Roman" w:hAnsi="Times New Roman"/>
          <w:szCs w:val="24"/>
          <w:lang w:val="en-GB"/>
        </w:rPr>
        <w:t xml:space="preserve">also </w:t>
      </w:r>
      <w:r w:rsidR="000F6631" w:rsidRPr="00030363">
        <w:rPr>
          <w:rFonts w:ascii="Times New Roman" w:hAnsi="Times New Roman"/>
          <w:szCs w:val="24"/>
          <w:lang w:val="en-GB"/>
        </w:rPr>
        <w:t>under development</w:t>
      </w:r>
      <w:r w:rsidR="00030363" w:rsidRPr="00030363">
        <w:rPr>
          <w:rFonts w:ascii="Times New Roman" w:hAnsi="Times New Roman"/>
          <w:szCs w:val="24"/>
          <w:lang w:val="en-GB"/>
        </w:rPr>
        <w:t xml:space="preserve"> </w:t>
      </w:r>
      <w:r w:rsidR="00EC58EB" w:rsidRPr="00030363">
        <w:rPr>
          <w:rFonts w:ascii="Times New Roman" w:hAnsi="Times New Roman"/>
          <w:szCs w:val="24"/>
          <w:lang w:val="en-GB"/>
        </w:rPr>
        <w:t xml:space="preserve">to </w:t>
      </w:r>
      <w:r w:rsidR="00EC58EB" w:rsidRPr="00EC58EB">
        <w:rPr>
          <w:rFonts w:ascii="Times New Roman" w:hAnsi="Times New Roman"/>
          <w:szCs w:val="24"/>
          <w:lang w:val="en-GB"/>
        </w:rPr>
        <w:t xml:space="preserve">defeat platinum-resistance </w:t>
      </w:r>
      <w:r w:rsidR="00A3385B" w:rsidRPr="00EC58EB">
        <w:rPr>
          <w:rFonts w:ascii="Times New Roman" w:hAnsi="Times New Roman"/>
          <w:szCs w:val="24"/>
          <w:lang w:val="en-GB"/>
        </w:rPr>
        <w:t>[3</w:t>
      </w:r>
      <w:r w:rsidR="00A3385B">
        <w:rPr>
          <w:rFonts w:ascii="Times New Roman" w:hAnsi="Times New Roman"/>
          <w:szCs w:val="24"/>
          <w:lang w:val="en-GB"/>
        </w:rPr>
        <w:t>, 4]</w:t>
      </w:r>
      <w:r w:rsidR="00030363" w:rsidRPr="00030363">
        <w:rPr>
          <w:rFonts w:ascii="Times New Roman" w:hAnsi="Times New Roman"/>
          <w:szCs w:val="24"/>
          <w:lang w:val="en-GB"/>
        </w:rPr>
        <w:t>.</w:t>
      </w:r>
    </w:p>
    <w:p w:rsidR="00030363" w:rsidRDefault="00030363" w:rsidP="00A3385B">
      <w:pPr>
        <w:pStyle w:val="Body1"/>
        <w:spacing w:line="360" w:lineRule="auto"/>
        <w:ind w:firstLine="567"/>
        <w:jc w:val="both"/>
        <w:rPr>
          <w:rFonts w:ascii="Times New Roman" w:hAnsi="Times New Roman"/>
          <w:szCs w:val="24"/>
          <w:lang w:val="en-GB"/>
        </w:rPr>
      </w:pPr>
      <w:r w:rsidRPr="00030363">
        <w:rPr>
          <w:rFonts w:ascii="Times New Roman" w:hAnsi="Times New Roman"/>
          <w:szCs w:val="24"/>
          <w:lang w:val="en-GB"/>
        </w:rPr>
        <w:t xml:space="preserve">In this presentation several complexes of copper and platinum are presented. Their cytotoxicity against normal and </w:t>
      </w:r>
      <w:proofErr w:type="spellStart"/>
      <w:r w:rsidRPr="00030363">
        <w:rPr>
          <w:rFonts w:ascii="Times New Roman" w:hAnsi="Times New Roman"/>
          <w:szCs w:val="24"/>
          <w:lang w:val="en-GB"/>
        </w:rPr>
        <w:t>tumoral</w:t>
      </w:r>
      <w:proofErr w:type="spellEnd"/>
      <w:r w:rsidRPr="00030363">
        <w:rPr>
          <w:rFonts w:ascii="Times New Roman" w:hAnsi="Times New Roman"/>
          <w:szCs w:val="24"/>
          <w:lang w:val="en-GB"/>
        </w:rPr>
        <w:t xml:space="preserve"> cell lines are discussed. In particular</w:t>
      </w:r>
      <w:r w:rsidR="00EC58EB">
        <w:rPr>
          <w:rFonts w:ascii="Times New Roman" w:hAnsi="Times New Roman"/>
          <w:szCs w:val="24"/>
          <w:lang w:val="en-GB"/>
        </w:rPr>
        <w:t>,</w:t>
      </w:r>
      <w:r w:rsidRPr="00030363">
        <w:rPr>
          <w:rFonts w:ascii="Times New Roman" w:hAnsi="Times New Roman"/>
          <w:szCs w:val="24"/>
          <w:lang w:val="en-GB"/>
        </w:rPr>
        <w:t xml:space="preserve"> the different biological activity against wild type, resistant and multi-drug resistant cells is discussed</w:t>
      </w:r>
      <w:r w:rsidR="00A3385B">
        <w:rPr>
          <w:rFonts w:ascii="Times New Roman" w:hAnsi="Times New Roman"/>
          <w:szCs w:val="24"/>
          <w:lang w:val="en-GB"/>
        </w:rPr>
        <w:t>.</w:t>
      </w:r>
    </w:p>
    <w:p w:rsidR="00A3385B" w:rsidRDefault="00A3385B" w:rsidP="00A3385B">
      <w:pPr>
        <w:pStyle w:val="Body1"/>
        <w:spacing w:line="360" w:lineRule="auto"/>
        <w:ind w:firstLine="567"/>
        <w:jc w:val="both"/>
        <w:rPr>
          <w:rFonts w:ascii="Times New Roman" w:hAnsi="Times New Roman"/>
          <w:szCs w:val="24"/>
          <w:lang w:val="en-GB"/>
        </w:rPr>
      </w:pPr>
    </w:p>
    <w:p w:rsidR="00A3385B" w:rsidRDefault="00A3385B" w:rsidP="00A3385B">
      <w:pPr>
        <w:pStyle w:val="Body1"/>
        <w:spacing w:line="360" w:lineRule="auto"/>
        <w:ind w:firstLine="567"/>
        <w:jc w:val="both"/>
        <w:rPr>
          <w:rFonts w:ascii="Times New Roman" w:hAnsi="Times New Roman"/>
          <w:szCs w:val="24"/>
          <w:lang w:val="en-GB"/>
        </w:rPr>
      </w:pPr>
    </w:p>
    <w:p w:rsidR="00D967A3" w:rsidRPr="00EC58EB" w:rsidRDefault="00D967A3" w:rsidP="00A3385B">
      <w:pPr>
        <w:pStyle w:val="TFReferencesSection"/>
        <w:spacing w:after="0" w:line="360" w:lineRule="auto"/>
        <w:ind w:left="851" w:hanging="851"/>
        <w:rPr>
          <w:szCs w:val="24"/>
          <w:lang w:val="it-IT"/>
        </w:rPr>
      </w:pPr>
      <w:r w:rsidRPr="00B80379">
        <w:rPr>
          <w:szCs w:val="24"/>
        </w:rPr>
        <w:t xml:space="preserve">[1] N.B. </w:t>
      </w:r>
      <w:proofErr w:type="spellStart"/>
      <w:r w:rsidRPr="00B80379">
        <w:rPr>
          <w:szCs w:val="24"/>
        </w:rPr>
        <w:t>Terwilliger</w:t>
      </w:r>
      <w:proofErr w:type="spellEnd"/>
      <w:r w:rsidRPr="00B80379">
        <w:rPr>
          <w:szCs w:val="24"/>
        </w:rPr>
        <w:t xml:space="preserve">, J. Exp. </w:t>
      </w:r>
      <w:proofErr w:type="spellStart"/>
      <w:r w:rsidRPr="00EC58EB">
        <w:rPr>
          <w:szCs w:val="24"/>
          <w:lang w:val="it-IT"/>
        </w:rPr>
        <w:t>Biol</w:t>
      </w:r>
      <w:proofErr w:type="spellEnd"/>
      <w:r w:rsidRPr="00EC58EB">
        <w:rPr>
          <w:szCs w:val="24"/>
          <w:lang w:val="it-IT"/>
        </w:rPr>
        <w:t>. 201 (1998) 1085–1098.</w:t>
      </w:r>
    </w:p>
    <w:p w:rsidR="00D967A3" w:rsidRPr="00E24369" w:rsidRDefault="00D967A3" w:rsidP="00E24369">
      <w:pPr>
        <w:pStyle w:val="TFReferencesSection"/>
        <w:spacing w:after="0" w:line="360" w:lineRule="auto"/>
        <w:ind w:firstLine="0"/>
        <w:rPr>
          <w:szCs w:val="24"/>
          <w:lang w:val="it-IT"/>
        </w:rPr>
      </w:pPr>
      <w:r w:rsidRPr="00D967A3">
        <w:rPr>
          <w:szCs w:val="24"/>
          <w:lang w:val="it-IT"/>
        </w:rPr>
        <w:t xml:space="preserve">[2] F. Arnesano, L. </w:t>
      </w:r>
      <w:proofErr w:type="spellStart"/>
      <w:r w:rsidRPr="00D967A3">
        <w:rPr>
          <w:szCs w:val="24"/>
          <w:lang w:val="it-IT"/>
        </w:rPr>
        <w:t>Banci</w:t>
      </w:r>
      <w:proofErr w:type="spellEnd"/>
      <w:r w:rsidRPr="00D967A3">
        <w:rPr>
          <w:szCs w:val="24"/>
          <w:lang w:val="it-IT"/>
        </w:rPr>
        <w:t xml:space="preserve">, I. Bertini, I.C. Felli, M. Losacco, G. Natile, J. </w:t>
      </w:r>
      <w:proofErr w:type="spellStart"/>
      <w:r w:rsidRPr="00D967A3">
        <w:rPr>
          <w:szCs w:val="24"/>
          <w:lang w:val="it-IT"/>
        </w:rPr>
        <w:t>Am</w:t>
      </w:r>
      <w:proofErr w:type="spellEnd"/>
      <w:r w:rsidRPr="00D967A3">
        <w:rPr>
          <w:szCs w:val="24"/>
          <w:lang w:val="it-IT"/>
        </w:rPr>
        <w:t xml:space="preserve">. </w:t>
      </w:r>
      <w:proofErr w:type="spellStart"/>
      <w:r w:rsidRPr="00E24369">
        <w:rPr>
          <w:szCs w:val="24"/>
          <w:lang w:val="it-IT"/>
        </w:rPr>
        <w:t>Chem</w:t>
      </w:r>
      <w:proofErr w:type="spellEnd"/>
      <w:r w:rsidRPr="00E24369">
        <w:rPr>
          <w:szCs w:val="24"/>
          <w:lang w:val="it-IT"/>
        </w:rPr>
        <w:t xml:space="preserve">. </w:t>
      </w:r>
      <w:proofErr w:type="spellStart"/>
      <w:r w:rsidRPr="00E24369">
        <w:rPr>
          <w:szCs w:val="24"/>
          <w:lang w:val="it-IT"/>
        </w:rPr>
        <w:t>Soc</w:t>
      </w:r>
      <w:proofErr w:type="spellEnd"/>
      <w:r w:rsidRPr="00E24369">
        <w:rPr>
          <w:szCs w:val="24"/>
          <w:lang w:val="it-IT"/>
        </w:rPr>
        <w:t xml:space="preserve">. 133 </w:t>
      </w:r>
      <w:r w:rsidR="00E24369" w:rsidRPr="00E24369">
        <w:rPr>
          <w:szCs w:val="24"/>
          <w:lang w:val="it-IT"/>
        </w:rPr>
        <w:t>(2011) 18361–18369.</w:t>
      </w:r>
      <w:r w:rsidRPr="00E24369">
        <w:rPr>
          <w:szCs w:val="24"/>
          <w:lang w:val="it-IT"/>
        </w:rPr>
        <w:t xml:space="preserve"> </w:t>
      </w:r>
    </w:p>
    <w:p w:rsidR="00A3385B" w:rsidRPr="00EC58EB" w:rsidRDefault="00A3385B" w:rsidP="00A3385B">
      <w:pPr>
        <w:pStyle w:val="TFReferencesSection"/>
        <w:spacing w:after="0" w:line="360" w:lineRule="auto"/>
        <w:ind w:left="851" w:hanging="851"/>
        <w:rPr>
          <w:szCs w:val="24"/>
          <w:lang w:val="it-IT"/>
        </w:rPr>
      </w:pPr>
      <w:r w:rsidRPr="00EC58EB">
        <w:rPr>
          <w:szCs w:val="24"/>
          <w:lang w:val="it-IT"/>
        </w:rPr>
        <w:t xml:space="preserve">[3] A.M. </w:t>
      </w:r>
      <w:proofErr w:type="spellStart"/>
      <w:r w:rsidRPr="00EC58EB">
        <w:rPr>
          <w:szCs w:val="24"/>
          <w:lang w:val="it-IT"/>
        </w:rPr>
        <w:t>Florea</w:t>
      </w:r>
      <w:proofErr w:type="spellEnd"/>
      <w:r w:rsidRPr="00EC58EB">
        <w:rPr>
          <w:szCs w:val="24"/>
          <w:lang w:val="it-IT"/>
        </w:rPr>
        <w:t xml:space="preserve">, D. </w:t>
      </w:r>
      <w:proofErr w:type="spellStart"/>
      <w:r w:rsidRPr="00EC58EB">
        <w:rPr>
          <w:szCs w:val="24"/>
          <w:lang w:val="it-IT"/>
        </w:rPr>
        <w:t>Büsselberg</w:t>
      </w:r>
      <w:proofErr w:type="spellEnd"/>
      <w:r w:rsidRPr="00EC58EB">
        <w:rPr>
          <w:szCs w:val="24"/>
          <w:lang w:val="it-IT"/>
        </w:rPr>
        <w:t xml:space="preserve">, </w:t>
      </w:r>
      <w:proofErr w:type="spellStart"/>
      <w:r w:rsidRPr="00EC58EB">
        <w:rPr>
          <w:szCs w:val="24"/>
          <w:lang w:val="it-IT"/>
        </w:rPr>
        <w:t>Cancers</w:t>
      </w:r>
      <w:proofErr w:type="spellEnd"/>
      <w:r w:rsidR="00E24369" w:rsidRPr="00EC58EB">
        <w:rPr>
          <w:szCs w:val="24"/>
          <w:lang w:val="it-IT"/>
        </w:rPr>
        <w:t xml:space="preserve"> (Basel)</w:t>
      </w:r>
      <w:r w:rsidRPr="00EC58EB">
        <w:rPr>
          <w:szCs w:val="24"/>
          <w:lang w:val="it-IT"/>
        </w:rPr>
        <w:t xml:space="preserve"> 3</w:t>
      </w:r>
      <w:r w:rsidR="00E24369" w:rsidRPr="00EC58EB">
        <w:rPr>
          <w:szCs w:val="24"/>
          <w:lang w:val="it-IT"/>
        </w:rPr>
        <w:t xml:space="preserve"> (2011) </w:t>
      </w:r>
      <w:r w:rsidRPr="00EC58EB">
        <w:rPr>
          <w:szCs w:val="24"/>
          <w:lang w:val="it-IT"/>
        </w:rPr>
        <w:t>1351–1371</w:t>
      </w:r>
      <w:r w:rsidR="00E24369" w:rsidRPr="00EC58EB">
        <w:rPr>
          <w:szCs w:val="24"/>
          <w:lang w:val="it-IT"/>
        </w:rPr>
        <w:t>.</w:t>
      </w:r>
    </w:p>
    <w:p w:rsidR="00493941" w:rsidRPr="00A3385B" w:rsidRDefault="00A3385B" w:rsidP="00A3385B">
      <w:pPr>
        <w:pStyle w:val="TFReferencesSection"/>
        <w:spacing w:line="360" w:lineRule="auto"/>
        <w:ind w:firstLine="0"/>
        <w:jc w:val="left"/>
        <w:rPr>
          <w:szCs w:val="24"/>
          <w:lang w:val="it-IT"/>
        </w:rPr>
      </w:pPr>
      <w:r w:rsidRPr="00A3385B">
        <w:rPr>
          <w:szCs w:val="24"/>
          <w:lang w:val="it-IT"/>
        </w:rPr>
        <w:t xml:space="preserve">[4] T. Pivetta, F. Isaia, F. </w:t>
      </w:r>
      <w:proofErr w:type="spellStart"/>
      <w:r w:rsidRPr="00A3385B">
        <w:rPr>
          <w:szCs w:val="24"/>
          <w:lang w:val="it-IT"/>
        </w:rPr>
        <w:t>Trudu</w:t>
      </w:r>
      <w:proofErr w:type="spellEnd"/>
      <w:r w:rsidRPr="00A3385B">
        <w:rPr>
          <w:szCs w:val="24"/>
          <w:lang w:val="it-IT"/>
        </w:rPr>
        <w:t xml:space="preserve">, A. Pani, M. Manca, D. Perra, F. Amato, J. </w:t>
      </w:r>
      <w:proofErr w:type="spellStart"/>
      <w:r w:rsidRPr="00A3385B">
        <w:rPr>
          <w:szCs w:val="24"/>
          <w:lang w:val="it-IT"/>
        </w:rPr>
        <w:t>Havel</w:t>
      </w:r>
      <w:proofErr w:type="spellEnd"/>
      <w:r w:rsidRPr="00A3385B">
        <w:rPr>
          <w:szCs w:val="24"/>
          <w:lang w:val="it-IT"/>
        </w:rPr>
        <w:t xml:space="preserve">, </w:t>
      </w:r>
      <w:proofErr w:type="spellStart"/>
      <w:r w:rsidRPr="00A3385B">
        <w:rPr>
          <w:szCs w:val="24"/>
          <w:lang w:val="it-IT"/>
        </w:rPr>
        <w:t>Talanta</w:t>
      </w:r>
      <w:proofErr w:type="spellEnd"/>
      <w:r w:rsidRPr="00A3385B">
        <w:rPr>
          <w:szCs w:val="24"/>
          <w:lang w:val="it-IT"/>
        </w:rPr>
        <w:t xml:space="preserve"> 115 (2013) 84–93.</w:t>
      </w:r>
    </w:p>
    <w:sectPr w:rsidR="00493941" w:rsidRPr="00A3385B" w:rsidSect="00A3385B">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43" w:rsidRDefault="00C71C43" w:rsidP="00030363">
      <w:pPr>
        <w:spacing w:after="0" w:line="240" w:lineRule="auto"/>
      </w:pPr>
      <w:r>
        <w:separator/>
      </w:r>
    </w:p>
  </w:endnote>
  <w:endnote w:type="continuationSeparator" w:id="0">
    <w:p w:rsidR="00C71C43" w:rsidRDefault="00C71C43" w:rsidP="0003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43" w:rsidRDefault="00C71C43" w:rsidP="00030363">
      <w:pPr>
        <w:spacing w:after="0" w:line="240" w:lineRule="auto"/>
      </w:pPr>
      <w:r>
        <w:separator/>
      </w:r>
    </w:p>
  </w:footnote>
  <w:footnote w:type="continuationSeparator" w:id="0">
    <w:p w:rsidR="00C71C43" w:rsidRDefault="00C71C43" w:rsidP="00030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1"/>
    <w:rsid w:val="00030363"/>
    <w:rsid w:val="000F6631"/>
    <w:rsid w:val="002D2560"/>
    <w:rsid w:val="00360B39"/>
    <w:rsid w:val="00493941"/>
    <w:rsid w:val="004A22C7"/>
    <w:rsid w:val="00501D9C"/>
    <w:rsid w:val="009C4F4B"/>
    <w:rsid w:val="009E5CB6"/>
    <w:rsid w:val="00A3385B"/>
    <w:rsid w:val="00B64DE9"/>
    <w:rsid w:val="00BF3117"/>
    <w:rsid w:val="00C71C43"/>
    <w:rsid w:val="00D967A3"/>
    <w:rsid w:val="00E24369"/>
    <w:rsid w:val="00EC58EB"/>
    <w:rsid w:val="00EE5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MainText">
    <w:name w:val="TA_Main_Text"/>
    <w:basedOn w:val="Normale"/>
    <w:rsid w:val="00493941"/>
    <w:pPr>
      <w:spacing w:after="0" w:line="480" w:lineRule="auto"/>
      <w:ind w:firstLine="202"/>
      <w:jc w:val="both"/>
    </w:pPr>
    <w:rPr>
      <w:rFonts w:ascii="Times" w:eastAsia="Times New Roman" w:hAnsi="Times" w:cs="Times New Roman"/>
      <w:sz w:val="24"/>
      <w:szCs w:val="20"/>
      <w:lang w:val="en-US"/>
    </w:rPr>
  </w:style>
  <w:style w:type="character" w:styleId="Collegamentoipertestuale">
    <w:name w:val="Hyperlink"/>
    <w:basedOn w:val="Carpredefinitoparagrafo"/>
    <w:uiPriority w:val="99"/>
    <w:semiHidden/>
    <w:unhideWhenUsed/>
    <w:rsid w:val="00360B39"/>
    <w:rPr>
      <w:color w:val="0000FF"/>
      <w:u w:val="single"/>
    </w:rPr>
  </w:style>
  <w:style w:type="paragraph" w:customStyle="1" w:styleId="Body1">
    <w:name w:val="Body 1"/>
    <w:rsid w:val="000F6631"/>
    <w:pPr>
      <w:spacing w:after="0" w:line="240" w:lineRule="auto"/>
    </w:pPr>
    <w:rPr>
      <w:rFonts w:ascii="Helvetica" w:eastAsia="Arial Unicode MS" w:hAnsi="Helvetica" w:cs="Times New Roman"/>
      <w:color w:val="000000"/>
      <w:sz w:val="24"/>
      <w:szCs w:val="20"/>
      <w:lang w:val="en-US"/>
    </w:rPr>
  </w:style>
  <w:style w:type="paragraph" w:customStyle="1" w:styleId="BBAuthorName">
    <w:name w:val="BB_Author_Name"/>
    <w:basedOn w:val="Normale"/>
    <w:next w:val="Normale"/>
    <w:rsid w:val="00030363"/>
    <w:pPr>
      <w:spacing w:after="240" w:line="480" w:lineRule="auto"/>
      <w:jc w:val="center"/>
    </w:pPr>
    <w:rPr>
      <w:rFonts w:ascii="Times" w:eastAsia="Times New Roman" w:hAnsi="Times" w:cs="Times New Roman"/>
      <w:i/>
      <w:sz w:val="24"/>
      <w:szCs w:val="20"/>
      <w:lang w:val="en-US"/>
    </w:rPr>
  </w:style>
  <w:style w:type="paragraph" w:customStyle="1" w:styleId="StyleFACorrespondingAuthorFootnote7pt">
    <w:name w:val="Style FA_Corresponding_Author_Footnote + 7 pt"/>
    <w:basedOn w:val="Normale"/>
    <w:next w:val="Normale"/>
    <w:link w:val="StyleFACorrespondingAuthorFootnote7ptChar"/>
    <w:autoRedefine/>
    <w:rsid w:val="00030363"/>
    <w:pPr>
      <w:spacing w:after="0" w:line="240" w:lineRule="auto"/>
    </w:pPr>
    <w:rPr>
      <w:rFonts w:ascii="Arno Pro" w:eastAsia="Times New Roman" w:hAnsi="Arno Pro" w:cs="Times New Roman"/>
      <w:kern w:val="20"/>
      <w:sz w:val="18"/>
      <w:szCs w:val="20"/>
      <w:lang w:val="x-none" w:eastAsia="x-none"/>
    </w:rPr>
  </w:style>
  <w:style w:type="character" w:customStyle="1" w:styleId="StyleFACorrespondingAuthorFootnote7ptChar">
    <w:name w:val="Style FA_Corresponding_Author_Footnote + 7 pt Char"/>
    <w:link w:val="StyleFACorrespondingAuthorFootnote7pt"/>
    <w:rsid w:val="00030363"/>
    <w:rPr>
      <w:rFonts w:ascii="Arno Pro" w:eastAsia="Times New Roman" w:hAnsi="Arno Pro" w:cs="Times New Roman"/>
      <w:kern w:val="20"/>
      <w:sz w:val="18"/>
      <w:szCs w:val="20"/>
      <w:lang w:val="x-none" w:eastAsia="x-none"/>
    </w:rPr>
  </w:style>
  <w:style w:type="character" w:styleId="Rimandonotaapidipagina">
    <w:name w:val="footnote reference"/>
    <w:uiPriority w:val="99"/>
    <w:rsid w:val="00030363"/>
    <w:rPr>
      <w:vertAlign w:val="superscript"/>
    </w:rPr>
  </w:style>
  <w:style w:type="paragraph" w:customStyle="1" w:styleId="BCAuthorAddress">
    <w:name w:val="BC_Author_Address"/>
    <w:basedOn w:val="Normale"/>
    <w:next w:val="Normale"/>
    <w:rsid w:val="00030363"/>
    <w:pPr>
      <w:spacing w:after="240" w:line="480" w:lineRule="auto"/>
      <w:jc w:val="center"/>
    </w:pPr>
    <w:rPr>
      <w:rFonts w:ascii="Times" w:eastAsia="Times New Roman" w:hAnsi="Times" w:cs="Times New Roman"/>
      <w:sz w:val="24"/>
      <w:szCs w:val="20"/>
      <w:lang w:val="en-US"/>
    </w:rPr>
  </w:style>
  <w:style w:type="paragraph" w:customStyle="1" w:styleId="TFReferencesSection">
    <w:name w:val="TF_References_Section"/>
    <w:basedOn w:val="Normale"/>
    <w:rsid w:val="00D967A3"/>
    <w:pPr>
      <w:spacing w:line="480" w:lineRule="auto"/>
      <w:ind w:firstLine="187"/>
      <w:jc w:val="both"/>
    </w:pPr>
    <w:rPr>
      <w:rFonts w:ascii="Times" w:eastAsia="Times New Roman" w:hAnsi="Times" w:cs="Times New Roman"/>
      <w:sz w:val="24"/>
      <w:szCs w:val="20"/>
      <w:lang w:val="en-US"/>
    </w:rPr>
  </w:style>
  <w:style w:type="paragraph" w:styleId="NormaleWeb">
    <w:name w:val="Normal (Web)"/>
    <w:basedOn w:val="Normale"/>
    <w:uiPriority w:val="99"/>
    <w:unhideWhenUsed/>
    <w:rsid w:val="00D967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MainText">
    <w:name w:val="TA_Main_Text"/>
    <w:basedOn w:val="Normale"/>
    <w:rsid w:val="00493941"/>
    <w:pPr>
      <w:spacing w:after="0" w:line="480" w:lineRule="auto"/>
      <w:ind w:firstLine="202"/>
      <w:jc w:val="both"/>
    </w:pPr>
    <w:rPr>
      <w:rFonts w:ascii="Times" w:eastAsia="Times New Roman" w:hAnsi="Times" w:cs="Times New Roman"/>
      <w:sz w:val="24"/>
      <w:szCs w:val="20"/>
      <w:lang w:val="en-US"/>
    </w:rPr>
  </w:style>
  <w:style w:type="character" w:styleId="Collegamentoipertestuale">
    <w:name w:val="Hyperlink"/>
    <w:basedOn w:val="Carpredefinitoparagrafo"/>
    <w:uiPriority w:val="99"/>
    <w:semiHidden/>
    <w:unhideWhenUsed/>
    <w:rsid w:val="00360B39"/>
    <w:rPr>
      <w:color w:val="0000FF"/>
      <w:u w:val="single"/>
    </w:rPr>
  </w:style>
  <w:style w:type="paragraph" w:customStyle="1" w:styleId="Body1">
    <w:name w:val="Body 1"/>
    <w:rsid w:val="000F6631"/>
    <w:pPr>
      <w:spacing w:after="0" w:line="240" w:lineRule="auto"/>
    </w:pPr>
    <w:rPr>
      <w:rFonts w:ascii="Helvetica" w:eastAsia="Arial Unicode MS" w:hAnsi="Helvetica" w:cs="Times New Roman"/>
      <w:color w:val="000000"/>
      <w:sz w:val="24"/>
      <w:szCs w:val="20"/>
      <w:lang w:val="en-US"/>
    </w:rPr>
  </w:style>
  <w:style w:type="paragraph" w:customStyle="1" w:styleId="BBAuthorName">
    <w:name w:val="BB_Author_Name"/>
    <w:basedOn w:val="Normale"/>
    <w:next w:val="Normale"/>
    <w:rsid w:val="00030363"/>
    <w:pPr>
      <w:spacing w:after="240" w:line="480" w:lineRule="auto"/>
      <w:jc w:val="center"/>
    </w:pPr>
    <w:rPr>
      <w:rFonts w:ascii="Times" w:eastAsia="Times New Roman" w:hAnsi="Times" w:cs="Times New Roman"/>
      <w:i/>
      <w:sz w:val="24"/>
      <w:szCs w:val="20"/>
      <w:lang w:val="en-US"/>
    </w:rPr>
  </w:style>
  <w:style w:type="paragraph" w:customStyle="1" w:styleId="StyleFACorrespondingAuthorFootnote7pt">
    <w:name w:val="Style FA_Corresponding_Author_Footnote + 7 pt"/>
    <w:basedOn w:val="Normale"/>
    <w:next w:val="Normale"/>
    <w:link w:val="StyleFACorrespondingAuthorFootnote7ptChar"/>
    <w:autoRedefine/>
    <w:rsid w:val="00030363"/>
    <w:pPr>
      <w:spacing w:after="0" w:line="240" w:lineRule="auto"/>
    </w:pPr>
    <w:rPr>
      <w:rFonts w:ascii="Arno Pro" w:eastAsia="Times New Roman" w:hAnsi="Arno Pro" w:cs="Times New Roman"/>
      <w:kern w:val="20"/>
      <w:sz w:val="18"/>
      <w:szCs w:val="20"/>
      <w:lang w:val="x-none" w:eastAsia="x-none"/>
    </w:rPr>
  </w:style>
  <w:style w:type="character" w:customStyle="1" w:styleId="StyleFACorrespondingAuthorFootnote7ptChar">
    <w:name w:val="Style FA_Corresponding_Author_Footnote + 7 pt Char"/>
    <w:link w:val="StyleFACorrespondingAuthorFootnote7pt"/>
    <w:rsid w:val="00030363"/>
    <w:rPr>
      <w:rFonts w:ascii="Arno Pro" w:eastAsia="Times New Roman" w:hAnsi="Arno Pro" w:cs="Times New Roman"/>
      <w:kern w:val="20"/>
      <w:sz w:val="18"/>
      <w:szCs w:val="20"/>
      <w:lang w:val="x-none" w:eastAsia="x-none"/>
    </w:rPr>
  </w:style>
  <w:style w:type="character" w:styleId="Rimandonotaapidipagina">
    <w:name w:val="footnote reference"/>
    <w:uiPriority w:val="99"/>
    <w:rsid w:val="00030363"/>
    <w:rPr>
      <w:vertAlign w:val="superscript"/>
    </w:rPr>
  </w:style>
  <w:style w:type="paragraph" w:customStyle="1" w:styleId="BCAuthorAddress">
    <w:name w:val="BC_Author_Address"/>
    <w:basedOn w:val="Normale"/>
    <w:next w:val="Normale"/>
    <w:rsid w:val="00030363"/>
    <w:pPr>
      <w:spacing w:after="240" w:line="480" w:lineRule="auto"/>
      <w:jc w:val="center"/>
    </w:pPr>
    <w:rPr>
      <w:rFonts w:ascii="Times" w:eastAsia="Times New Roman" w:hAnsi="Times" w:cs="Times New Roman"/>
      <w:sz w:val="24"/>
      <w:szCs w:val="20"/>
      <w:lang w:val="en-US"/>
    </w:rPr>
  </w:style>
  <w:style w:type="paragraph" w:customStyle="1" w:styleId="TFReferencesSection">
    <w:name w:val="TF_References_Section"/>
    <w:basedOn w:val="Normale"/>
    <w:rsid w:val="00D967A3"/>
    <w:pPr>
      <w:spacing w:line="480" w:lineRule="auto"/>
      <w:ind w:firstLine="187"/>
      <w:jc w:val="both"/>
    </w:pPr>
    <w:rPr>
      <w:rFonts w:ascii="Times" w:eastAsia="Times New Roman" w:hAnsi="Times" w:cs="Times New Roman"/>
      <w:sz w:val="24"/>
      <w:szCs w:val="20"/>
      <w:lang w:val="en-US"/>
    </w:rPr>
  </w:style>
  <w:style w:type="paragraph" w:styleId="NormaleWeb">
    <w:name w:val="Normal (Web)"/>
    <w:basedOn w:val="Normale"/>
    <w:uiPriority w:val="99"/>
    <w:unhideWhenUsed/>
    <w:rsid w:val="00D967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303</Words>
  <Characters>1731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Cagliari</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Pivetta</dc:creator>
  <cp:lastModifiedBy>Tiziana Pivetta</cp:lastModifiedBy>
  <cp:revision>6</cp:revision>
  <dcterms:created xsi:type="dcterms:W3CDTF">2014-09-19T08:55:00Z</dcterms:created>
  <dcterms:modified xsi:type="dcterms:W3CDTF">2014-09-19T10:46:00Z</dcterms:modified>
</cp:coreProperties>
</file>