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F2" w:rsidRPr="00FF11F2" w:rsidRDefault="00FF11F2">
      <w:pPr>
        <w:rPr>
          <w:sz w:val="28"/>
        </w:rPr>
      </w:pPr>
      <w:r w:rsidRPr="00FF11F2">
        <w:rPr>
          <w:sz w:val="28"/>
        </w:rPr>
        <w:t xml:space="preserve">Jméno: </w:t>
      </w:r>
      <w:r w:rsidRPr="00FF11F2">
        <w:rPr>
          <w:sz w:val="28"/>
        </w:rPr>
        <w:tab/>
      </w:r>
      <w:r w:rsidRPr="00FF11F2">
        <w:rPr>
          <w:sz w:val="28"/>
        </w:rPr>
        <w:tab/>
      </w:r>
      <w:r w:rsidRPr="00FF11F2">
        <w:rPr>
          <w:sz w:val="28"/>
        </w:rPr>
        <w:tab/>
      </w:r>
      <w:r w:rsidRPr="00FF11F2">
        <w:rPr>
          <w:sz w:val="28"/>
        </w:rPr>
        <w:tab/>
      </w:r>
      <w:r w:rsidRPr="00FF11F2">
        <w:rPr>
          <w:sz w:val="28"/>
        </w:rPr>
        <w:tab/>
      </w:r>
      <w:r w:rsidRPr="00FF11F2">
        <w:rPr>
          <w:sz w:val="28"/>
        </w:rPr>
        <w:tab/>
      </w:r>
      <w:r w:rsidRPr="00FF11F2">
        <w:rPr>
          <w:sz w:val="28"/>
        </w:rPr>
        <w:tab/>
      </w:r>
      <w:r w:rsidRPr="00FF11F2">
        <w:rPr>
          <w:sz w:val="28"/>
        </w:rPr>
        <w:tab/>
      </w:r>
      <w:r w:rsidRPr="00FF11F2">
        <w:rPr>
          <w:sz w:val="28"/>
        </w:rPr>
        <w:tab/>
      </w:r>
      <w:r w:rsidRPr="00FF11F2">
        <w:rPr>
          <w:sz w:val="28"/>
        </w:rPr>
        <w:tab/>
        <w:t>Datum:</w:t>
      </w:r>
    </w:p>
    <w:p w:rsidR="00FF11F2" w:rsidRPr="00FF11F2" w:rsidRDefault="00FF11F2">
      <w:pPr>
        <w:rPr>
          <w:b/>
        </w:rPr>
      </w:pPr>
      <w:r w:rsidRPr="00FF11F2">
        <w:rPr>
          <w:b/>
        </w:rPr>
        <w:t xml:space="preserve">Úkol č. 1:  pojmenuj části mikroskopu </w:t>
      </w:r>
      <w:proofErr w:type="spellStart"/>
      <w:r w:rsidRPr="00FF11F2">
        <w:rPr>
          <w:b/>
        </w:rPr>
        <w:t>Olympus</w:t>
      </w:r>
      <w:proofErr w:type="spellEnd"/>
      <w:r w:rsidRPr="00FF11F2">
        <w:rPr>
          <w:b/>
        </w:rPr>
        <w:t xml:space="preserve"> CX31</w:t>
      </w:r>
    </w:p>
    <w:p w:rsidR="00FF11F2" w:rsidRDefault="00FF11F2"/>
    <w:p w:rsidR="00321EF5" w:rsidRDefault="00FF11F2">
      <w:r>
        <w:t xml:space="preserve">                      </w:t>
      </w:r>
      <w:r w:rsidRPr="00FF11F2">
        <w:drawing>
          <wp:inline distT="0" distB="0" distL="0" distR="0">
            <wp:extent cx="4048125" cy="4762500"/>
            <wp:effectExtent l="0" t="0" r="0" b="0"/>
            <wp:docPr id="1" name="obrázek 1" descr="http://www.sci.muni.cz/%7Eanatomy/mikroskop/Olympus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2" descr="http://www.sci.muni.cz/%7Eanatomy/mikroskop/Olympus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F2" w:rsidRDefault="00FF11F2"/>
    <w:p w:rsidR="00FF11F2" w:rsidRPr="00FF11F2" w:rsidRDefault="00FF11F2" w:rsidP="00FF11F2">
      <w:pPr>
        <w:rPr>
          <w:b/>
        </w:rPr>
      </w:pPr>
      <w:r w:rsidRPr="00FF11F2">
        <w:rPr>
          <w:b/>
        </w:rPr>
        <w:t>Úkol</w:t>
      </w:r>
      <w:r>
        <w:rPr>
          <w:b/>
        </w:rPr>
        <w:t xml:space="preserve"> č. 2</w:t>
      </w:r>
      <w:r w:rsidRPr="00FF11F2">
        <w:rPr>
          <w:b/>
        </w:rPr>
        <w:t>:</w:t>
      </w:r>
      <w:r>
        <w:rPr>
          <w:b/>
        </w:rPr>
        <w:t xml:space="preserve"> </w:t>
      </w:r>
      <w:r w:rsidR="00926CE0">
        <w:rPr>
          <w:b/>
        </w:rPr>
        <w:t>definuj pojem</w:t>
      </w:r>
      <w:r w:rsidR="00A46E10">
        <w:rPr>
          <w:b/>
        </w:rPr>
        <w:t xml:space="preserve"> numerická apertura:</w:t>
      </w:r>
    </w:p>
    <w:p w:rsidR="00A46E10" w:rsidRDefault="00FF11F2">
      <w:r w:rsidRPr="00FF11F2">
        <w:drawing>
          <wp:inline distT="0" distB="0" distL="0" distR="0">
            <wp:extent cx="4144488" cy="1992071"/>
            <wp:effectExtent l="0" t="0" r="0" b="0"/>
            <wp:docPr id="2" name="obrázek 2" descr="Olympus11.gif (3410 bytes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8" name="Picture 2" descr="Olympus11.gif (3410 bytes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343" cy="199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E10" w:rsidRDefault="00A46E10">
      <w:r>
        <w:br w:type="page"/>
      </w:r>
    </w:p>
    <w:p w:rsidR="00252A67" w:rsidRPr="00252A67" w:rsidRDefault="00252A67" w:rsidP="00252A67">
      <w:pPr>
        <w:jc w:val="center"/>
        <w:rPr>
          <w:sz w:val="32"/>
        </w:rPr>
      </w:pPr>
      <w:r w:rsidRPr="00252A67">
        <w:rPr>
          <w:b/>
          <w:sz w:val="32"/>
        </w:rPr>
        <w:lastRenderedPageBreak/>
        <w:t>Středy všech optických členů</w:t>
      </w:r>
      <w:r w:rsidRPr="00252A67">
        <w:rPr>
          <w:sz w:val="32"/>
        </w:rPr>
        <w:t xml:space="preserve"> včetně zdroje světla </w:t>
      </w:r>
      <w:r w:rsidRPr="00252A67">
        <w:rPr>
          <w:b/>
          <w:sz w:val="32"/>
        </w:rPr>
        <w:t>musí ležet v optické ose mikroskopu</w:t>
      </w:r>
      <w:r w:rsidRPr="00252A67">
        <w:rPr>
          <w:sz w:val="32"/>
        </w:rPr>
        <w:t>. Pokud tato podmínka není splněna ve výrobě tím, že optické členy jsou pevně uloženy v optické ose, musíme toho dosáhnout „centrováním“. To znamená, že musíme nastavit polohu optického prvku tak, aby podmínka centrování byla splněna. To se týká jak světleného zdroje a jeho částí, tak kondenzoru.</w:t>
      </w:r>
    </w:p>
    <w:p w:rsidR="00A46E10" w:rsidRPr="00A46E10" w:rsidRDefault="00A46E10" w:rsidP="00252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A46E10">
        <w:rPr>
          <w:b/>
          <w:sz w:val="32"/>
        </w:rPr>
        <w:t xml:space="preserve">Nastavení </w:t>
      </w:r>
      <w:proofErr w:type="spellStart"/>
      <w:r w:rsidRPr="00A46E10">
        <w:rPr>
          <w:b/>
          <w:sz w:val="32"/>
        </w:rPr>
        <w:t>Köhlerova</w:t>
      </w:r>
      <w:proofErr w:type="spellEnd"/>
      <w:r w:rsidRPr="00A46E10">
        <w:rPr>
          <w:b/>
          <w:sz w:val="32"/>
        </w:rPr>
        <w:t xml:space="preserve"> osvětlení</w:t>
      </w:r>
      <w:r w:rsidR="00926CE0">
        <w:rPr>
          <w:b/>
          <w:sz w:val="32"/>
        </w:rPr>
        <w:t xml:space="preserve"> </w:t>
      </w:r>
      <w:r w:rsidR="00926CE0" w:rsidRPr="00926CE0">
        <w:rPr>
          <w:sz w:val="28"/>
        </w:rPr>
        <w:t>(</w:t>
      </w:r>
      <w:r w:rsidR="00611435" w:rsidRPr="00926CE0">
        <w:rPr>
          <w:sz w:val="28"/>
        </w:rPr>
        <w:t>technika pro rovnoměrné osvětlení vzorku nejednotným zdrojem světla (například spirálovým vláknem ž</w:t>
      </w:r>
      <w:r w:rsidR="00611435" w:rsidRPr="00926CE0">
        <w:rPr>
          <w:sz w:val="28"/>
        </w:rPr>
        <w:t>árovky)</w:t>
      </w:r>
      <w:r w:rsidR="00926CE0">
        <w:rPr>
          <w:sz w:val="28"/>
        </w:rPr>
        <w:t>)</w:t>
      </w:r>
    </w:p>
    <w:p w:rsidR="00000000" w:rsidRPr="00A46E10" w:rsidRDefault="00611435" w:rsidP="00252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</w:rPr>
      </w:pPr>
      <w:r w:rsidRPr="00A46E10">
        <w:rPr>
          <w:sz w:val="28"/>
        </w:rPr>
        <w:t>1. Umístíme preparát na stolek mikroskopu a zaostříme s objektivem 10x.</w:t>
      </w:r>
    </w:p>
    <w:p w:rsidR="00000000" w:rsidRPr="00A46E10" w:rsidRDefault="00611435" w:rsidP="00252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</w:rPr>
      </w:pPr>
      <w:r w:rsidRPr="00A46E10">
        <w:rPr>
          <w:sz w:val="28"/>
        </w:rPr>
        <w:t>2. Uzavřeme polní clonu světelného pole</w:t>
      </w:r>
    </w:p>
    <w:p w:rsidR="00000000" w:rsidRPr="00A46E10" w:rsidRDefault="00611435" w:rsidP="00252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</w:rPr>
      </w:pPr>
      <w:r w:rsidRPr="00A46E10">
        <w:rPr>
          <w:sz w:val="28"/>
        </w:rPr>
        <w:t xml:space="preserve">3. Kondenzor zvyšujeme nebo snižujeme tak dlouho, až vidíme obraz clony světelného pole ostře ohraničený. </w:t>
      </w:r>
      <w:r w:rsidRPr="00A46E10">
        <w:rPr>
          <w:sz w:val="28"/>
        </w:rPr>
        <w:t xml:space="preserve">To nastává většinou v případě, </w:t>
      </w:r>
      <w:r w:rsidRPr="00A46E10">
        <w:rPr>
          <w:sz w:val="28"/>
          <w:lang w:val="pl-PL"/>
        </w:rPr>
        <w:t>když je kondenzor značně vysoko.</w:t>
      </w:r>
    </w:p>
    <w:p w:rsidR="00000000" w:rsidRPr="00A46E10" w:rsidRDefault="00611435" w:rsidP="00252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</w:rPr>
      </w:pPr>
      <w:r w:rsidRPr="00A46E10">
        <w:rPr>
          <w:sz w:val="28"/>
        </w:rPr>
        <w:t xml:space="preserve">4. Clonu světelného pole pak otevřeme co nejvíc, aby se okraje jejího </w:t>
      </w:r>
      <w:r w:rsidRPr="00A46E10">
        <w:rPr>
          <w:sz w:val="28"/>
          <w:lang w:val="pl-PL"/>
        </w:rPr>
        <w:t>obrazu dotýkaly okraje zorného pole.</w:t>
      </w:r>
    </w:p>
    <w:p w:rsidR="00000000" w:rsidRPr="00A46E10" w:rsidRDefault="00611435" w:rsidP="00252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</w:rPr>
      </w:pPr>
      <w:r w:rsidRPr="00A46E10">
        <w:rPr>
          <w:sz w:val="28"/>
        </w:rPr>
        <w:t>5. Pokud obraz clony neleží uprostřed světelného pole, posunujeme jej (centrovacími</w:t>
      </w:r>
      <w:r w:rsidRPr="00A46E10">
        <w:rPr>
          <w:sz w:val="28"/>
        </w:rPr>
        <w:t xml:space="preserve"> šrouby kondenzoru) do středu zorného pole tak dlouho, až se všemi svými vrcholy dotýká obvodu.</w:t>
      </w:r>
    </w:p>
    <w:p w:rsidR="00000000" w:rsidRDefault="00611435" w:rsidP="00252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</w:rPr>
      </w:pPr>
      <w:r w:rsidRPr="00A46E10">
        <w:rPr>
          <w:sz w:val="28"/>
        </w:rPr>
        <w:t>6. Má-li kondenzor stupnici numerické apertury, nastavíme na ní hodnotu přibližně ¾ numerické apertury objektivu.</w:t>
      </w:r>
    </w:p>
    <w:p w:rsidR="00A46E10" w:rsidRDefault="00A46E10" w:rsidP="00A46E10">
      <w:pPr>
        <w:ind w:left="360"/>
        <w:jc w:val="center"/>
        <w:rPr>
          <w:sz w:val="28"/>
        </w:rPr>
      </w:pPr>
      <w:r w:rsidRPr="00A46E10">
        <w:rPr>
          <w:sz w:val="28"/>
        </w:rPr>
        <w:drawing>
          <wp:inline distT="0" distB="0" distL="0" distR="0">
            <wp:extent cx="4324350" cy="1057275"/>
            <wp:effectExtent l="19050" t="0" r="0" b="0"/>
            <wp:docPr id="3" name="obrázek 3" descr="https://encrypted-tbn3.gstatic.com/images?q=tbn:ANd9GcTqe0XJnq7pMDAS7BcWmBqgUb-Lq2mGVpSJpJe5TWq36ibBfMBs6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2" descr="https://encrypted-tbn3.gstatic.com/images?q=tbn:ANd9GcTqe0XJnq7pMDAS7BcWmBqgUb-Lq2mGVpSJpJe5TWq36ibBfMBs6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E10" w:rsidRPr="00A46E10" w:rsidRDefault="00A46E10" w:rsidP="00926CE0">
      <w:pPr>
        <w:ind w:left="360"/>
        <w:jc w:val="center"/>
        <w:rPr>
          <w:sz w:val="28"/>
        </w:rPr>
      </w:pPr>
      <w:r w:rsidRPr="00A46E10">
        <w:rPr>
          <w:b/>
          <w:bCs/>
          <w:sz w:val="28"/>
        </w:rPr>
        <w:t xml:space="preserve">Výsledkem </w:t>
      </w:r>
      <w:proofErr w:type="spellStart"/>
      <w:r w:rsidRPr="00A46E10">
        <w:rPr>
          <w:b/>
          <w:bCs/>
          <w:sz w:val="28"/>
        </w:rPr>
        <w:t>Köhlerova</w:t>
      </w:r>
      <w:proofErr w:type="spellEnd"/>
      <w:r w:rsidRPr="00A46E10">
        <w:rPr>
          <w:b/>
          <w:bCs/>
          <w:sz w:val="28"/>
        </w:rPr>
        <w:t xml:space="preserve"> nastavení je rovnoměrné a maximální osvětlení průhledného preparátu, ležícího v předmětové rovině. Současně by měla být dosažena nejlepší kombinace mezi rozlišovací schopností a kontrastem.</w:t>
      </w:r>
    </w:p>
    <w:sectPr w:rsidR="00A46E10" w:rsidRPr="00A46E10" w:rsidSect="004B422B">
      <w:headerReference w:type="default" r:id="rId10"/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435" w:rsidRDefault="00611435" w:rsidP="00A46E10">
      <w:pPr>
        <w:spacing w:after="0" w:line="240" w:lineRule="auto"/>
      </w:pPr>
      <w:r>
        <w:separator/>
      </w:r>
    </w:p>
  </w:endnote>
  <w:endnote w:type="continuationSeparator" w:id="0">
    <w:p w:rsidR="00611435" w:rsidRDefault="00611435" w:rsidP="00A4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7602"/>
      <w:docPartObj>
        <w:docPartGallery w:val="Page Numbers (Bottom of Page)"/>
        <w:docPartUnique/>
      </w:docPartObj>
    </w:sdtPr>
    <w:sdtContent>
      <w:p w:rsidR="00252A67" w:rsidRDefault="00252A67">
        <w:pPr>
          <w:pStyle w:val="Zpat"/>
        </w:pPr>
        <w:r>
          <w:rPr>
            <w:lang w:eastAsia="zh-TW"/>
          </w:rPr>
          <w:pict>
            <v:rect id="_x0000_s2049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2049" inset=",0,,0">
                <w:txbxContent>
                  <w:p w:rsidR="00252A67" w:rsidRDefault="00252A67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fldSimple w:instr=" PAGE   \* MERGEFORMAT ">
                      <w:r w:rsidR="004B422B" w:rsidRPr="004B422B">
                        <w:rPr>
                          <w:noProof/>
                          <w:color w:val="C0504D" w:themeColor="accent2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435" w:rsidRDefault="00611435" w:rsidP="00A46E10">
      <w:pPr>
        <w:spacing w:after="0" w:line="240" w:lineRule="auto"/>
      </w:pPr>
      <w:r>
        <w:separator/>
      </w:r>
    </w:p>
  </w:footnote>
  <w:footnote w:type="continuationSeparator" w:id="0">
    <w:p w:rsidR="00611435" w:rsidRDefault="00611435" w:rsidP="00A46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10" w:rsidRPr="00252A67" w:rsidRDefault="00A46E10" w:rsidP="004B422B">
    <w:pPr>
      <w:pStyle w:val="Zhlav"/>
      <w:pBdr>
        <w:bottom w:val="single" w:sz="4" w:space="1" w:color="auto"/>
      </w:pBdr>
      <w:rPr>
        <w:color w:val="808080" w:themeColor="background1" w:themeShade="80"/>
      </w:rPr>
    </w:pPr>
    <w:r w:rsidRPr="00252A67">
      <w:rPr>
        <w:color w:val="808080" w:themeColor="background1" w:themeShade="80"/>
      </w:rPr>
      <w:t xml:space="preserve">Předmět: </w:t>
    </w:r>
    <w:r w:rsidRPr="00252A67">
      <w:rPr>
        <w:b/>
        <w:bCs/>
        <w:color w:val="808080" w:themeColor="background1" w:themeShade="80"/>
      </w:rPr>
      <w:t>Optické kontrastní a zobrazovací metody (Bi4170)</w:t>
    </w:r>
    <w:r w:rsidRPr="00252A67">
      <w:rPr>
        <w:b/>
        <w:bCs/>
        <w:color w:val="808080" w:themeColor="background1" w:themeShade="80"/>
      </w:rPr>
      <w:tab/>
      <w:t>Úvodní hodina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002C8"/>
    <w:multiLevelType w:val="hybridMultilevel"/>
    <w:tmpl w:val="94564982"/>
    <w:lvl w:ilvl="0" w:tplc="86F60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4B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CB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CF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A9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0E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C1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CA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A2F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11F2"/>
    <w:rsid w:val="00252A67"/>
    <w:rsid w:val="00321EF5"/>
    <w:rsid w:val="004B422B"/>
    <w:rsid w:val="00611435"/>
    <w:rsid w:val="00926CE0"/>
    <w:rsid w:val="00A46E10"/>
    <w:rsid w:val="00FF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EF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1F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46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6E10"/>
  </w:style>
  <w:style w:type="paragraph" w:styleId="Zpat">
    <w:name w:val="footer"/>
    <w:basedOn w:val="Normln"/>
    <w:link w:val="ZpatChar"/>
    <w:uiPriority w:val="99"/>
    <w:semiHidden/>
    <w:unhideWhenUsed/>
    <w:rsid w:val="00A46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6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7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2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6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7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6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18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1</cp:revision>
  <cp:lastPrinted>2015-09-23T12:16:00Z</cp:lastPrinted>
  <dcterms:created xsi:type="dcterms:W3CDTF">2015-09-23T12:00:00Z</dcterms:created>
  <dcterms:modified xsi:type="dcterms:W3CDTF">2015-09-23T12:17:00Z</dcterms:modified>
</cp:coreProperties>
</file>