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57" w:rsidRDefault="00283457" w:rsidP="00283457">
      <w:pPr>
        <w:spacing w:after="0"/>
      </w:pPr>
      <w:r>
        <w:t>Jméno:</w:t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8932E8" w:rsidRDefault="008932E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-120650</wp:posOffset>
            </wp:positionV>
            <wp:extent cx="1981200" cy="1947545"/>
            <wp:effectExtent l="19050" t="0" r="0" b="0"/>
            <wp:wrapTight wrapText="bothSides">
              <wp:wrapPolygon edited="0">
                <wp:start x="831" y="0"/>
                <wp:lineTo x="-208" y="1479"/>
                <wp:lineTo x="-208" y="20283"/>
                <wp:lineTo x="623" y="21339"/>
                <wp:lineTo x="831" y="21339"/>
                <wp:lineTo x="20562" y="21339"/>
                <wp:lineTo x="20769" y="21339"/>
                <wp:lineTo x="21600" y="20494"/>
                <wp:lineTo x="21600" y="1479"/>
                <wp:lineTo x="21185" y="211"/>
                <wp:lineTo x="20562" y="0"/>
                <wp:lineTo x="831" y="0"/>
              </wp:wrapPolygon>
            </wp:wrapTight>
            <wp:docPr id="1" name="Obrázek 0" descr="Trichonympha75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honympha757-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32E8" w:rsidRPr="008932E8" w:rsidRDefault="008932E8" w:rsidP="008932E8"/>
    <w:p w:rsidR="008932E8" w:rsidRPr="008932E8" w:rsidRDefault="008932E8" w:rsidP="008932E8"/>
    <w:p w:rsidR="008932E8" w:rsidRPr="008932E8" w:rsidRDefault="008932E8" w:rsidP="008932E8"/>
    <w:p w:rsidR="008932E8" w:rsidRPr="008932E8" w:rsidRDefault="008932E8" w:rsidP="008932E8"/>
    <w:p w:rsidR="008932E8" w:rsidRPr="008932E8" w:rsidRDefault="008932E8" w:rsidP="008932E8"/>
    <w:p w:rsidR="008932E8" w:rsidRDefault="008932E8" w:rsidP="008932E8"/>
    <w:p w:rsidR="001B3F9E" w:rsidRPr="006D0DD9" w:rsidRDefault="008932E8" w:rsidP="008932E8">
      <w:pPr>
        <w:rPr>
          <w:b/>
          <w:u w:val="single"/>
        </w:rPr>
      </w:pPr>
      <w:r w:rsidRPr="006D0DD9">
        <w:rPr>
          <w:b/>
          <w:u w:val="single"/>
        </w:rPr>
        <w:t>Úkol č. 1: Odpovězte na následující otázky:</w:t>
      </w:r>
    </w:p>
    <w:p w:rsidR="008932E8" w:rsidRPr="006D0DD9" w:rsidRDefault="008932E8" w:rsidP="008932E8">
      <w:pPr>
        <w:pStyle w:val="Odstavecseseznamem"/>
        <w:numPr>
          <w:ilvl w:val="0"/>
          <w:numId w:val="1"/>
        </w:numPr>
        <w:rPr>
          <w:b/>
        </w:rPr>
      </w:pPr>
      <w:r w:rsidRPr="006D0DD9">
        <w:rPr>
          <w:b/>
        </w:rPr>
        <w:t xml:space="preserve">Na co slouží </w:t>
      </w:r>
      <w:proofErr w:type="spellStart"/>
      <w:r w:rsidRPr="006D0DD9">
        <w:rPr>
          <w:b/>
        </w:rPr>
        <w:t>Wollastonovy</w:t>
      </w:r>
      <w:proofErr w:type="spellEnd"/>
      <w:r w:rsidRPr="006D0DD9">
        <w:rPr>
          <w:b/>
        </w:rPr>
        <w:t xml:space="preserve"> hranoly?</w:t>
      </w:r>
    </w:p>
    <w:p w:rsidR="008932E8" w:rsidRDefault="008932E8" w:rsidP="008932E8">
      <w:pPr>
        <w:pStyle w:val="Odstavecseseznamem"/>
        <w:ind w:left="2205"/>
      </w:pPr>
    </w:p>
    <w:p w:rsidR="008932E8" w:rsidRDefault="008932E8" w:rsidP="008932E8">
      <w:pPr>
        <w:pStyle w:val="Odstavecseseznamem"/>
        <w:ind w:left="2205"/>
      </w:pPr>
    </w:p>
    <w:p w:rsidR="008932E8" w:rsidRDefault="008932E8" w:rsidP="008932E8">
      <w:pPr>
        <w:pStyle w:val="Odstavecseseznamem"/>
        <w:ind w:left="2205"/>
      </w:pPr>
    </w:p>
    <w:p w:rsidR="008932E8" w:rsidRPr="006D0DD9" w:rsidRDefault="00BA23BB" w:rsidP="00BA23BB">
      <w:pPr>
        <w:pStyle w:val="Odstavecseseznamem"/>
        <w:numPr>
          <w:ilvl w:val="0"/>
          <w:numId w:val="1"/>
        </w:numPr>
        <w:rPr>
          <w:b/>
        </w:rPr>
      </w:pPr>
      <w:r w:rsidRPr="006D0DD9">
        <w:rPr>
          <w:b/>
        </w:rPr>
        <w:t xml:space="preserve">Najděte výhody a nevýhody použití DIC </w:t>
      </w:r>
      <w:proofErr w:type="spellStart"/>
      <w:r w:rsidRPr="006D0DD9">
        <w:rPr>
          <w:b/>
        </w:rPr>
        <w:t>Nomarski</w:t>
      </w:r>
      <w:proofErr w:type="spellEnd"/>
      <w:r w:rsidRPr="006D0DD9">
        <w:rPr>
          <w:b/>
        </w:rPr>
        <w:t>.</w:t>
      </w:r>
    </w:p>
    <w:p w:rsidR="00BA23BB" w:rsidRDefault="00BA23BB" w:rsidP="00BA23BB">
      <w:pPr>
        <w:pStyle w:val="Odstavecseseznamem"/>
        <w:ind w:left="2205"/>
      </w:pPr>
    </w:p>
    <w:p w:rsidR="00BA23BB" w:rsidRDefault="00BA23BB" w:rsidP="00BA23BB">
      <w:pPr>
        <w:pStyle w:val="Odstavecseseznamem"/>
        <w:ind w:left="2205"/>
      </w:pPr>
    </w:p>
    <w:p w:rsidR="00BA23BB" w:rsidRDefault="00BA23BB" w:rsidP="00BA23BB">
      <w:pPr>
        <w:pStyle w:val="Odstavecseseznamem"/>
        <w:ind w:left="2205"/>
      </w:pPr>
    </w:p>
    <w:p w:rsidR="00BA23BB" w:rsidRDefault="00BA23BB" w:rsidP="00BA23BB">
      <w:pPr>
        <w:pStyle w:val="Odstavecseseznamem"/>
        <w:ind w:left="2205"/>
      </w:pPr>
    </w:p>
    <w:p w:rsidR="00BA23BB" w:rsidRPr="006D0DD9" w:rsidRDefault="00BA23BB" w:rsidP="00BA23BB">
      <w:pPr>
        <w:pStyle w:val="Odstavecseseznamem"/>
        <w:ind w:left="0"/>
        <w:rPr>
          <w:u w:val="single"/>
        </w:rPr>
      </w:pPr>
      <w:r w:rsidRPr="006D0DD9">
        <w:rPr>
          <w:u w:val="single"/>
        </w:rPr>
        <w:t>Úkol č. 2: Přiřaďte následující pojmy k jedné ze dvou mikroskopických technik:</w:t>
      </w:r>
    </w:p>
    <w:p w:rsidR="00BA23BB" w:rsidRDefault="00BA23BB" w:rsidP="00BA23BB">
      <w:pPr>
        <w:pStyle w:val="Odstavecseseznamem"/>
        <w:tabs>
          <w:tab w:val="left" w:pos="1701"/>
        </w:tabs>
        <w:ind w:left="0"/>
      </w:pPr>
    </w:p>
    <w:p w:rsidR="00A64EF9" w:rsidRDefault="00BA23BB" w:rsidP="00BA23BB">
      <w:pPr>
        <w:pStyle w:val="Odstavecseseznamem"/>
        <w:tabs>
          <w:tab w:val="left" w:pos="1560"/>
          <w:tab w:val="left" w:pos="5812"/>
        </w:tabs>
        <w:ind w:left="0"/>
      </w:pPr>
      <w:r>
        <w:tab/>
      </w:r>
      <w:r w:rsidR="00A64EF9">
        <w:t>Fázový kontrast</w:t>
      </w:r>
      <w:r w:rsidR="00A64EF9">
        <w:tab/>
        <w:t xml:space="preserve">DIC </w:t>
      </w:r>
      <w:proofErr w:type="spellStart"/>
      <w:r w:rsidR="00A64EF9">
        <w:t>Nomars</w:t>
      </w:r>
      <w:r w:rsidR="00051329">
        <w:t>k</w:t>
      </w:r>
      <w:r w:rsidR="00A64EF9">
        <w:t>i</w:t>
      </w:r>
      <w:proofErr w:type="spellEnd"/>
    </w:p>
    <w:p w:rsidR="00A64EF9" w:rsidRDefault="00A64EF9" w:rsidP="00BA23BB">
      <w:pPr>
        <w:pStyle w:val="Odstavecseseznamem"/>
        <w:tabs>
          <w:tab w:val="left" w:pos="1560"/>
          <w:tab w:val="left" w:pos="5812"/>
        </w:tabs>
        <w:ind w:left="0"/>
      </w:pPr>
    </w:p>
    <w:p w:rsidR="00BA23BB" w:rsidRDefault="00A64EF9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>
        <w:tab/>
      </w:r>
      <w:r w:rsidR="00BA23BB">
        <w:t>Haló efekt</w:t>
      </w:r>
    </w:p>
    <w:p w:rsidR="00BA23BB" w:rsidRDefault="00BA23BB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 w:rsidR="00A64EF9">
        <w:tab/>
      </w:r>
      <w:proofErr w:type="spellStart"/>
      <w:r>
        <w:t>Pseudoprostorový</w:t>
      </w:r>
      <w:proofErr w:type="spellEnd"/>
      <w:r>
        <w:t xml:space="preserve"> efekt</w:t>
      </w:r>
    </w:p>
    <w:p w:rsidR="00051329" w:rsidRDefault="00051329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>
        <w:tab/>
        <w:t xml:space="preserve">F. </w:t>
      </w:r>
      <w:proofErr w:type="spellStart"/>
      <w:r>
        <w:t>Zernike</w:t>
      </w:r>
      <w:proofErr w:type="spellEnd"/>
    </w:p>
    <w:p w:rsidR="00BA23BB" w:rsidRDefault="00BA23BB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 w:rsidR="00A64EF9">
        <w:tab/>
      </w:r>
      <w:r>
        <w:t>Islandský vápenec</w:t>
      </w:r>
    </w:p>
    <w:p w:rsidR="00051329" w:rsidRDefault="00051329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>
        <w:tab/>
        <w:t>¼ vlnové délky</w:t>
      </w:r>
    </w:p>
    <w:p w:rsidR="00BA23BB" w:rsidRDefault="00BA23BB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 w:rsidR="00A64EF9">
        <w:tab/>
      </w:r>
      <w:r>
        <w:t>Zkřížené polarizátory</w:t>
      </w:r>
    </w:p>
    <w:p w:rsidR="00A64EF9" w:rsidRDefault="00051329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122555</wp:posOffset>
            </wp:positionV>
            <wp:extent cx="1365885" cy="985520"/>
            <wp:effectExtent l="19050" t="0" r="5715" b="0"/>
            <wp:wrapSquare wrapText="bothSides"/>
            <wp:docPr id="4" name="Obrázek 2" descr="bf2baa1130_70352144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2baa1130_70352144_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9855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A64EF9">
        <w:tab/>
      </w:r>
      <w:r w:rsidR="00A64EF9">
        <w:tab/>
      </w:r>
    </w:p>
    <w:p w:rsidR="00051329" w:rsidRDefault="00BA23BB" w:rsidP="00A64EF9">
      <w:pPr>
        <w:pStyle w:val="Odstavecseseznamem"/>
        <w:tabs>
          <w:tab w:val="left" w:pos="1560"/>
          <w:tab w:val="left" w:pos="3544"/>
          <w:tab w:val="left" w:pos="5812"/>
        </w:tabs>
        <w:ind w:left="0"/>
      </w:pPr>
      <w:r>
        <w:tab/>
      </w:r>
      <w:r>
        <w:tab/>
      </w:r>
    </w:p>
    <w:p w:rsidR="00051329" w:rsidRPr="00051329" w:rsidRDefault="00051329" w:rsidP="00051329"/>
    <w:p w:rsidR="00051329" w:rsidRPr="00051329" w:rsidRDefault="00051329" w:rsidP="00051329"/>
    <w:p w:rsidR="00BA23BB" w:rsidRDefault="00051329" w:rsidP="00051329">
      <w:pPr>
        <w:tabs>
          <w:tab w:val="left" w:pos="3418"/>
        </w:tabs>
      </w:pPr>
      <w:r>
        <w:tab/>
      </w:r>
    </w:p>
    <w:p w:rsidR="00051329" w:rsidRPr="006D0DD9" w:rsidRDefault="00051329" w:rsidP="00051329">
      <w:pPr>
        <w:tabs>
          <w:tab w:val="left" w:pos="3418"/>
        </w:tabs>
        <w:rPr>
          <w:b/>
          <w:u w:val="single"/>
        </w:rPr>
      </w:pPr>
      <w:r w:rsidRPr="006D0DD9">
        <w:rPr>
          <w:b/>
          <w:u w:val="single"/>
        </w:rPr>
        <w:t>Úkol č. 3: Popište jednotlivé součásti mikroskopu s DIC:</w:t>
      </w:r>
    </w:p>
    <w:p w:rsidR="00051329" w:rsidRPr="00051329" w:rsidRDefault="006D0DD9" w:rsidP="00051329">
      <w:pPr>
        <w:tabs>
          <w:tab w:val="left" w:pos="3418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17145</wp:posOffset>
            </wp:positionV>
            <wp:extent cx="2771775" cy="3736975"/>
            <wp:effectExtent l="19050" t="0" r="9525" b="0"/>
            <wp:wrapSquare wrapText="bothSides"/>
            <wp:docPr id="6" name="Obrázek 5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9" cstate="print"/>
                    <a:srcRect r="5837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51329" w:rsidRPr="00051329" w:rsidSect="001B3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F2" w:rsidRDefault="003E40F2" w:rsidP="006648A3">
      <w:pPr>
        <w:spacing w:after="0" w:line="240" w:lineRule="auto"/>
      </w:pPr>
      <w:r>
        <w:separator/>
      </w:r>
    </w:p>
  </w:endnote>
  <w:endnote w:type="continuationSeparator" w:id="0">
    <w:p w:rsidR="003E40F2" w:rsidRDefault="003E40F2" w:rsidP="0066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F2" w:rsidRDefault="003E40F2" w:rsidP="006648A3">
      <w:pPr>
        <w:spacing w:after="0" w:line="240" w:lineRule="auto"/>
      </w:pPr>
      <w:r>
        <w:separator/>
      </w:r>
    </w:p>
  </w:footnote>
  <w:footnote w:type="continuationSeparator" w:id="0">
    <w:p w:rsidR="003E40F2" w:rsidRDefault="003E40F2" w:rsidP="0066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A3" w:rsidRPr="004F32C6" w:rsidRDefault="006648A3" w:rsidP="00283457">
    <w:pPr>
      <w:pStyle w:val="Zhlav"/>
      <w:pBdr>
        <w:bottom w:val="single" w:sz="4" w:space="1" w:color="auto"/>
      </w:pBdr>
      <w:rPr>
        <w:color w:val="808080" w:themeColor="background1" w:themeShade="80"/>
      </w:rPr>
    </w:pPr>
    <w:r w:rsidRPr="004F32C6">
      <w:rPr>
        <w:color w:val="808080" w:themeColor="background1" w:themeShade="80"/>
      </w:rPr>
      <w:t>Předmět: Optické a kontrastní zobrazovací metody (Bi4</w:t>
    </w:r>
    <w:r w:rsidR="008C3A49">
      <w:rPr>
        <w:color w:val="808080" w:themeColor="background1" w:themeShade="80"/>
      </w:rPr>
      <w:t xml:space="preserve">170)         </w:t>
    </w:r>
    <w:r>
      <w:rPr>
        <w:color w:val="808080" w:themeColor="background1" w:themeShade="80"/>
      </w:rPr>
      <w:t xml:space="preserve">  Diferenciální interferenční </w:t>
    </w:r>
    <w:r w:rsidR="008C3A49">
      <w:rPr>
        <w:color w:val="808080" w:themeColor="background1" w:themeShade="80"/>
      </w:rPr>
      <w:t xml:space="preserve"> kontrast</w:t>
    </w:r>
  </w:p>
  <w:p w:rsidR="006648A3" w:rsidRDefault="006648A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D7B"/>
    <w:multiLevelType w:val="hybridMultilevel"/>
    <w:tmpl w:val="EC7291C6"/>
    <w:lvl w:ilvl="0" w:tplc="4D2E63F4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8A3"/>
    <w:rsid w:val="00051329"/>
    <w:rsid w:val="001B3F9E"/>
    <w:rsid w:val="00283457"/>
    <w:rsid w:val="003D62B1"/>
    <w:rsid w:val="003E40F2"/>
    <w:rsid w:val="006648A3"/>
    <w:rsid w:val="006D0DD9"/>
    <w:rsid w:val="008932E8"/>
    <w:rsid w:val="008C3A49"/>
    <w:rsid w:val="0097585C"/>
    <w:rsid w:val="00A64EF9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48A3"/>
  </w:style>
  <w:style w:type="paragraph" w:styleId="Zpat">
    <w:name w:val="footer"/>
    <w:basedOn w:val="Normln"/>
    <w:link w:val="ZpatChar"/>
    <w:uiPriority w:val="99"/>
    <w:semiHidden/>
    <w:unhideWhenUsed/>
    <w:rsid w:val="0066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48A3"/>
  </w:style>
  <w:style w:type="paragraph" w:styleId="Textbubliny">
    <w:name w:val="Balloon Text"/>
    <w:basedOn w:val="Normln"/>
    <w:link w:val="TextbublinyChar"/>
    <w:uiPriority w:val="99"/>
    <w:semiHidden/>
    <w:unhideWhenUsed/>
    <w:rsid w:val="0089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2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3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Raisingerová</dc:creator>
  <cp:lastModifiedBy>Reviewer</cp:lastModifiedBy>
  <cp:revision>2</cp:revision>
  <cp:lastPrinted>2015-10-07T14:57:00Z</cp:lastPrinted>
  <dcterms:created xsi:type="dcterms:W3CDTF">2015-10-07T14:57:00Z</dcterms:created>
  <dcterms:modified xsi:type="dcterms:W3CDTF">2015-10-07T14:57:00Z</dcterms:modified>
</cp:coreProperties>
</file>