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276B788F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F935D2">
        <w:rPr>
          <w:lang w:val="cs-CZ"/>
        </w:rPr>
        <w:t>8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49776608" w14:textId="77777777" w:rsidR="00361C3E" w:rsidRPr="00361C3E" w:rsidRDefault="00361C3E" w:rsidP="00361C3E">
      <w:pPr>
        <w:rPr>
          <w:lang w:val="cs-CZ"/>
        </w:rPr>
      </w:pPr>
    </w:p>
    <w:p w14:paraId="7A1FBA78" w14:textId="0F081CC9" w:rsidR="00A21E39" w:rsidRDefault="00A21E39" w:rsidP="00A21E39">
      <w:pPr>
        <w:jc w:val="both"/>
        <w:rPr>
          <w:lang w:val="cs-CZ"/>
        </w:rPr>
      </w:pPr>
      <w:r>
        <w:rPr>
          <w:lang w:val="cs-CZ"/>
        </w:rPr>
        <w:t>Toto cvičení je zaměřené</w:t>
      </w:r>
      <w:bookmarkStart w:id="0" w:name="_GoBack"/>
      <w:bookmarkEnd w:id="0"/>
      <w:r>
        <w:rPr>
          <w:lang w:val="cs-CZ"/>
        </w:rPr>
        <w:t xml:space="preserve"> na dokování ligandů do enzymu cyklooxygenáza COX1. Konkrétní protein si můžete stáhnout z PDB databáze pod kódem 1EQG. 30 ligandy je připraveno k dokování a můžete je stáhnout ze studijních matriálů (</w:t>
      </w:r>
      <w:r>
        <w:rPr>
          <w:lang w:val="cs-CZ"/>
        </w:rPr>
        <w:t>docking</w:t>
      </w:r>
      <w:r>
        <w:rPr>
          <w:lang w:val="cs-CZ"/>
        </w:rPr>
        <w:t>.zip).</w:t>
      </w:r>
    </w:p>
    <w:p w14:paraId="4579128B" w14:textId="77777777" w:rsidR="00A21E39" w:rsidRDefault="00A21E39" w:rsidP="00A21E39">
      <w:pPr>
        <w:jc w:val="both"/>
        <w:rPr>
          <w:lang w:val="cs-CZ"/>
        </w:rPr>
      </w:pPr>
    </w:p>
    <w:p w14:paraId="2E418F4C" w14:textId="77777777" w:rsidR="00A21E39" w:rsidRPr="00BF483D" w:rsidRDefault="00A21E39" w:rsidP="00A21E39">
      <w:pPr>
        <w:rPr>
          <w:lang w:val="cs-CZ"/>
        </w:rPr>
      </w:pPr>
      <w:r w:rsidRPr="00BF483D">
        <w:rPr>
          <w:lang w:val="cs-CZ"/>
        </w:rPr>
        <w:t xml:space="preserve">Konkrétní </w:t>
      </w:r>
      <w:r>
        <w:rPr>
          <w:lang w:val="cs-CZ"/>
        </w:rPr>
        <w:t>úkoly</w:t>
      </w:r>
      <w:r w:rsidRPr="00BF483D">
        <w:rPr>
          <w:lang w:val="cs-CZ"/>
        </w:rPr>
        <w:t xml:space="preserve"> projektu jsou:</w:t>
      </w:r>
    </w:p>
    <w:p w14:paraId="24231A46" w14:textId="77777777" w:rsidR="00A21E39" w:rsidRDefault="00A21E39" w:rsidP="00A21E39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Provést analýzu molekul ligandů. (duplicity a podobnost)</w:t>
      </w:r>
    </w:p>
    <w:p w14:paraId="71B3A3BA" w14:textId="77777777" w:rsidR="00A21E39" w:rsidRDefault="00A21E39" w:rsidP="00A21E39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Stáhnout cílový protein 1EQG z databáze. (Tento záznam obsahuje také informace o interakci s molekulou léku.)</w:t>
      </w:r>
    </w:p>
    <w:p w14:paraId="139D0E89" w14:textId="77777777" w:rsidR="00A21E39" w:rsidRDefault="00A21E39" w:rsidP="00A21E39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Připravit receptor pro redokování molekuly léku (odstranění nepotřebných řetězců (chain) proteinu a heteroatomů, vyextrahovat molekulu léku do vlastního objektu a upravit reprezentaci molekul, box 40x40x40) a provést redokování. </w:t>
      </w:r>
    </w:p>
    <w:p w14:paraId="0B4349E8" w14:textId="77777777" w:rsidR="00A21E39" w:rsidRDefault="00A21E39" w:rsidP="00A21E39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Připravit obrázek první nadokované struktury s experimentální strukturou. Diskutovat kvalitu predikované geometrie (POZOR! příkaz rms_cur vrací špatné hodnoty) a rozhodnout, jestli je z hlediska predikované geometie tento software (AutoDOCK/Vina) dobrý pro tento protein.</w:t>
      </w:r>
    </w:p>
    <w:p w14:paraId="2F76FC3C" w14:textId="77777777" w:rsidR="00A21E39" w:rsidRDefault="00A21E39" w:rsidP="00A21E39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Dokovat připravené ligandy do připraveného receptoru. Pro každé dokování (molekulu) připravit obrázek 1. nadokované struktury a experimentální strukturu léku. Diskutovat dokované struktury.</w:t>
      </w:r>
    </w:p>
    <w:p w14:paraId="02B7510F" w14:textId="77777777" w:rsidR="00A21E39" w:rsidRDefault="00A21E39" w:rsidP="00A21E39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Odpovědět na otázky:</w:t>
      </w:r>
    </w:p>
    <w:p w14:paraId="4DAD55F6" w14:textId="77777777" w:rsidR="00A21E39" w:rsidRDefault="00A21E39" w:rsidP="00A21E39">
      <w:pPr>
        <w:pStyle w:val="ListParagraph"/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>O jaký lék v 1EQG  se jedná a k čemu se používá?</w:t>
      </w:r>
    </w:p>
    <w:p w14:paraId="0DC789FA" w14:textId="77777777" w:rsidR="00A21E39" w:rsidRPr="00AF5A49" w:rsidRDefault="00A21E39" w:rsidP="00A21E39">
      <w:pPr>
        <w:pStyle w:val="ListParagraph"/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>Jaký lék s největší afinitou na tento protein COX1 známe? (Nápověda: Chembl)</w:t>
      </w: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2A4AD" w14:textId="77777777" w:rsidR="0013632D" w:rsidRDefault="0013632D" w:rsidP="004D5B88">
      <w:r>
        <w:separator/>
      </w:r>
    </w:p>
  </w:endnote>
  <w:endnote w:type="continuationSeparator" w:id="0">
    <w:p w14:paraId="3BF705CF" w14:textId="77777777" w:rsidR="0013632D" w:rsidRDefault="0013632D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A57F" w14:textId="77777777" w:rsidR="0013632D" w:rsidRDefault="0013632D" w:rsidP="004D5B88">
      <w:r>
        <w:separator/>
      </w:r>
    </w:p>
  </w:footnote>
  <w:footnote w:type="continuationSeparator" w:id="0">
    <w:p w14:paraId="2C967DA2" w14:textId="77777777" w:rsidR="0013632D" w:rsidRDefault="0013632D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>Pokročilá chemoinformatika - seminář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F02F2"/>
    <w:multiLevelType w:val="hybridMultilevel"/>
    <w:tmpl w:val="4194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2142"/>
    <w:rsid w:val="000B3F9D"/>
    <w:rsid w:val="0013632D"/>
    <w:rsid w:val="001712E5"/>
    <w:rsid w:val="0017399D"/>
    <w:rsid w:val="001E76D5"/>
    <w:rsid w:val="00361C3E"/>
    <w:rsid w:val="00395CB3"/>
    <w:rsid w:val="003F264B"/>
    <w:rsid w:val="004632B4"/>
    <w:rsid w:val="00463444"/>
    <w:rsid w:val="004D5B88"/>
    <w:rsid w:val="00504A92"/>
    <w:rsid w:val="00616E43"/>
    <w:rsid w:val="006213BB"/>
    <w:rsid w:val="00666D62"/>
    <w:rsid w:val="00700FC3"/>
    <w:rsid w:val="00722DC8"/>
    <w:rsid w:val="00726599"/>
    <w:rsid w:val="00742A34"/>
    <w:rsid w:val="00755DD9"/>
    <w:rsid w:val="00800B7A"/>
    <w:rsid w:val="00824801"/>
    <w:rsid w:val="0093130B"/>
    <w:rsid w:val="00947B16"/>
    <w:rsid w:val="00A21E39"/>
    <w:rsid w:val="00A3714A"/>
    <w:rsid w:val="00B214B4"/>
    <w:rsid w:val="00B4532E"/>
    <w:rsid w:val="00B469E3"/>
    <w:rsid w:val="00BD23AB"/>
    <w:rsid w:val="00C20FCB"/>
    <w:rsid w:val="00C435AD"/>
    <w:rsid w:val="00D25EBF"/>
    <w:rsid w:val="00DA025A"/>
    <w:rsid w:val="00DD5DEA"/>
    <w:rsid w:val="00DE2703"/>
    <w:rsid w:val="00E91A05"/>
    <w:rsid w:val="00EF6F9C"/>
    <w:rsid w:val="00F4713D"/>
    <w:rsid w:val="00F53564"/>
    <w:rsid w:val="00F935D2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5</vt:lpstr>
      <vt:lpstr>    Pracovní list</vt:lpstr>
    </vt:vector>
  </TitlesOfParts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4</cp:revision>
  <dcterms:created xsi:type="dcterms:W3CDTF">2017-02-04T01:01:00Z</dcterms:created>
  <dcterms:modified xsi:type="dcterms:W3CDTF">2017-02-04T01:03:00Z</dcterms:modified>
</cp:coreProperties>
</file>