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3A" w:rsidRPr="00B864CC" w:rsidRDefault="00780399" w:rsidP="00B864CC">
      <w:pPr>
        <w:pStyle w:val="Bezmezer"/>
        <w:rPr>
          <w:rFonts w:ascii="Arial Narrow" w:hAnsi="Arial Narrow" w:cs="Gisha"/>
          <w:lang w:val="fr-FR"/>
        </w:rPr>
      </w:pPr>
      <w:r w:rsidRPr="00B5341D">
        <w:rPr>
          <w:rFonts w:ascii="Arial Narrow" w:hAnsi="Arial Narrow" w:cs="Gisha"/>
          <w:noProof/>
          <w:lang w:eastAsia="cs-CZ"/>
        </w:rPr>
        <w:drawing>
          <wp:inline distT="0" distB="0" distL="0" distR="0" wp14:anchorId="41E135FD" wp14:editId="77E112D5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4CC">
        <w:rPr>
          <w:rFonts w:ascii="Arial Narrow" w:hAnsi="Arial Narrow" w:cs="Gisha"/>
          <w:b/>
          <w:sz w:val="28"/>
          <w:szCs w:val="28"/>
          <w:lang w:val="fr-FR"/>
        </w:rPr>
        <w:t xml:space="preserve">                                              </w:t>
      </w:r>
      <w:r w:rsidR="003E0406" w:rsidRPr="00B5341D">
        <w:rPr>
          <w:rFonts w:ascii="Arial Narrow" w:hAnsi="Arial Narrow" w:cs="Gisha"/>
          <w:b/>
          <w:sz w:val="28"/>
          <w:szCs w:val="28"/>
          <w:lang w:val="fr-FR"/>
        </w:rPr>
        <w:t>LA NOTICIA</w:t>
      </w:r>
    </w:p>
    <w:p w:rsidR="00CD4B05" w:rsidRPr="00B5341D" w:rsidRDefault="00CD4B05" w:rsidP="00941BCC">
      <w:pPr>
        <w:pStyle w:val="Bezmezer"/>
        <w:rPr>
          <w:rFonts w:ascii="Arial Narrow" w:hAnsi="Arial Narrow" w:cs="Gisha"/>
          <w:b/>
          <w:i/>
          <w:lang w:val="fr-FR"/>
        </w:rPr>
      </w:pPr>
    </w:p>
    <w:p w:rsidR="00B864CC" w:rsidRPr="00B5341D" w:rsidRDefault="00C80270" w:rsidP="00B864CC">
      <w:pPr>
        <w:pStyle w:val="Bezmezer"/>
        <w:rPr>
          <w:rFonts w:ascii="Arial Narrow" w:hAnsi="Arial Narrow" w:cs="Gisha"/>
          <w:i/>
          <w:lang w:val="fr-FR"/>
        </w:rPr>
      </w:pPr>
      <w:r w:rsidRPr="00B5341D">
        <w:rPr>
          <w:rFonts w:ascii="Arial Narrow" w:hAnsi="Arial Narrow" w:cs="Gisha"/>
          <w:b/>
          <w:i/>
          <w:lang w:val="fr-FR"/>
        </w:rPr>
        <w:t>TAREA</w:t>
      </w:r>
      <w:r w:rsidR="00E04E89" w:rsidRPr="00B5341D">
        <w:rPr>
          <w:rFonts w:ascii="Arial Narrow" w:hAnsi="Arial Narrow" w:cs="Gisha"/>
          <w:b/>
          <w:i/>
          <w:lang w:val="fr-FR"/>
        </w:rPr>
        <w:t xml:space="preserve"> </w:t>
      </w:r>
      <w:bookmarkStart w:id="0" w:name="_GoBack"/>
      <w:bookmarkEnd w:id="0"/>
      <w:r w:rsidR="00B864CC">
        <w:rPr>
          <w:rFonts w:ascii="Arial Narrow" w:hAnsi="Arial Narrow" w:cs="Gisha"/>
          <w:b/>
          <w:i/>
          <w:lang w:val="fr-FR"/>
        </w:rPr>
        <w:br/>
      </w:r>
      <w:r w:rsidR="00B864CC" w:rsidRPr="00B5341D">
        <w:rPr>
          <w:rFonts w:ascii="Arial Narrow" w:hAnsi="Arial Narrow" w:cs="Gisha"/>
          <w:i/>
          <w:lang w:val="fr-FR"/>
        </w:rPr>
        <w:t xml:space="preserve">1. Lee el texto siguiente. </w:t>
      </w:r>
    </w:p>
    <w:p w:rsidR="00B864CC" w:rsidRPr="00B5341D" w:rsidRDefault="00B864CC" w:rsidP="00B864CC">
      <w:pPr>
        <w:pStyle w:val="Bezmezer"/>
        <w:rPr>
          <w:rFonts w:ascii="Arial Narrow" w:hAnsi="Arial Narrow" w:cs="Gisha"/>
          <w:i/>
          <w:lang w:val="fr-FR"/>
        </w:rPr>
      </w:pPr>
      <w:r w:rsidRPr="00B5341D">
        <w:rPr>
          <w:rFonts w:ascii="Arial Narrow" w:hAnsi="Arial Narrow" w:cs="Gisha"/>
          <w:i/>
          <w:lang w:val="fr-FR"/>
        </w:rPr>
        <w:t xml:space="preserve">2. Intenta completar la tabla </w:t>
      </w:r>
      <w:r>
        <w:rPr>
          <w:rFonts w:ascii="Arial Narrow" w:hAnsi="Arial Narrow" w:cs="Gisha"/>
          <w:i/>
          <w:lang w:val="fr-FR"/>
        </w:rPr>
        <w:t>a continuación.</w:t>
      </w:r>
    </w:p>
    <w:p w:rsidR="00B864CC" w:rsidRPr="00B5341D" w:rsidRDefault="00B864CC" w:rsidP="00B864CC">
      <w:pPr>
        <w:pStyle w:val="Bezmezer"/>
        <w:rPr>
          <w:rFonts w:ascii="Arial Narrow" w:hAnsi="Arial Narrow" w:cs="Gisha"/>
          <w:i/>
          <w:lang w:val="fr-FR"/>
        </w:rPr>
      </w:pPr>
      <w:r w:rsidRPr="00B5341D">
        <w:rPr>
          <w:rFonts w:ascii="Arial Narrow" w:hAnsi="Arial Narrow" w:cs="Gisha"/>
          <w:i/>
          <w:lang w:val="fr-FR"/>
        </w:rPr>
        <w:t>3. Intenta resumir la noticia para ser presentada ante el público (</w:t>
      </w:r>
      <w:r>
        <w:rPr>
          <w:rFonts w:ascii="Arial Narrow" w:hAnsi="Arial Narrow" w:cs="Gisha"/>
          <w:i/>
          <w:lang w:val="fr-FR"/>
        </w:rPr>
        <w:t>7</w:t>
      </w:r>
      <w:r w:rsidRPr="00B5341D">
        <w:rPr>
          <w:rFonts w:ascii="Arial Narrow" w:hAnsi="Arial Narrow" w:cs="Gisha"/>
          <w:i/>
          <w:lang w:val="fr-FR"/>
        </w:rPr>
        <w:t xml:space="preserve"> líneas).</w:t>
      </w:r>
    </w:p>
    <w:p w:rsidR="00B864CC" w:rsidRPr="008E5C8C" w:rsidRDefault="00B864CC" w:rsidP="00B864CC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</w:pPr>
      <w:proofErr w:type="spellStart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>Condenado</w:t>
      </w:r>
      <w:proofErr w:type="spellEnd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>por</w:t>
      </w:r>
      <w:proofErr w:type="spellEnd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>hacerse</w:t>
      </w:r>
      <w:proofErr w:type="spellEnd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>un</w:t>
      </w:r>
      <w:proofErr w:type="spellEnd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 xml:space="preserve"> '</w:t>
      </w:r>
      <w:proofErr w:type="spellStart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>selfie</w:t>
      </w:r>
      <w:proofErr w:type="spellEnd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 xml:space="preserve">' con Jean-Marie </w:t>
      </w:r>
      <w:proofErr w:type="spellStart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>Le</w:t>
      </w:r>
      <w:proofErr w:type="spellEnd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>Pen</w:t>
      </w:r>
      <w:proofErr w:type="spellEnd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>mientras</w:t>
      </w:r>
      <w:proofErr w:type="spellEnd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>dormía</w:t>
      </w:r>
      <w:proofErr w:type="spellEnd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 xml:space="preserve"> en </w:t>
      </w:r>
      <w:proofErr w:type="spellStart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>un</w:t>
      </w:r>
      <w:proofErr w:type="spellEnd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bCs/>
          <w:kern w:val="36"/>
          <w:sz w:val="28"/>
          <w:szCs w:val="28"/>
          <w:lang w:eastAsia="cs-CZ"/>
        </w:rPr>
        <w:t>avión</w:t>
      </w:r>
      <w:proofErr w:type="spellEnd"/>
      <w:r w:rsidRPr="008E5C8C">
        <w:rPr>
          <w:rFonts w:ascii="Arial Narrow" w:eastAsia="Times New Roman" w:hAnsi="Arial Narrow" w:cs="Gisha"/>
          <w:sz w:val="28"/>
          <w:szCs w:val="28"/>
          <w:lang w:eastAsia="cs-CZ"/>
        </w:rPr>
        <w:fldChar w:fldCharType="begin"/>
      </w:r>
      <w:r w:rsidRPr="008E5C8C">
        <w:rPr>
          <w:rFonts w:ascii="Arial Narrow" w:eastAsia="Times New Roman" w:hAnsi="Arial Narrow" w:cs="Gisha"/>
          <w:sz w:val="28"/>
          <w:szCs w:val="28"/>
          <w:lang w:eastAsia="cs-CZ"/>
        </w:rPr>
        <w:instrText xml:space="preserve"> INCLUDEPICTURE "http://estaticos03.elmundo.es/assets/multimedia/imagenes/2016/02/10/14551242321982.jpg" \* MERGEFORMATINET </w:instrText>
      </w:r>
      <w:r w:rsidRPr="008E5C8C">
        <w:rPr>
          <w:rFonts w:ascii="Arial Narrow" w:eastAsia="Times New Roman" w:hAnsi="Arial Narrow" w:cs="Gisha"/>
          <w:sz w:val="28"/>
          <w:szCs w:val="28"/>
          <w:lang w:eastAsia="cs-CZ"/>
        </w:rPr>
        <w:fldChar w:fldCharType="end"/>
      </w:r>
    </w:p>
    <w:p w:rsidR="00B864CC" w:rsidRPr="00B5341D" w:rsidRDefault="00B864CC" w:rsidP="00B864CC">
      <w:pPr>
        <w:spacing w:after="0" w:line="240" w:lineRule="auto"/>
        <w:rPr>
          <w:rFonts w:ascii="Arial Narrow" w:eastAsia="Times New Roman" w:hAnsi="Arial Narrow" w:cs="Gisha"/>
          <w:lang w:eastAsia="cs-CZ"/>
        </w:rPr>
      </w:pPr>
      <w:r w:rsidRPr="00B5341D">
        <w:rPr>
          <w:rFonts w:ascii="Arial Narrow" w:eastAsia="Times New Roman" w:hAnsi="Arial Narrow" w:cs="Gisha"/>
          <w:lang w:eastAsia="cs-CZ"/>
        </w:rPr>
        <w:t xml:space="preserve">(10/02/2016) </w:t>
      </w:r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El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bailarín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debe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borrar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la foto en las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próximas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48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horas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y no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puede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volver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a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publicarla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.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Le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Pen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le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reclamó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la suma de 50.000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euros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por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atentar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contra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su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imagen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.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Finalmente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,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pagará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</w:t>
      </w:r>
      <w:proofErr w:type="spellStart"/>
      <w:r w:rsidRPr="008E5C8C">
        <w:rPr>
          <w:rFonts w:ascii="Arial Narrow" w:eastAsia="Times New Roman" w:hAnsi="Arial Narrow" w:cs="Gisha"/>
          <w:b/>
          <w:i/>
          <w:lang w:eastAsia="cs-CZ"/>
        </w:rPr>
        <w:t>un</w:t>
      </w:r>
      <w:proofErr w:type="spellEnd"/>
      <w:r w:rsidRPr="008E5C8C">
        <w:rPr>
          <w:rFonts w:ascii="Arial Narrow" w:eastAsia="Times New Roman" w:hAnsi="Arial Narrow" w:cs="Gisha"/>
          <w:b/>
          <w:i/>
          <w:lang w:eastAsia="cs-CZ"/>
        </w:rPr>
        <w:t xml:space="preserve"> euro.</w:t>
      </w:r>
    </w:p>
    <w:p w:rsidR="00B864CC" w:rsidRPr="00B5341D" w:rsidRDefault="00B864CC" w:rsidP="00B864CC">
      <w:pPr>
        <w:spacing w:before="100" w:beforeAutospacing="1" w:after="100" w:afterAutospacing="1" w:line="240" w:lineRule="auto"/>
        <w:rPr>
          <w:rFonts w:ascii="Arial Narrow" w:eastAsia="Times New Roman" w:hAnsi="Arial Narrow" w:cs="Gisha"/>
          <w:lang w:eastAsia="cs-CZ"/>
        </w:rPr>
      </w:pPr>
      <w:r w:rsidRPr="00B5341D">
        <w:rPr>
          <w:rFonts w:ascii="Arial Narrow" w:eastAsia="Times New Roman" w:hAnsi="Arial Narrow" w:cs="Gisha"/>
          <w:lang w:eastAsia="cs-CZ"/>
        </w:rPr>
        <w:t xml:space="preserve">       La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justicia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francesa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ha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ordenado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este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miércoles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al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bailarín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retirar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de las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redes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sociales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el '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selfie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'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que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mostraba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al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anterior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líder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de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Frente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Nacional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, </w:t>
      </w:r>
      <w:hyperlink r:id="rId8" w:tgtFrame="_blank" w:history="1">
        <w:r w:rsidRPr="00B5341D">
          <w:rPr>
            <w:rFonts w:ascii="Arial Narrow" w:eastAsia="Times New Roman" w:hAnsi="Arial Narrow" w:cs="Gisha"/>
            <w:lang w:eastAsia="cs-CZ"/>
          </w:rPr>
          <w:t xml:space="preserve">Jean-Marie </w:t>
        </w:r>
        <w:proofErr w:type="spellStart"/>
        <w:r w:rsidRPr="00B5341D">
          <w:rPr>
            <w:rFonts w:ascii="Arial Narrow" w:eastAsia="Times New Roman" w:hAnsi="Arial Narrow" w:cs="Gisha"/>
            <w:lang w:eastAsia="cs-CZ"/>
          </w:rPr>
          <w:t>Le</w:t>
        </w:r>
        <w:proofErr w:type="spellEnd"/>
        <w:r w:rsidRPr="00B5341D">
          <w:rPr>
            <w:rFonts w:ascii="Arial Narrow" w:eastAsia="Times New Roman" w:hAnsi="Arial Narrow" w:cs="Gisha"/>
            <w:lang w:eastAsia="cs-CZ"/>
          </w:rPr>
          <w:t xml:space="preserve"> </w:t>
        </w:r>
        <w:proofErr w:type="spellStart"/>
        <w:r w:rsidRPr="00B5341D">
          <w:rPr>
            <w:rFonts w:ascii="Arial Narrow" w:eastAsia="Times New Roman" w:hAnsi="Arial Narrow" w:cs="Gisha"/>
            <w:lang w:eastAsia="cs-CZ"/>
          </w:rPr>
          <w:t>Pen</w:t>
        </w:r>
        <w:proofErr w:type="spellEnd"/>
      </w:hyperlink>
      <w:r w:rsidRPr="00B5341D">
        <w:rPr>
          <w:rFonts w:ascii="Arial Narrow" w:eastAsia="Times New Roman" w:hAnsi="Arial Narrow" w:cs="Gisha"/>
          <w:lang w:eastAsia="cs-CZ"/>
        </w:rPr>
        <w:t xml:space="preserve">,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mientras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dormía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en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un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avión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publicado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en la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víspera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de las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elecciones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del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año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pasado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. </w:t>
      </w:r>
      <w:r w:rsidRPr="00B5341D">
        <w:rPr>
          <w:rFonts w:ascii="Arial Narrow" w:eastAsia="Times New Roman" w:hAnsi="Arial Narrow" w:cs="Gisha"/>
          <w:lang w:eastAsia="cs-CZ"/>
        </w:rPr>
        <w:br/>
        <w:t xml:space="preserve">           El 12 de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diciembre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, el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día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que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precedía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la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segunda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vuelta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de las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elecciones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regionales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en Francia, el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bailarín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francés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de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break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dance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, </w:t>
      </w:r>
      <w:proofErr w:type="spellStart"/>
      <w:r w:rsidRPr="00B5341D">
        <w:rPr>
          <w:rFonts w:ascii="Arial Narrow" w:eastAsia="Times New Roman" w:hAnsi="Arial Narrow" w:cs="Gisha"/>
          <w:bCs/>
          <w:lang w:eastAsia="cs-CZ"/>
        </w:rPr>
        <w:t>Brahim</w:t>
      </w:r>
      <w:proofErr w:type="spellEnd"/>
      <w:r w:rsidRPr="00B5341D">
        <w:rPr>
          <w:rFonts w:ascii="Arial Narrow" w:eastAsia="Times New Roman" w:hAnsi="Arial Narrow" w:cs="Gisha"/>
          <w:bCs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bCs/>
          <w:lang w:eastAsia="cs-CZ"/>
        </w:rPr>
        <w:t>Zaibat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, de 29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años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,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subió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a la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red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social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una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fotografía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con el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líder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histórico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del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partido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de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extrema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derecha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francés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mientras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dormía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la siesta, con la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boca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ligeramente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abierta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,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acompañado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del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comentario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>: "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Ponga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KO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yendo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todos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votar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mañana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. ¡Para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preservar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nuestra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fraternal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Francia!".</w:t>
      </w:r>
      <w:r w:rsidRPr="00B5341D">
        <w:rPr>
          <w:rFonts w:ascii="Arial Narrow" w:eastAsia="Times New Roman" w:hAnsi="Arial Narrow" w:cs="Gisha"/>
          <w:lang w:eastAsia="cs-CZ"/>
        </w:rPr>
        <w:br/>
        <w:t xml:space="preserve">           Tras la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publicación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de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esta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imagen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,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Le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Pen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, de 87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años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>,</w:t>
      </w:r>
      <w:r w:rsidRPr="00B5341D">
        <w:rPr>
          <w:rFonts w:ascii="Arial Narrow" w:eastAsia="Times New Roman" w:hAnsi="Arial Narrow" w:cs="Gisha"/>
          <w:b/>
          <w:bCs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bCs/>
          <w:lang w:eastAsia="cs-CZ"/>
        </w:rPr>
        <w:t>acudió</w:t>
      </w:r>
      <w:proofErr w:type="spellEnd"/>
      <w:r w:rsidRPr="00B5341D">
        <w:rPr>
          <w:rFonts w:ascii="Arial Narrow" w:eastAsia="Times New Roman" w:hAnsi="Arial Narrow" w:cs="Gisha"/>
          <w:bCs/>
          <w:lang w:eastAsia="cs-CZ"/>
        </w:rPr>
        <w:t xml:space="preserve"> a la </w:t>
      </w:r>
      <w:proofErr w:type="spellStart"/>
      <w:r w:rsidRPr="00B5341D">
        <w:rPr>
          <w:rFonts w:ascii="Arial Narrow" w:eastAsia="Times New Roman" w:hAnsi="Arial Narrow" w:cs="Gisha"/>
          <w:bCs/>
          <w:lang w:eastAsia="cs-CZ"/>
        </w:rPr>
        <w:t>justicia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por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atentar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contra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su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vida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privada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y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derecho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a la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imagen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,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reclamando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además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la suma de 50.000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euros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. El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Tribunal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superior de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París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hizo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hincapié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en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que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esta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'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selfie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', en la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que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se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distingue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al autor, viola el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derecho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exclusivo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que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tiene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Le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Pen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sobre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su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imagen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. </w:t>
      </w:r>
      <w:r w:rsidRPr="00B5341D">
        <w:rPr>
          <w:rFonts w:ascii="Arial Narrow" w:eastAsia="Times New Roman" w:hAnsi="Arial Narrow" w:cs="Gisha"/>
          <w:lang w:eastAsia="cs-CZ"/>
        </w:rPr>
        <w:br/>
        <w:t xml:space="preserve">           Para el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juez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,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fue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"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realizada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y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difundida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sin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autorización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y sin ser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justificada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por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el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sujeto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".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Señala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asimismo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que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se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trataba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de "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un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momento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de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intimidad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". El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Tribunal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el </w:t>
      </w:r>
      <w:r w:rsidRPr="00B5341D">
        <w:rPr>
          <w:rFonts w:ascii="Arial Narrow" w:eastAsia="Times New Roman" w:hAnsi="Arial Narrow" w:cs="Gisha"/>
          <w:bCs/>
          <w:lang w:eastAsia="cs-CZ"/>
        </w:rPr>
        <w:t xml:space="preserve">ha </w:t>
      </w:r>
      <w:proofErr w:type="spellStart"/>
      <w:r w:rsidRPr="00B5341D">
        <w:rPr>
          <w:rFonts w:ascii="Arial Narrow" w:eastAsia="Times New Roman" w:hAnsi="Arial Narrow" w:cs="Gisha"/>
          <w:bCs/>
          <w:lang w:eastAsia="cs-CZ"/>
        </w:rPr>
        <w:t>condenado</w:t>
      </w:r>
      <w:proofErr w:type="spellEnd"/>
      <w:r w:rsidRPr="00B5341D">
        <w:rPr>
          <w:rFonts w:ascii="Arial Narrow" w:eastAsia="Times New Roman" w:hAnsi="Arial Narrow" w:cs="Gisha"/>
          <w:bCs/>
          <w:lang w:eastAsia="cs-CZ"/>
        </w:rPr>
        <w:t xml:space="preserve"> al </w:t>
      </w:r>
      <w:proofErr w:type="spellStart"/>
      <w:r w:rsidRPr="00B5341D">
        <w:rPr>
          <w:rFonts w:ascii="Arial Narrow" w:eastAsia="Times New Roman" w:hAnsi="Arial Narrow" w:cs="Gisha"/>
          <w:bCs/>
          <w:lang w:eastAsia="cs-CZ"/>
        </w:rPr>
        <w:t>bailarín</w:t>
      </w:r>
      <w:proofErr w:type="spellEnd"/>
      <w:r w:rsidRPr="00B5341D">
        <w:rPr>
          <w:rFonts w:ascii="Arial Narrow" w:eastAsia="Times New Roman" w:hAnsi="Arial Narrow" w:cs="Gisha"/>
          <w:bCs/>
          <w:lang w:eastAsia="cs-CZ"/>
        </w:rPr>
        <w:t xml:space="preserve"> a </w:t>
      </w:r>
      <w:proofErr w:type="spellStart"/>
      <w:r w:rsidRPr="00B5341D">
        <w:rPr>
          <w:rFonts w:ascii="Arial Narrow" w:eastAsia="Times New Roman" w:hAnsi="Arial Narrow" w:cs="Gisha"/>
          <w:bCs/>
          <w:lang w:eastAsia="cs-CZ"/>
        </w:rPr>
        <w:t>pagar</w:t>
      </w:r>
      <w:proofErr w:type="spellEnd"/>
      <w:r w:rsidRPr="00B5341D">
        <w:rPr>
          <w:rFonts w:ascii="Arial Narrow" w:eastAsia="Times New Roman" w:hAnsi="Arial Narrow" w:cs="Gisha"/>
          <w:bCs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bCs/>
          <w:lang w:eastAsia="cs-CZ"/>
        </w:rPr>
        <w:t>un</w:t>
      </w:r>
      <w:proofErr w:type="spellEnd"/>
      <w:r w:rsidRPr="00B5341D">
        <w:rPr>
          <w:rFonts w:ascii="Arial Narrow" w:eastAsia="Times New Roman" w:hAnsi="Arial Narrow" w:cs="Gisha"/>
          <w:bCs/>
          <w:lang w:eastAsia="cs-CZ"/>
        </w:rPr>
        <w:t xml:space="preserve"> euro </w:t>
      </w:r>
      <w:proofErr w:type="spellStart"/>
      <w:r w:rsidRPr="00B5341D">
        <w:rPr>
          <w:rFonts w:ascii="Arial Narrow" w:eastAsia="Times New Roman" w:hAnsi="Arial Narrow" w:cs="Gisha"/>
          <w:bCs/>
          <w:lang w:eastAsia="cs-CZ"/>
        </w:rPr>
        <w:t>simbólico</w:t>
      </w:r>
      <w:proofErr w:type="spellEnd"/>
      <w:r w:rsidRPr="00B5341D">
        <w:rPr>
          <w:rFonts w:ascii="Arial Narrow" w:eastAsia="Times New Roman" w:hAnsi="Arial Narrow" w:cs="Gisha"/>
          <w:bCs/>
          <w:lang w:eastAsia="cs-CZ"/>
        </w:rPr>
        <w:t>.</w:t>
      </w:r>
      <w:r w:rsidRPr="00B5341D">
        <w:rPr>
          <w:rFonts w:ascii="Arial Narrow" w:eastAsia="Times New Roman" w:hAnsi="Arial Narrow" w:cs="Gisha"/>
          <w:lang w:eastAsia="cs-CZ"/>
        </w:rPr>
        <w:t xml:space="preserve"> Ha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ordenado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Zaibat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de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borrar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la foto en las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próximas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48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horas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y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le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ha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prohibido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publicarla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de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nuevo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.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Brahim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Zaibat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, de padre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argelino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y de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madre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francesa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, es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conocido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por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haber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participado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en tour </w:t>
      </w:r>
      <w:proofErr w:type="spellStart"/>
      <w:r w:rsidRPr="00B5341D">
        <w:rPr>
          <w:rFonts w:ascii="Arial Narrow" w:eastAsia="Times New Roman" w:hAnsi="Arial Narrow" w:cs="Gisha"/>
          <w:lang w:eastAsia="cs-CZ"/>
        </w:rPr>
        <w:t>mundial</w:t>
      </w:r>
      <w:proofErr w:type="spellEnd"/>
      <w:r w:rsidRPr="00B5341D">
        <w:rPr>
          <w:rFonts w:ascii="Arial Narrow" w:eastAsia="Times New Roman" w:hAnsi="Arial Narrow" w:cs="Gisha"/>
          <w:lang w:eastAsia="cs-CZ"/>
        </w:rPr>
        <w:t xml:space="preserve"> con Madonna en 2012. </w:t>
      </w:r>
    </w:p>
    <w:p w:rsidR="00B864CC" w:rsidRPr="00B5341D" w:rsidRDefault="00B864CC" w:rsidP="00B864CC">
      <w:pPr>
        <w:spacing w:before="100" w:beforeAutospacing="1" w:after="100" w:afterAutospacing="1" w:line="240" w:lineRule="auto"/>
        <w:rPr>
          <w:rFonts w:ascii="Arial Narrow" w:eastAsia="Times New Roman" w:hAnsi="Arial Narrow" w:cs="Gisha"/>
          <w:lang w:eastAsia="cs-CZ"/>
        </w:rPr>
      </w:pPr>
      <w:hyperlink r:id="rId9" w:history="1">
        <w:r w:rsidRPr="00B5341D">
          <w:rPr>
            <w:rStyle w:val="Hypertextovodkaz"/>
            <w:rFonts w:ascii="Arial Narrow" w:eastAsia="Times New Roman" w:hAnsi="Arial Narrow" w:cs="Gisha"/>
            <w:lang w:eastAsia="cs-CZ"/>
          </w:rPr>
          <w:t>http://www.elmundo.es/internacional/2016/02/10/56bb72d4e2704e9a718b4640.html</w:t>
        </w:r>
      </w:hyperlink>
      <w:r w:rsidRPr="00B5341D">
        <w:rPr>
          <w:rStyle w:val="Hypertextovodkaz"/>
          <w:rFonts w:ascii="Arial Narrow" w:eastAsia="Times New Roman" w:hAnsi="Arial Narrow" w:cs="Gisha"/>
          <w:lang w:eastAsia="cs-CZ"/>
        </w:rPr>
        <w:t xml:space="preserve"> </w:t>
      </w:r>
      <w:r w:rsidRPr="00B5341D">
        <w:rPr>
          <w:rStyle w:val="Hypertextovodkaz"/>
          <w:rFonts w:ascii="Arial Narrow" w:eastAsia="Times New Roman" w:hAnsi="Arial Narrow" w:cs="Gisha"/>
          <w:u w:val="none"/>
          <w:lang w:eastAsia="cs-CZ"/>
        </w:rPr>
        <w:t>[11/02/2016]</w:t>
      </w:r>
    </w:p>
    <w:p w:rsidR="00B864CC" w:rsidRPr="00B864CC" w:rsidRDefault="00B864CC" w:rsidP="00941BCC">
      <w:pPr>
        <w:pStyle w:val="Bezmezer"/>
        <w:rPr>
          <w:rFonts w:ascii="Arial Narrow" w:hAnsi="Arial Narrow" w:cs="Gisha"/>
          <w:b/>
          <w:i/>
        </w:rPr>
      </w:pPr>
    </w:p>
    <w:p w:rsidR="00B864CC" w:rsidRPr="00B5341D" w:rsidRDefault="00B864CC" w:rsidP="00B864CC">
      <w:pPr>
        <w:pStyle w:val="Bezmezer"/>
        <w:jc w:val="center"/>
        <w:rPr>
          <w:rFonts w:ascii="Arial Narrow" w:hAnsi="Arial Narrow" w:cs="Gisha"/>
          <w:b/>
          <w:sz w:val="28"/>
          <w:szCs w:val="28"/>
          <w:lang w:val="fr-FR"/>
        </w:rPr>
      </w:pPr>
      <w:r w:rsidRPr="00B5341D">
        <w:rPr>
          <w:rFonts w:ascii="Arial Narrow" w:hAnsi="Arial Narrow" w:cs="Gisha"/>
          <w:b/>
          <w:sz w:val="28"/>
          <w:szCs w:val="28"/>
          <w:lang w:val="fr-FR"/>
        </w:rPr>
        <w:t>Presentar una noticia</w:t>
      </w:r>
    </w:p>
    <w:p w:rsidR="00B864CC" w:rsidRPr="00B5341D" w:rsidRDefault="00B864CC" w:rsidP="00B864CC">
      <w:pPr>
        <w:pStyle w:val="Bezmezer"/>
        <w:rPr>
          <w:rFonts w:ascii="Arial Narrow" w:hAnsi="Arial Narrow" w:cs="Gisha"/>
          <w:b/>
          <w:lang w:val="fr-FR"/>
        </w:rPr>
      </w:pPr>
      <w:r w:rsidRPr="00B5341D">
        <w:rPr>
          <w:rFonts w:ascii="Arial Narrow" w:hAnsi="Arial Narrow" w:cs="Gisha"/>
          <w:b/>
          <w:lang w:val="fr-FR"/>
        </w:rPr>
        <w:t>El esquema</w:t>
      </w:r>
    </w:p>
    <w:p w:rsidR="00B864CC" w:rsidRPr="00B5341D" w:rsidRDefault="00B864CC" w:rsidP="00B864CC">
      <w:pPr>
        <w:pStyle w:val="Bezmezer"/>
        <w:rPr>
          <w:rFonts w:ascii="Arial Narrow" w:hAnsi="Arial Narrow" w:cs="Gisha"/>
          <w:lang w:val="fr-FR"/>
        </w:rPr>
      </w:pPr>
      <w:r w:rsidRPr="00B5341D">
        <w:rPr>
          <w:rFonts w:ascii="Arial Narrow" w:hAnsi="Arial Narrow" w:cs="Gisha"/>
          <w:lang w:val="fr-FR"/>
        </w:rPr>
        <w:t>A la hora de preparar la noticia es recomendable tener en cuenta el siguiente esquema:</w:t>
      </w:r>
    </w:p>
    <w:p w:rsidR="00B864CC" w:rsidRPr="00B5341D" w:rsidRDefault="00B864CC" w:rsidP="00B864CC">
      <w:pPr>
        <w:pStyle w:val="Bezmezer"/>
        <w:rPr>
          <w:rFonts w:ascii="Arial Narrow" w:hAnsi="Arial Narrow" w:cs="Gisha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745"/>
      </w:tblGrid>
      <w:tr w:rsidR="00B864CC" w:rsidRPr="00B5341D" w:rsidTr="00495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C" w:rsidRPr="00B5341D" w:rsidRDefault="00B864CC" w:rsidP="0049551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¿Quién/quiénes?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5341D" w:rsidRDefault="00B864CC" w:rsidP="0049551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B864CC" w:rsidRPr="00B5341D" w:rsidTr="00495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C" w:rsidRPr="00B5341D" w:rsidRDefault="00B864CC" w:rsidP="0049551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¿Qué?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5341D" w:rsidRDefault="00B864CC" w:rsidP="0049551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B864CC" w:rsidRPr="00B5341D" w:rsidTr="00495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C" w:rsidRPr="00B5341D" w:rsidRDefault="00B864CC" w:rsidP="0049551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¿Cuándo?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5341D" w:rsidRDefault="00B864CC" w:rsidP="0049551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B864CC" w:rsidRPr="00B5341D" w:rsidTr="00495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C" w:rsidRPr="00B5341D" w:rsidRDefault="00B864CC" w:rsidP="0049551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 xml:space="preserve">¿Dónde?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5341D" w:rsidRDefault="00B864CC" w:rsidP="0049551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B864CC" w:rsidRPr="00B5341D" w:rsidTr="00495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C" w:rsidRPr="00B5341D" w:rsidRDefault="00B864CC" w:rsidP="0049551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¿Cómo?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5341D" w:rsidRDefault="00B864CC" w:rsidP="0049551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B864CC" w:rsidRPr="00B5341D" w:rsidTr="00495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C" w:rsidRPr="00B5341D" w:rsidRDefault="00B864CC" w:rsidP="0049551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>¿Por qué?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5341D" w:rsidRDefault="00B864CC" w:rsidP="0049551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  <w:tr w:rsidR="00B864CC" w:rsidRPr="00B5341D" w:rsidTr="0049551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CC" w:rsidRPr="00B5341D" w:rsidRDefault="00B864CC" w:rsidP="0049551A">
            <w:pPr>
              <w:pStyle w:val="Bezmezer"/>
              <w:spacing w:line="256" w:lineRule="auto"/>
              <w:jc w:val="both"/>
              <w:rPr>
                <w:rFonts w:ascii="Arial Narrow" w:hAnsi="Arial Narrow" w:cs="Gisha"/>
                <w:lang w:val="fr-FR"/>
              </w:rPr>
            </w:pPr>
            <w:r w:rsidRPr="00B5341D">
              <w:rPr>
                <w:rFonts w:ascii="Arial Narrow" w:hAnsi="Arial Narrow" w:cs="Gisha"/>
                <w:lang w:val="fr-FR"/>
              </w:rPr>
              <w:t xml:space="preserve">¿Consecuencias/resultados?         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CC" w:rsidRPr="00B5341D" w:rsidRDefault="00B864CC" w:rsidP="0049551A">
            <w:pPr>
              <w:pStyle w:val="Bezmezer"/>
              <w:spacing w:line="360" w:lineRule="auto"/>
              <w:jc w:val="both"/>
              <w:rPr>
                <w:rFonts w:ascii="Arial Narrow" w:hAnsi="Arial Narrow" w:cs="Gisha"/>
                <w:lang w:val="fr-FR"/>
              </w:rPr>
            </w:pPr>
          </w:p>
        </w:tc>
      </w:tr>
    </w:tbl>
    <w:p w:rsidR="00B864CC" w:rsidRDefault="00B864CC" w:rsidP="00941BCC">
      <w:pPr>
        <w:pStyle w:val="Bezmezer"/>
        <w:rPr>
          <w:rFonts w:ascii="Arial Narrow" w:hAnsi="Arial Narrow" w:cs="Gisha"/>
          <w:i/>
          <w:lang w:val="fr-FR"/>
        </w:rPr>
      </w:pPr>
    </w:p>
    <w:p w:rsidR="008E5C8C" w:rsidRDefault="008E5C8C" w:rsidP="00941BCC">
      <w:pPr>
        <w:pStyle w:val="Bezmezer"/>
        <w:rPr>
          <w:rFonts w:ascii="Arial Narrow" w:hAnsi="Arial Narrow" w:cs="Gisha"/>
          <w:i/>
          <w:lang w:val="fr-FR"/>
        </w:rPr>
      </w:pPr>
    </w:p>
    <w:sectPr w:rsidR="008E5C8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1D" w:rsidRDefault="00B5341D" w:rsidP="00B5341D">
      <w:pPr>
        <w:spacing w:after="0" w:line="240" w:lineRule="auto"/>
      </w:pPr>
      <w:r>
        <w:separator/>
      </w:r>
    </w:p>
  </w:endnote>
  <w:endnote w:type="continuationSeparator" w:id="0">
    <w:p w:rsidR="00B5341D" w:rsidRDefault="00B5341D" w:rsidP="00B5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511413"/>
      <w:docPartObj>
        <w:docPartGallery w:val="Page Numbers (Bottom of Page)"/>
        <w:docPartUnique/>
      </w:docPartObj>
    </w:sdtPr>
    <w:sdtEndPr/>
    <w:sdtContent>
      <w:p w:rsidR="00B5341D" w:rsidRDefault="00B534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C8C">
          <w:rPr>
            <w:noProof/>
          </w:rPr>
          <w:t>1</w:t>
        </w:r>
        <w:r>
          <w:fldChar w:fldCharType="end"/>
        </w:r>
      </w:p>
    </w:sdtContent>
  </w:sdt>
  <w:p w:rsidR="00B5341D" w:rsidRDefault="00B534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1D" w:rsidRDefault="00B5341D" w:rsidP="00B5341D">
      <w:pPr>
        <w:spacing w:after="0" w:line="240" w:lineRule="auto"/>
      </w:pPr>
      <w:r>
        <w:separator/>
      </w:r>
    </w:p>
  </w:footnote>
  <w:footnote w:type="continuationSeparator" w:id="0">
    <w:p w:rsidR="00B5341D" w:rsidRDefault="00B5341D" w:rsidP="00B5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8C" w:rsidRPr="008E5C8C" w:rsidRDefault="008E5C8C">
    <w:pPr>
      <w:pStyle w:val="Zhlav"/>
      <w:rPr>
        <w:rFonts w:ascii="Book Antiqua" w:hAnsi="Book Antiqua"/>
        <w:i/>
      </w:rPr>
    </w:pPr>
    <w:r w:rsidRPr="008E5C8C">
      <w:rPr>
        <w:rFonts w:ascii="Book Antiqua" w:hAnsi="Book Antiqua"/>
        <w:i/>
      </w:rPr>
      <w:t>Jitka Žváčková, CJV MU</w:t>
    </w:r>
  </w:p>
  <w:p w:rsidR="008E5C8C" w:rsidRDefault="008E5C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76AA"/>
    <w:multiLevelType w:val="multilevel"/>
    <w:tmpl w:val="3DE8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11445"/>
    <w:multiLevelType w:val="hybridMultilevel"/>
    <w:tmpl w:val="AAF655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33C4"/>
    <w:multiLevelType w:val="hybridMultilevel"/>
    <w:tmpl w:val="B78CF9A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3FF4"/>
    <w:multiLevelType w:val="multilevel"/>
    <w:tmpl w:val="8CBE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C6400"/>
    <w:multiLevelType w:val="hybridMultilevel"/>
    <w:tmpl w:val="6C5C7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5427"/>
    <w:multiLevelType w:val="multilevel"/>
    <w:tmpl w:val="58BC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3A"/>
    <w:rsid w:val="000157CD"/>
    <w:rsid w:val="000158CD"/>
    <w:rsid w:val="00090AA5"/>
    <w:rsid w:val="00090F3D"/>
    <w:rsid w:val="00095186"/>
    <w:rsid w:val="000B2339"/>
    <w:rsid w:val="000C3D09"/>
    <w:rsid w:val="00105D72"/>
    <w:rsid w:val="001854F1"/>
    <w:rsid w:val="001C687D"/>
    <w:rsid w:val="001E2829"/>
    <w:rsid w:val="001F5501"/>
    <w:rsid w:val="00210F3A"/>
    <w:rsid w:val="00230F8C"/>
    <w:rsid w:val="00294B7E"/>
    <w:rsid w:val="0034726A"/>
    <w:rsid w:val="00347B8B"/>
    <w:rsid w:val="00370D18"/>
    <w:rsid w:val="00397AE5"/>
    <w:rsid w:val="003E0406"/>
    <w:rsid w:val="00413730"/>
    <w:rsid w:val="004E0AAE"/>
    <w:rsid w:val="005537BE"/>
    <w:rsid w:val="005A705C"/>
    <w:rsid w:val="006B6550"/>
    <w:rsid w:val="00780399"/>
    <w:rsid w:val="00793140"/>
    <w:rsid w:val="007946AB"/>
    <w:rsid w:val="007A2DEB"/>
    <w:rsid w:val="00827DAC"/>
    <w:rsid w:val="0086141B"/>
    <w:rsid w:val="00887756"/>
    <w:rsid w:val="008926BC"/>
    <w:rsid w:val="008E5C8C"/>
    <w:rsid w:val="00941771"/>
    <w:rsid w:val="00941BCC"/>
    <w:rsid w:val="00950573"/>
    <w:rsid w:val="009819DB"/>
    <w:rsid w:val="009E2C9D"/>
    <w:rsid w:val="009E71F7"/>
    <w:rsid w:val="00B354BB"/>
    <w:rsid w:val="00B5341D"/>
    <w:rsid w:val="00B864CC"/>
    <w:rsid w:val="00C57A48"/>
    <w:rsid w:val="00C660DD"/>
    <w:rsid w:val="00C80270"/>
    <w:rsid w:val="00C9687C"/>
    <w:rsid w:val="00CD4B05"/>
    <w:rsid w:val="00CF5911"/>
    <w:rsid w:val="00D0155B"/>
    <w:rsid w:val="00D11E53"/>
    <w:rsid w:val="00DC7983"/>
    <w:rsid w:val="00E03BBB"/>
    <w:rsid w:val="00E04E89"/>
    <w:rsid w:val="00EE3A8E"/>
    <w:rsid w:val="00F467E7"/>
    <w:rsid w:val="00F94237"/>
    <w:rsid w:val="00F9548E"/>
    <w:rsid w:val="00FC61BB"/>
    <w:rsid w:val="00FD192D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503E8-6124-4376-9793-141CCA59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F3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892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0F3A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10F3A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D11E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11E5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926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dden-content">
    <w:name w:val="hidden-content"/>
    <w:basedOn w:val="Standardnpsmoodstavce"/>
    <w:rsid w:val="008926BC"/>
  </w:style>
  <w:style w:type="character" w:styleId="Siln">
    <w:name w:val="Strong"/>
    <w:basedOn w:val="Standardnpsmoodstavce"/>
    <w:uiPriority w:val="22"/>
    <w:qFormat/>
    <w:rsid w:val="008926B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26BC"/>
    <w:rPr>
      <w:color w:val="0000FF"/>
      <w:u w:val="single"/>
    </w:rPr>
  </w:style>
  <w:style w:type="paragraph" w:customStyle="1" w:styleId="summary-lead">
    <w:name w:val="summary-lead"/>
    <w:basedOn w:val="Normln"/>
    <w:rsid w:val="00892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926B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926B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1F7"/>
    <w:rPr>
      <w:rFonts w:ascii="Tahoma" w:eastAsia="Calibri" w:hAnsi="Tahoma" w:cs="Tahoma"/>
      <w:sz w:val="16"/>
      <w:szCs w:val="16"/>
    </w:rPr>
  </w:style>
  <w:style w:type="character" w:customStyle="1" w:styleId="Nzev1">
    <w:name w:val="Název1"/>
    <w:basedOn w:val="Standardnpsmoodstavce"/>
    <w:rsid w:val="00090AA5"/>
  </w:style>
  <w:style w:type="paragraph" w:customStyle="1" w:styleId="author">
    <w:name w:val="author"/>
    <w:basedOn w:val="Normln"/>
    <w:rsid w:val="00090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90AA5"/>
  </w:style>
  <w:style w:type="character" w:customStyle="1" w:styleId="invis">
    <w:name w:val="invis"/>
    <w:basedOn w:val="Standardnpsmoodstavce"/>
    <w:rsid w:val="00090AA5"/>
  </w:style>
  <w:style w:type="paragraph" w:customStyle="1" w:styleId="perex">
    <w:name w:val="perex"/>
    <w:basedOn w:val="Normln"/>
    <w:rsid w:val="00090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itulek1">
    <w:name w:val="Titulek1"/>
    <w:basedOn w:val="Standardnpsmoodstavce"/>
    <w:rsid w:val="00090AA5"/>
  </w:style>
  <w:style w:type="paragraph" w:styleId="Zhlav">
    <w:name w:val="header"/>
    <w:basedOn w:val="Normln"/>
    <w:link w:val="ZhlavChar"/>
    <w:uiPriority w:val="99"/>
    <w:unhideWhenUsed/>
    <w:rsid w:val="00B5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41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4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undo.es/internacional/2015/08/20/55d62b51e2704e81148b4590.htm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mundo.es/internacional/2016/02/10/56bb72d4e2704e9a718b4640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63"/>
    <w:rsid w:val="007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D2D4DBEDB4144299BC5B36CA5662FFA">
    <w:name w:val="CD2D4DBEDB4144299BC5B36CA5662FFA"/>
    <w:rsid w:val="007F74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6</cp:revision>
  <cp:lastPrinted>2016-09-26T08:13:00Z</cp:lastPrinted>
  <dcterms:created xsi:type="dcterms:W3CDTF">2016-02-28T17:58:00Z</dcterms:created>
  <dcterms:modified xsi:type="dcterms:W3CDTF">2016-09-26T08:13:00Z</dcterms:modified>
</cp:coreProperties>
</file>