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ED" w:rsidRDefault="00E824ED" w:rsidP="00E824ED">
      <w:pPr>
        <w:spacing w:after="225" w:line="336" w:lineRule="atLeast"/>
        <w:rPr>
          <w:rFonts w:ascii="Arial" w:eastAsia="Times New Roman" w:hAnsi="Arial" w:cs="Arial"/>
          <w:b/>
          <w:bCs/>
          <w:color w:val="CE3E1F"/>
          <w:sz w:val="19"/>
          <w:szCs w:val="19"/>
          <w:lang w:val="cs-CZ" w:eastAsia="cs-CZ"/>
        </w:rPr>
      </w:pPr>
    </w:p>
    <w:p w:rsidR="00043D3B" w:rsidRDefault="00E824ED" w:rsidP="00BB4D3F">
      <w:pPr>
        <w:spacing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</w:pPr>
      <w:bookmarkStart w:id="0" w:name="_GoBack"/>
      <w:proofErr w:type="gramStart"/>
      <w:r w:rsidRPr="00E82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  <w:t>BACE enzyme</w:t>
      </w:r>
      <w:proofErr w:type="gramEnd"/>
      <w:r w:rsidRPr="00E824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  <w:t xml:space="preserve"> kinetics detected by MALDI-TOF mass </w:t>
      </w:r>
      <w:r w:rsidR="00A11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  <w:t>spe</w:t>
      </w:r>
      <w:r w:rsidR="001E60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  <w:t>c</w:t>
      </w:r>
      <w:r w:rsidR="00A11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  <w:t>trometry</w:t>
      </w:r>
      <w:bookmarkEnd w:id="0"/>
    </w:p>
    <w:p w:rsidR="00A118B2" w:rsidRDefault="00A118B2" w:rsidP="00A118B2">
      <w:pPr>
        <w:spacing w:line="240" w:lineRule="auto"/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Markéta Machálková</w:t>
      </w:r>
    </w:p>
    <w:p w:rsidR="00A118B2" w:rsidRDefault="00A118B2" w:rsidP="00BB4D3F">
      <w:pPr>
        <w:spacing w:after="225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cs-CZ" w:eastAsia="cs-CZ"/>
        </w:rPr>
      </w:pPr>
    </w:p>
    <w:p w:rsidR="00A118B2" w:rsidRPr="00E824ED" w:rsidRDefault="00A118B2" w:rsidP="00BB4D3F">
      <w:pPr>
        <w:spacing w:after="225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cs-CZ" w:eastAsia="cs-CZ"/>
        </w:rPr>
      </w:pPr>
    </w:p>
    <w:p w:rsidR="00043D3B" w:rsidRPr="0084400C" w:rsidRDefault="00043D3B" w:rsidP="00BB4D3F">
      <w:pPr>
        <w:spacing w:line="360" w:lineRule="auto"/>
        <w:jc w:val="both"/>
        <w:rPr>
          <w:rFonts w:ascii="Times New Roman" w:hAnsi="Times New Roman" w:cs="Times New Roman"/>
          <w:sz w:val="24"/>
          <w:szCs w:val="23"/>
        </w:rPr>
      </w:pPr>
      <w:r w:rsidRPr="0084400C">
        <w:rPr>
          <w:rFonts w:ascii="Times New Roman" w:hAnsi="Times New Roman" w:cs="Times New Roman"/>
          <w:sz w:val="24"/>
          <w:szCs w:val="23"/>
        </w:rPr>
        <w:t xml:space="preserve">Matrix-assisted laser desorption/ionization mass spectrometry was introduced for the analysis of enzyme kinetics and inhibition. The </w:t>
      </w:r>
      <w:r w:rsidRPr="009575CE">
        <w:rPr>
          <w:rFonts w:ascii="Times New Roman" w:hAnsi="Times New Roman" w:cs="Times New Roman"/>
          <w:i/>
          <w:sz w:val="24"/>
          <w:szCs w:val="23"/>
        </w:rPr>
        <w:t>K</w:t>
      </w:r>
      <w:r w:rsidRPr="009575CE">
        <w:rPr>
          <w:rFonts w:ascii="Times New Roman" w:hAnsi="Times New Roman" w:cs="Times New Roman"/>
          <w:i/>
          <w:sz w:val="24"/>
          <w:szCs w:val="23"/>
          <w:vertAlign w:val="subscript"/>
        </w:rPr>
        <w:t>m</w:t>
      </w:r>
      <w:r w:rsidRPr="0084400C">
        <w:rPr>
          <w:rFonts w:ascii="Times New Roman" w:hAnsi="Times New Roman" w:cs="Times New Roman"/>
          <w:sz w:val="24"/>
          <w:szCs w:val="23"/>
        </w:rPr>
        <w:t xml:space="preserve"> for selected </w:t>
      </w:r>
      <w:r>
        <w:rPr>
          <w:rFonts w:ascii="Times New Roman" w:hAnsi="Times New Roman" w:cs="Times New Roman"/>
          <w:sz w:val="24"/>
          <w:szCs w:val="23"/>
        </w:rPr>
        <w:t>substrate</w:t>
      </w:r>
      <w:r w:rsidRPr="0084400C">
        <w:rPr>
          <w:rFonts w:ascii="Times New Roman" w:hAnsi="Times New Roman" w:cs="Times New Roman"/>
          <w:sz w:val="24"/>
          <w:szCs w:val="23"/>
        </w:rPr>
        <w:t xml:space="preserve"> and </w:t>
      </w:r>
      <w:r w:rsidRPr="009575CE">
        <w:rPr>
          <w:rFonts w:ascii="Times New Roman" w:hAnsi="Times New Roman" w:cs="Times New Roman"/>
          <w:i/>
          <w:sz w:val="24"/>
          <w:szCs w:val="23"/>
        </w:rPr>
        <w:t>IC</w:t>
      </w:r>
      <w:r w:rsidRPr="009575CE">
        <w:rPr>
          <w:rFonts w:ascii="Times New Roman" w:hAnsi="Times New Roman" w:cs="Times New Roman"/>
          <w:i/>
          <w:sz w:val="24"/>
          <w:szCs w:val="23"/>
          <w:vertAlign w:val="subscript"/>
        </w:rPr>
        <w:t>50</w:t>
      </w:r>
      <w:r w:rsidRPr="0084400C">
        <w:rPr>
          <w:rFonts w:ascii="Times New Roman" w:hAnsi="Times New Roman" w:cs="Times New Roman"/>
          <w:sz w:val="24"/>
          <w:szCs w:val="23"/>
        </w:rPr>
        <w:t xml:space="preserve"> values </w:t>
      </w:r>
      <w:r>
        <w:rPr>
          <w:rFonts w:ascii="Times New Roman" w:hAnsi="Times New Roman" w:cs="Times New Roman"/>
          <w:sz w:val="24"/>
          <w:szCs w:val="23"/>
        </w:rPr>
        <w:t xml:space="preserve">for enzyme </w:t>
      </w:r>
      <w:r w:rsidRPr="0084400C">
        <w:rPr>
          <w:rFonts w:ascii="Times New Roman" w:hAnsi="Times New Roman" w:cs="Times New Roman"/>
          <w:sz w:val="24"/>
          <w:szCs w:val="23"/>
        </w:rPr>
        <w:t>inhibitor were in a good agreement with results obtained by capillary electrophoresis coupled to electrospray mass spectrometry. More specifically, it was focused on β</w:t>
      </w:r>
      <w:r w:rsidRPr="0084400C">
        <w:rPr>
          <w:rFonts w:ascii="Times New Roman" w:hAnsi="Times New Roman" w:cs="Times New Roman"/>
          <w:sz w:val="24"/>
          <w:szCs w:val="23"/>
        </w:rPr>
        <w:noBreakHyphen/>
        <w:t xml:space="preserve">secretase (BACE), </w:t>
      </w:r>
      <w:r>
        <w:rPr>
          <w:rFonts w:ascii="Times New Roman" w:hAnsi="Times New Roman" w:cs="Times New Roman"/>
          <w:sz w:val="24"/>
          <w:szCs w:val="23"/>
        </w:rPr>
        <w:t>an</w:t>
      </w:r>
      <w:r w:rsidRPr="0084400C">
        <w:rPr>
          <w:rFonts w:ascii="Times New Roman" w:hAnsi="Times New Roman" w:cs="Times New Roman"/>
          <w:sz w:val="24"/>
          <w:szCs w:val="23"/>
        </w:rPr>
        <w:t xml:space="preserve"> enzyme playing important role in Alzheimer’s disease development. Its selective inhibition in brain could be beneficial for the patients</w:t>
      </w:r>
      <w:r>
        <w:rPr>
          <w:rFonts w:ascii="Times New Roman" w:hAnsi="Times New Roman" w:cs="Times New Roman"/>
          <w:sz w:val="24"/>
          <w:szCs w:val="23"/>
        </w:rPr>
        <w:t>;</w:t>
      </w:r>
      <w:r w:rsidRPr="0084400C">
        <w:rPr>
          <w:rFonts w:ascii="Times New Roman" w:hAnsi="Times New Roman" w:cs="Times New Roman"/>
          <w:sz w:val="24"/>
          <w:szCs w:val="23"/>
        </w:rPr>
        <w:t xml:space="preserve"> thus</w:t>
      </w:r>
      <w:r>
        <w:rPr>
          <w:rFonts w:ascii="Times New Roman" w:hAnsi="Times New Roman" w:cs="Times New Roman"/>
          <w:sz w:val="24"/>
          <w:szCs w:val="23"/>
        </w:rPr>
        <w:t>,</w:t>
      </w:r>
      <w:r w:rsidRPr="0084400C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specific inhibitor of this enzyme was</w:t>
      </w:r>
      <w:r w:rsidRPr="0084400C">
        <w:rPr>
          <w:rFonts w:ascii="Times New Roman" w:hAnsi="Times New Roman" w:cs="Times New Roman"/>
          <w:sz w:val="24"/>
          <w:szCs w:val="23"/>
        </w:rPr>
        <w:t xml:space="preserve"> examined as well. In comparison with traditional fluorometric or colorimetric methods, the both mass spectrometric approaches offered faster, sensitive and more precise BACE analysis. </w:t>
      </w:r>
    </w:p>
    <w:p w:rsidR="008450F0" w:rsidRDefault="008450F0"/>
    <w:p w:rsidR="00E824ED" w:rsidRDefault="00E824ED" w:rsidP="00E824ED"/>
    <w:p w:rsidR="00E824ED" w:rsidRPr="00E824ED" w:rsidRDefault="00E824ED" w:rsidP="00E824ED"/>
    <w:p w:rsidR="00E824ED" w:rsidRDefault="00E824ED" w:rsidP="00E824ED"/>
    <w:p w:rsidR="00043D3B" w:rsidRPr="00E824ED" w:rsidRDefault="00E824ED" w:rsidP="00E824ED">
      <w:pPr>
        <w:tabs>
          <w:tab w:val="left" w:pos="3375"/>
        </w:tabs>
      </w:pPr>
      <w:r>
        <w:tab/>
      </w:r>
    </w:p>
    <w:sectPr w:rsidR="00043D3B" w:rsidRPr="00E8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3B"/>
    <w:rsid w:val="00043D3B"/>
    <w:rsid w:val="001E6035"/>
    <w:rsid w:val="008450F0"/>
    <w:rsid w:val="00A118B2"/>
    <w:rsid w:val="00BB4D3F"/>
    <w:rsid w:val="00E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D3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D3B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pinkas</cp:lastModifiedBy>
  <cp:revision>3</cp:revision>
  <dcterms:created xsi:type="dcterms:W3CDTF">2017-01-09T13:57:00Z</dcterms:created>
  <dcterms:modified xsi:type="dcterms:W3CDTF">2017-02-05T23:11:00Z</dcterms:modified>
</cp:coreProperties>
</file>